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caps/>
          <w:sz w:val="22"/>
        </w:rPr>
        <w:id w:val="1167050612"/>
        <w:docPartObj>
          <w:docPartGallery w:val="Cover Pages"/>
          <w:docPartUnique/>
        </w:docPartObj>
      </w:sdtPr>
      <w:sdtEndPr>
        <w:rPr>
          <w:caps w:val="0"/>
        </w:rPr>
      </w:sdtEndPr>
      <w:sdtContent>
        <w:tbl>
          <w:tblPr>
            <w:tblW w:w="5000" w:type="pct"/>
            <w:jc w:val="center"/>
            <w:tblLook w:val="04A0"/>
          </w:tblPr>
          <w:tblGrid>
            <w:gridCol w:w="9288"/>
          </w:tblGrid>
          <w:tr w:rsidR="00F8465D" w:rsidRPr="00265B7C">
            <w:trPr>
              <w:trHeight w:val="2880"/>
              <w:jc w:val="center"/>
            </w:trPr>
            <w:sdt>
              <w:sdtPr>
                <w:rPr>
                  <w:rFonts w:asciiTheme="majorHAnsi" w:eastAsiaTheme="majorEastAsia" w:hAnsiTheme="majorHAnsi" w:cstheme="majorBidi"/>
                  <w:caps/>
                  <w:sz w:val="22"/>
                </w:rPr>
                <w:alias w:val="Bedrijf"/>
                <w:id w:val="15524243"/>
                <w:dataBinding w:prefixMappings="xmlns:ns0='http://schemas.openxmlformats.org/officeDocument/2006/extended-properties'" w:xpath="/ns0:Properties[1]/ns0:Company[1]" w:storeItemID="{6668398D-A668-4E3E-A5EB-62B293D839F1}"/>
                <w:text/>
              </w:sdtPr>
              <w:sdtEndPr>
                <w:rPr>
                  <w:rFonts w:eastAsia="Times New Roman" w:cs="Times New Roman"/>
                  <w:b/>
                  <w:caps w:val="0"/>
                  <w:sz w:val="24"/>
                </w:rPr>
              </w:sdtEndPr>
              <w:sdtContent>
                <w:tc>
                  <w:tcPr>
                    <w:tcW w:w="5000" w:type="pct"/>
                  </w:tcPr>
                  <w:p w:rsidR="00F8465D" w:rsidRPr="00265B7C" w:rsidRDefault="00F8465D" w:rsidP="00F8465D">
                    <w:pPr>
                      <w:pStyle w:val="Geenafstand"/>
                      <w:jc w:val="center"/>
                      <w:rPr>
                        <w:rFonts w:asciiTheme="majorHAnsi" w:eastAsiaTheme="majorEastAsia" w:hAnsiTheme="majorHAnsi" w:cstheme="majorBidi"/>
                        <w:caps/>
                      </w:rPr>
                    </w:pPr>
                    <w:r w:rsidRPr="00265B7C">
                      <w:rPr>
                        <w:rFonts w:asciiTheme="majorHAnsi" w:hAnsiTheme="majorHAnsi"/>
                        <w:b/>
                      </w:rPr>
                      <w:t>Dienst Justitiële Inrichtingen</w:t>
                    </w:r>
                  </w:p>
                </w:tc>
              </w:sdtContent>
            </w:sdt>
          </w:tr>
          <w:tr w:rsidR="00F8465D" w:rsidRPr="00265B7C">
            <w:trPr>
              <w:trHeight w:val="1440"/>
              <w:jc w:val="center"/>
            </w:trPr>
            <w:sdt>
              <w:sdtPr>
                <w:rPr>
                  <w:rFonts w:asciiTheme="majorHAnsi" w:eastAsiaTheme="majorEastAsia" w:hAnsiTheme="majorHAnsi" w:cstheme="majorBidi"/>
                  <w:sz w:val="80"/>
                  <w:szCs w:val="80"/>
                </w:rPr>
                <w:alias w:val="Titel"/>
                <w:id w:val="15524250"/>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F8465D" w:rsidRPr="00265B7C" w:rsidRDefault="00F8465D" w:rsidP="00F8465D">
                    <w:pPr>
                      <w:pStyle w:val="Geenafstand"/>
                      <w:jc w:val="center"/>
                      <w:rPr>
                        <w:rFonts w:asciiTheme="majorHAnsi" w:eastAsiaTheme="majorEastAsia" w:hAnsiTheme="majorHAnsi" w:cstheme="majorBidi"/>
                        <w:sz w:val="80"/>
                        <w:szCs w:val="80"/>
                      </w:rPr>
                    </w:pPr>
                    <w:r w:rsidRPr="00265B7C">
                      <w:rPr>
                        <w:rFonts w:asciiTheme="majorHAnsi" w:eastAsiaTheme="majorEastAsia" w:hAnsiTheme="majorHAnsi" w:cstheme="majorBidi"/>
                        <w:sz w:val="80"/>
                        <w:szCs w:val="80"/>
                      </w:rPr>
                      <w:t>Pas op, aanbestedingsdrempels!</w:t>
                    </w:r>
                  </w:p>
                </w:tc>
              </w:sdtContent>
            </w:sdt>
          </w:tr>
          <w:tr w:rsidR="00F8465D" w:rsidRPr="00265B7C">
            <w:trPr>
              <w:trHeight w:val="720"/>
              <w:jc w:val="center"/>
            </w:trPr>
            <w:sdt>
              <w:sdtPr>
                <w:rPr>
                  <w:rFonts w:asciiTheme="majorHAnsi" w:eastAsiaTheme="majorEastAsia" w:hAnsiTheme="majorHAnsi" w:cstheme="majorBidi"/>
                  <w:sz w:val="44"/>
                  <w:szCs w:val="44"/>
                </w:rPr>
                <w:alias w:val="Ondertitel"/>
                <w:id w:val="15524255"/>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F8465D" w:rsidRPr="00265B7C" w:rsidRDefault="00F8465D" w:rsidP="00F8465D">
                    <w:pPr>
                      <w:pStyle w:val="Geenafstand"/>
                      <w:jc w:val="center"/>
                      <w:rPr>
                        <w:rFonts w:asciiTheme="majorHAnsi" w:eastAsiaTheme="majorEastAsia" w:hAnsiTheme="majorHAnsi" w:cstheme="majorBidi"/>
                        <w:sz w:val="44"/>
                        <w:szCs w:val="44"/>
                      </w:rPr>
                    </w:pPr>
                    <w:r w:rsidRPr="00265B7C">
                      <w:rPr>
                        <w:rFonts w:asciiTheme="majorHAnsi" w:eastAsiaTheme="majorEastAsia" w:hAnsiTheme="majorHAnsi" w:cstheme="majorBidi"/>
                        <w:sz w:val="44"/>
                        <w:szCs w:val="44"/>
                      </w:rPr>
                      <w:t>Onderzoek naar de gewijzigde circulaire grensbedragen</w:t>
                    </w:r>
                  </w:p>
                </w:tc>
              </w:sdtContent>
            </w:sdt>
          </w:tr>
          <w:tr w:rsidR="00F8465D" w:rsidRPr="00265B7C">
            <w:trPr>
              <w:trHeight w:val="360"/>
              <w:jc w:val="center"/>
            </w:trPr>
            <w:tc>
              <w:tcPr>
                <w:tcW w:w="5000" w:type="pct"/>
                <w:vAlign w:val="center"/>
              </w:tcPr>
              <w:p w:rsidR="00F8465D" w:rsidRPr="00265B7C" w:rsidRDefault="00F8465D">
                <w:pPr>
                  <w:pStyle w:val="Geenafstand"/>
                  <w:jc w:val="center"/>
                </w:pPr>
              </w:p>
            </w:tc>
          </w:tr>
          <w:tr w:rsidR="00F8465D" w:rsidRPr="00265B7C">
            <w:trPr>
              <w:trHeight w:val="360"/>
              <w:jc w:val="center"/>
            </w:trPr>
            <w:sdt>
              <w:sdtPr>
                <w:rPr>
                  <w:b/>
                  <w:bCs/>
                </w:rPr>
                <w:alias w:val="Auteur"/>
                <w:id w:val="1552426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F8465D" w:rsidRPr="00265B7C" w:rsidRDefault="00F8465D" w:rsidP="00F8465D">
                    <w:pPr>
                      <w:pStyle w:val="Geenafstand"/>
                      <w:jc w:val="center"/>
                      <w:rPr>
                        <w:b/>
                        <w:bCs/>
                      </w:rPr>
                    </w:pPr>
                    <w:r w:rsidRPr="00265B7C">
                      <w:rPr>
                        <w:b/>
                        <w:bCs/>
                      </w:rPr>
                      <w:t>Jordy Rog</w:t>
                    </w:r>
                  </w:p>
                </w:tc>
              </w:sdtContent>
            </w:sdt>
          </w:tr>
          <w:tr w:rsidR="00F8465D" w:rsidRPr="00265B7C">
            <w:trPr>
              <w:trHeight w:val="360"/>
              <w:jc w:val="center"/>
            </w:trPr>
            <w:sdt>
              <w:sdtPr>
                <w:rPr>
                  <w:b/>
                  <w:bCs/>
                  <w:color w:val="000000" w:themeColor="text1"/>
                </w:rPr>
                <w:alias w:val="Datum"/>
                <w:id w:val="516659546"/>
                <w:dataBinding w:prefixMappings="xmlns:ns0='http://schemas.microsoft.com/office/2006/coverPageProps'" w:xpath="/ns0:CoverPageProperties[1]/ns0:PublishDate[1]" w:storeItemID="{55AF091B-3C7A-41E3-B477-F2FDAA23CFDA}"/>
                <w:date w:fullDate="2016-05-24T00:00:00Z">
                  <w:dateFormat w:val="d-M-yyyy"/>
                  <w:lid w:val="nl-NL"/>
                  <w:storeMappedDataAs w:val="dateTime"/>
                  <w:calendar w:val="gregorian"/>
                </w:date>
              </w:sdtPr>
              <w:sdtContent>
                <w:tc>
                  <w:tcPr>
                    <w:tcW w:w="5000" w:type="pct"/>
                    <w:vAlign w:val="center"/>
                  </w:tcPr>
                  <w:p w:rsidR="00F8465D" w:rsidRPr="00E7100A" w:rsidRDefault="005C72E2" w:rsidP="00E7100A">
                    <w:pPr>
                      <w:pStyle w:val="Geenafstand"/>
                      <w:jc w:val="center"/>
                      <w:rPr>
                        <w:b/>
                        <w:bCs/>
                        <w:color w:val="000000" w:themeColor="text1"/>
                      </w:rPr>
                    </w:pPr>
                    <w:r>
                      <w:rPr>
                        <w:b/>
                        <w:bCs/>
                        <w:color w:val="000000" w:themeColor="text1"/>
                      </w:rPr>
                      <w:t>24-5-2016</w:t>
                    </w:r>
                  </w:p>
                </w:tc>
              </w:sdtContent>
            </w:sdt>
          </w:tr>
        </w:tbl>
        <w:p w:rsidR="00F8465D" w:rsidRPr="00265B7C" w:rsidRDefault="00F8465D"/>
        <w:p w:rsidR="00F8465D" w:rsidRPr="00265B7C" w:rsidRDefault="00F8465D"/>
        <w:tbl>
          <w:tblPr>
            <w:tblpPr w:leftFromText="187" w:rightFromText="187" w:horzAnchor="margin" w:tblpXSpec="center" w:tblpYSpec="bottom"/>
            <w:tblW w:w="5000" w:type="pct"/>
            <w:tblLook w:val="04A0"/>
          </w:tblPr>
          <w:tblGrid>
            <w:gridCol w:w="9288"/>
          </w:tblGrid>
          <w:tr w:rsidR="00F8465D" w:rsidRPr="00265B7C">
            <w:tc>
              <w:tcPr>
                <w:tcW w:w="5000" w:type="pct"/>
              </w:tcPr>
              <w:p w:rsidR="00F8465D" w:rsidRPr="00265B7C" w:rsidRDefault="00F8465D" w:rsidP="00F8465D">
                <w:pPr>
                  <w:pStyle w:val="Geenafstand"/>
                </w:pPr>
              </w:p>
            </w:tc>
          </w:tr>
        </w:tbl>
        <w:p w:rsidR="00F8465D" w:rsidRPr="00265B7C" w:rsidRDefault="00F8465D"/>
        <w:p w:rsidR="00F8465D" w:rsidRPr="00265B7C" w:rsidRDefault="00F8465D" w:rsidP="00F8465D">
          <w:pPr>
            <w:spacing w:after="200" w:line="276" w:lineRule="auto"/>
            <w:jc w:val="center"/>
            <w:rPr>
              <w:rFonts w:asciiTheme="majorHAnsi" w:eastAsiaTheme="majorEastAsia" w:hAnsiTheme="majorHAnsi" w:cstheme="majorBidi"/>
              <w:sz w:val="24"/>
            </w:rPr>
          </w:pPr>
          <w:r w:rsidRPr="00265B7C">
            <w:rPr>
              <w:rFonts w:asciiTheme="majorHAnsi" w:eastAsiaTheme="majorEastAsia" w:hAnsiTheme="majorHAnsi" w:cstheme="majorBidi"/>
              <w:noProof/>
              <w:sz w:val="24"/>
            </w:rPr>
            <w:drawing>
              <wp:anchor distT="0" distB="0" distL="114300" distR="114300" simplePos="0" relativeHeight="251716608" behindDoc="0" locked="0" layoutInCell="1" allowOverlap="1">
                <wp:simplePos x="0" y="0"/>
                <wp:positionH relativeFrom="column">
                  <wp:posOffset>1094740</wp:posOffset>
                </wp:positionH>
                <wp:positionV relativeFrom="paragraph">
                  <wp:posOffset>1100455</wp:posOffset>
                </wp:positionV>
                <wp:extent cx="3787775" cy="161163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20DJI.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87775" cy="1611630"/>
                        </a:xfrm>
                        <a:prstGeom prst="rect">
                          <a:avLst/>
                        </a:prstGeom>
                      </pic:spPr>
                    </pic:pic>
                  </a:graphicData>
                </a:graphic>
              </wp:anchor>
            </w:drawing>
          </w:r>
          <w:r w:rsidRPr="00265B7C">
            <w:rPr>
              <w:rFonts w:asciiTheme="majorHAnsi" w:eastAsiaTheme="majorEastAsia" w:hAnsiTheme="majorHAnsi" w:cstheme="majorBidi"/>
              <w:sz w:val="24"/>
            </w:rPr>
            <w:br w:type="page"/>
          </w:r>
        </w:p>
      </w:sdtContent>
    </w:sdt>
    <w:tbl>
      <w:tblPr>
        <w:tblpPr w:leftFromText="141" w:rightFromText="141" w:vertAnchor="text" w:horzAnchor="margin" w:tblpY="-106"/>
        <w:tblW w:w="5000" w:type="pct"/>
        <w:tblLook w:val="04A0"/>
      </w:tblPr>
      <w:tblGrid>
        <w:gridCol w:w="9288"/>
      </w:tblGrid>
      <w:tr w:rsidR="000769F3" w:rsidRPr="00265B7C" w:rsidTr="000769F3">
        <w:trPr>
          <w:trHeight w:val="2880"/>
        </w:trPr>
        <w:sdt>
          <w:sdtPr>
            <w:rPr>
              <w:rFonts w:asciiTheme="majorHAnsi" w:hAnsiTheme="majorHAnsi"/>
              <w:b/>
            </w:rPr>
            <w:alias w:val="Bedrijf"/>
            <w:id w:val="1739746609"/>
            <w:dataBinding w:prefixMappings="xmlns:ns0='http://schemas.openxmlformats.org/officeDocument/2006/extended-properties'" w:xpath="/ns0:Properties[1]/ns0:Company[1]" w:storeItemID="{6668398D-A668-4E3E-A5EB-62B293D839F1}"/>
            <w:text/>
          </w:sdtPr>
          <w:sdtContent>
            <w:tc>
              <w:tcPr>
                <w:tcW w:w="5000" w:type="pct"/>
              </w:tcPr>
              <w:p w:rsidR="000769F3" w:rsidRPr="00265B7C" w:rsidRDefault="000769F3" w:rsidP="000769F3">
                <w:pPr>
                  <w:pStyle w:val="Geenafstand"/>
                  <w:jc w:val="center"/>
                  <w:rPr>
                    <w:rFonts w:asciiTheme="majorHAnsi" w:eastAsiaTheme="majorEastAsia" w:hAnsiTheme="majorHAnsi" w:cstheme="majorBidi"/>
                    <w:caps/>
                  </w:rPr>
                </w:pPr>
                <w:r w:rsidRPr="00265B7C">
                  <w:rPr>
                    <w:rFonts w:asciiTheme="majorHAnsi" w:hAnsiTheme="majorHAnsi"/>
                    <w:b/>
                  </w:rPr>
                  <w:t>Dienst Justitiële Inrichtingen</w:t>
                </w:r>
              </w:p>
            </w:tc>
          </w:sdtContent>
        </w:sdt>
      </w:tr>
      <w:tr w:rsidR="000769F3" w:rsidRPr="00265B7C" w:rsidTr="000769F3">
        <w:trPr>
          <w:trHeight w:val="1440"/>
        </w:trPr>
        <w:sdt>
          <w:sdtPr>
            <w:rPr>
              <w:rFonts w:asciiTheme="majorHAnsi" w:eastAsiaTheme="majorEastAsia" w:hAnsiTheme="majorHAnsi" w:cstheme="majorBidi"/>
              <w:sz w:val="80"/>
              <w:szCs w:val="80"/>
            </w:rPr>
            <w:alias w:val="Titel"/>
            <w:id w:val="1316065486"/>
            <w:dataBinding w:prefixMappings="xmlns:ns0='http://schemas.openxmlformats.org/package/2006/metadata/core-properties' xmlns:ns1='http://purl.org/dc/elements/1.1/'" w:xpath="/ns0:coreProperties[1]/ns1:title[1]" w:storeItemID="{6C3C8BC8-F283-45AE-878A-BAB7291924A1}"/>
            <w:text/>
          </w:sdtPr>
          <w:sdtContent>
            <w:tc>
              <w:tcPr>
                <w:tcW w:w="5000" w:type="pct"/>
                <w:tcBorders>
                  <w:bottom w:val="single" w:sz="4" w:space="0" w:color="4F81BD" w:themeColor="accent1"/>
                </w:tcBorders>
                <w:vAlign w:val="center"/>
              </w:tcPr>
              <w:p w:rsidR="000769F3" w:rsidRPr="00265B7C" w:rsidRDefault="000769F3" w:rsidP="000769F3">
                <w:pPr>
                  <w:pStyle w:val="Geenafstand"/>
                  <w:jc w:val="center"/>
                  <w:rPr>
                    <w:rFonts w:asciiTheme="majorHAnsi" w:eastAsiaTheme="majorEastAsia" w:hAnsiTheme="majorHAnsi" w:cstheme="majorBidi"/>
                    <w:sz w:val="80"/>
                    <w:szCs w:val="80"/>
                  </w:rPr>
                </w:pPr>
                <w:r w:rsidRPr="00265B7C">
                  <w:rPr>
                    <w:rFonts w:asciiTheme="majorHAnsi" w:eastAsiaTheme="majorEastAsia" w:hAnsiTheme="majorHAnsi" w:cstheme="majorBidi"/>
                    <w:sz w:val="80"/>
                    <w:szCs w:val="80"/>
                  </w:rPr>
                  <w:t>Pas op, aanbestedingsdrempels!</w:t>
                </w:r>
              </w:p>
            </w:tc>
          </w:sdtContent>
        </w:sdt>
      </w:tr>
      <w:tr w:rsidR="000769F3" w:rsidRPr="00265B7C" w:rsidTr="000769F3">
        <w:trPr>
          <w:trHeight w:val="720"/>
        </w:trPr>
        <w:sdt>
          <w:sdtPr>
            <w:rPr>
              <w:rFonts w:asciiTheme="majorHAnsi" w:eastAsiaTheme="majorEastAsia" w:hAnsiTheme="majorHAnsi" w:cstheme="majorBidi"/>
              <w:sz w:val="44"/>
              <w:szCs w:val="44"/>
            </w:rPr>
            <w:alias w:val="Ondertitel"/>
            <w:id w:val="-2133699106"/>
            <w:dataBinding w:prefixMappings="xmlns:ns0='http://schemas.openxmlformats.org/package/2006/metadata/core-properties' xmlns:ns1='http://purl.org/dc/elements/1.1/'" w:xpath="/ns0:coreProperties[1]/ns1:subject[1]" w:storeItemID="{6C3C8BC8-F283-45AE-878A-BAB7291924A1}"/>
            <w:text/>
          </w:sdtPr>
          <w:sdtContent>
            <w:tc>
              <w:tcPr>
                <w:tcW w:w="5000" w:type="pct"/>
                <w:tcBorders>
                  <w:top w:val="single" w:sz="4" w:space="0" w:color="4F81BD" w:themeColor="accent1"/>
                </w:tcBorders>
                <w:vAlign w:val="center"/>
              </w:tcPr>
              <w:p w:rsidR="000769F3" w:rsidRPr="00265B7C" w:rsidRDefault="000769F3" w:rsidP="000769F3">
                <w:pPr>
                  <w:pStyle w:val="Geenafstand"/>
                  <w:jc w:val="center"/>
                  <w:rPr>
                    <w:rFonts w:asciiTheme="majorHAnsi" w:eastAsiaTheme="majorEastAsia" w:hAnsiTheme="majorHAnsi" w:cstheme="majorBidi"/>
                    <w:sz w:val="44"/>
                    <w:szCs w:val="44"/>
                  </w:rPr>
                </w:pPr>
                <w:r w:rsidRPr="00265B7C">
                  <w:rPr>
                    <w:rFonts w:asciiTheme="majorHAnsi" w:eastAsiaTheme="majorEastAsia" w:hAnsiTheme="majorHAnsi" w:cstheme="majorBidi"/>
                    <w:sz w:val="44"/>
                    <w:szCs w:val="44"/>
                  </w:rPr>
                  <w:t>Onderzoek naar de gewijzigde circulaire grensbedragen</w:t>
                </w:r>
              </w:p>
            </w:tc>
          </w:sdtContent>
        </w:sdt>
      </w:tr>
      <w:tr w:rsidR="000769F3" w:rsidRPr="00265B7C" w:rsidTr="000769F3">
        <w:trPr>
          <w:trHeight w:val="360"/>
        </w:trPr>
        <w:tc>
          <w:tcPr>
            <w:tcW w:w="5000" w:type="pct"/>
            <w:vAlign w:val="center"/>
          </w:tcPr>
          <w:p w:rsidR="000769F3" w:rsidRPr="00265B7C" w:rsidRDefault="000769F3" w:rsidP="000769F3">
            <w:pPr>
              <w:pStyle w:val="Geenafstand"/>
              <w:jc w:val="center"/>
            </w:pPr>
          </w:p>
        </w:tc>
      </w:tr>
      <w:tr w:rsidR="000769F3" w:rsidRPr="00265B7C" w:rsidTr="000769F3">
        <w:trPr>
          <w:trHeight w:val="360"/>
        </w:trPr>
        <w:sdt>
          <w:sdtPr>
            <w:rPr>
              <w:b/>
              <w:bCs/>
            </w:rPr>
            <w:alias w:val="Auteur"/>
            <w:id w:val="2050954150"/>
            <w:dataBinding w:prefixMappings="xmlns:ns0='http://schemas.openxmlformats.org/package/2006/metadata/core-properties' xmlns:ns1='http://purl.org/dc/elements/1.1/'" w:xpath="/ns0:coreProperties[1]/ns1:creator[1]" w:storeItemID="{6C3C8BC8-F283-45AE-878A-BAB7291924A1}"/>
            <w:text/>
          </w:sdtPr>
          <w:sdtContent>
            <w:tc>
              <w:tcPr>
                <w:tcW w:w="5000" w:type="pct"/>
                <w:vAlign w:val="center"/>
              </w:tcPr>
              <w:p w:rsidR="000769F3" w:rsidRPr="00265B7C" w:rsidRDefault="000769F3" w:rsidP="000769F3">
                <w:pPr>
                  <w:pStyle w:val="Geenafstand"/>
                  <w:jc w:val="center"/>
                  <w:rPr>
                    <w:b/>
                    <w:bCs/>
                  </w:rPr>
                </w:pPr>
                <w:r w:rsidRPr="00265B7C">
                  <w:rPr>
                    <w:b/>
                    <w:bCs/>
                  </w:rPr>
                  <w:t>Jordy Rog</w:t>
                </w:r>
              </w:p>
            </w:tc>
          </w:sdtContent>
        </w:sdt>
      </w:tr>
      <w:tr w:rsidR="000769F3" w:rsidRPr="00265B7C" w:rsidTr="000769F3">
        <w:trPr>
          <w:trHeight w:val="360"/>
        </w:trPr>
        <w:sdt>
          <w:sdtPr>
            <w:rPr>
              <w:b/>
              <w:bCs/>
              <w:color w:val="000000" w:themeColor="text1"/>
            </w:rPr>
            <w:alias w:val="Datum"/>
            <w:id w:val="72934269"/>
            <w:dataBinding w:prefixMappings="xmlns:ns0='http://schemas.microsoft.com/office/2006/coverPageProps'" w:xpath="/ns0:CoverPageProperties[1]/ns0:PublishDate[1]" w:storeItemID="{55AF091B-3C7A-41E3-B477-F2FDAA23CFDA}"/>
            <w:date w:fullDate="2016-05-24T00:00:00Z">
              <w:dateFormat w:val="d-M-yyyy"/>
              <w:lid w:val="nl-NL"/>
              <w:storeMappedDataAs w:val="dateTime"/>
              <w:calendar w:val="gregorian"/>
            </w:date>
          </w:sdtPr>
          <w:sdtContent>
            <w:tc>
              <w:tcPr>
                <w:tcW w:w="5000" w:type="pct"/>
                <w:vAlign w:val="center"/>
              </w:tcPr>
              <w:p w:rsidR="000769F3" w:rsidRPr="00E7100A" w:rsidRDefault="005C72E2" w:rsidP="000769F3">
                <w:pPr>
                  <w:pStyle w:val="Geenafstand"/>
                  <w:jc w:val="center"/>
                  <w:rPr>
                    <w:b/>
                    <w:bCs/>
                    <w:color w:val="000000" w:themeColor="text1"/>
                  </w:rPr>
                </w:pPr>
                <w:r>
                  <w:rPr>
                    <w:b/>
                    <w:bCs/>
                    <w:color w:val="000000" w:themeColor="text1"/>
                  </w:rPr>
                  <w:t>24-5-2016</w:t>
                </w:r>
              </w:p>
            </w:tc>
          </w:sdtContent>
        </w:sdt>
      </w:tr>
    </w:tbl>
    <w:p w:rsidR="000769F3" w:rsidRPr="00265B7C" w:rsidRDefault="000769F3" w:rsidP="00F8465D">
      <w:pPr>
        <w:spacing w:after="200" w:line="276" w:lineRule="auto"/>
        <w:jc w:val="center"/>
        <w:rPr>
          <w:rFonts w:asciiTheme="majorHAnsi" w:eastAsiaTheme="majorEastAsia" w:hAnsiTheme="majorHAnsi" w:cstheme="majorBidi"/>
          <w:caps/>
        </w:rPr>
      </w:pPr>
      <w:r w:rsidRPr="00265B7C">
        <w:rPr>
          <w:rFonts w:asciiTheme="majorHAnsi" w:eastAsiaTheme="majorEastAsia" w:hAnsiTheme="majorHAnsi" w:cstheme="majorBidi"/>
          <w:caps/>
        </w:rPr>
        <w:t xml:space="preserve"> </w:t>
      </w:r>
    </w:p>
    <w:sdt>
      <w:sdtPr>
        <w:rPr>
          <w:rFonts w:asciiTheme="majorHAnsi" w:eastAsiaTheme="majorEastAsia" w:hAnsiTheme="majorHAnsi" w:cstheme="majorBidi"/>
          <w:caps/>
        </w:rPr>
        <w:id w:val="-1964416751"/>
        <w:docPartObj>
          <w:docPartGallery w:val="Cover Pages"/>
          <w:docPartUnique/>
        </w:docPartObj>
      </w:sdtPr>
      <w:sdtEndPr>
        <w:rPr>
          <w:caps w:val="0"/>
          <w:sz w:val="24"/>
        </w:rPr>
      </w:sdtEndPr>
      <w:sdtContent>
        <w:p w:rsidR="00F8465D" w:rsidRPr="00265B7C" w:rsidRDefault="00F8465D" w:rsidP="00F8465D">
          <w:pPr>
            <w:spacing w:after="200" w:line="276" w:lineRule="auto"/>
            <w:jc w:val="center"/>
            <w:rPr>
              <w:rFonts w:asciiTheme="majorHAnsi" w:eastAsiaTheme="majorEastAsia" w:hAnsiTheme="majorHAnsi" w:cstheme="majorBidi"/>
              <w:sz w:val="24"/>
            </w:rPr>
          </w:pPr>
        </w:p>
        <w:sdt>
          <w:sdtPr>
            <w:id w:val="-738098362"/>
            <w:docPartObj>
              <w:docPartGallery w:val="Cover Pages"/>
              <w:docPartUnique/>
            </w:docPartObj>
          </w:sdtPr>
          <w:sdtEndPr>
            <w:rPr>
              <w:rFonts w:asciiTheme="majorHAnsi" w:eastAsiaTheme="majorEastAsia" w:hAnsiTheme="majorHAnsi" w:cstheme="majorBidi"/>
              <w:sz w:val="24"/>
            </w:rPr>
          </w:sdtEndPr>
          <w:sdtContent>
            <w:p w:rsidR="00F8465D" w:rsidRPr="00265B7C" w:rsidRDefault="00F8465D" w:rsidP="00F8465D"/>
            <w:p w:rsidR="00F8465D" w:rsidRPr="00265B7C" w:rsidRDefault="00F8465D" w:rsidP="00F8465D"/>
            <w:tbl>
              <w:tblPr>
                <w:tblpPr w:leftFromText="187" w:rightFromText="187" w:horzAnchor="margin" w:tblpXSpec="center" w:tblpYSpec="bottom"/>
                <w:tblW w:w="5000" w:type="pct"/>
                <w:tblLook w:val="04A0"/>
              </w:tblPr>
              <w:tblGrid>
                <w:gridCol w:w="9288"/>
              </w:tblGrid>
              <w:tr w:rsidR="00F8465D" w:rsidRPr="00265B7C" w:rsidTr="001F33BC">
                <w:tc>
                  <w:tcPr>
                    <w:tcW w:w="5000" w:type="pct"/>
                  </w:tcPr>
                  <w:p w:rsidR="00F8465D" w:rsidRPr="00265B7C" w:rsidRDefault="00F8465D" w:rsidP="001F33BC">
                    <w:pPr>
                      <w:pStyle w:val="Geenafstand"/>
                    </w:pPr>
                  </w:p>
                </w:tc>
              </w:tr>
            </w:tbl>
            <w:p w:rsidR="00EE02A2" w:rsidRPr="00265B7C" w:rsidRDefault="00C54C3B" w:rsidP="00F8465D">
              <w:pPr>
                <w:spacing w:after="200" w:line="276" w:lineRule="auto"/>
                <w:rPr>
                  <w:rFonts w:asciiTheme="majorHAnsi" w:eastAsiaTheme="majorEastAsia" w:hAnsiTheme="majorHAnsi" w:cstheme="majorBidi"/>
                  <w:sz w:val="24"/>
                </w:rPr>
              </w:pPr>
              <w:r>
                <w:rPr>
                  <w:rFonts w:asciiTheme="majorHAnsi" w:eastAsiaTheme="majorEastAsia" w:hAnsiTheme="majorHAnsi" w:cstheme="majorBidi"/>
                  <w:noProof/>
                  <w:sz w:val="24"/>
                </w:rPr>
                <w:pict>
                  <v:shapetype id="_x0000_t202" coordsize="21600,21600" o:spt="202" path="m,l,21600r21600,l21600,xe">
                    <v:stroke joinstyle="miter"/>
                    <v:path gradientshapeok="t" o:connecttype="rect"/>
                  </v:shapetype>
                  <v:shape id="_x0000_s1108" type="#_x0000_t202" style="position:absolute;margin-left:182.8pt;margin-top:7.4pt;width:278.3pt;height:313.8pt;z-index:251715584;mso-position-horizontal-relative:text;mso-position-vertical-relative:text" strokecolor="white [3212]">
                    <v:textbox style="mso-next-textbox:#_x0000_s1108">
                      <w:txbxContent>
                        <w:p w:rsidR="00024157" w:rsidRPr="0090629C" w:rsidRDefault="00024157" w:rsidP="000769F3">
                          <w:pPr>
                            <w:jc w:val="right"/>
                            <w:rPr>
                              <w:rFonts w:asciiTheme="majorHAnsi" w:hAnsiTheme="majorHAnsi"/>
                              <w:sz w:val="24"/>
                            </w:rPr>
                          </w:pPr>
                          <w:r w:rsidRPr="0090629C">
                            <w:rPr>
                              <w:rFonts w:asciiTheme="majorHAnsi" w:hAnsiTheme="majorHAnsi"/>
                              <w:sz w:val="24"/>
                            </w:rPr>
                            <w:t>Product: afstudeerscriptie</w:t>
                          </w:r>
                        </w:p>
                        <w:p w:rsidR="00024157" w:rsidRPr="0090629C" w:rsidRDefault="00024157" w:rsidP="000769F3">
                          <w:pPr>
                            <w:jc w:val="right"/>
                            <w:rPr>
                              <w:rFonts w:asciiTheme="majorHAnsi" w:hAnsiTheme="majorHAnsi"/>
                              <w:sz w:val="24"/>
                            </w:rPr>
                          </w:pPr>
                          <w:r w:rsidRPr="0090629C">
                            <w:rPr>
                              <w:rFonts w:asciiTheme="majorHAnsi" w:hAnsiTheme="majorHAnsi"/>
                              <w:sz w:val="24"/>
                            </w:rPr>
                            <w:t>Student: Jordy Rog</w:t>
                          </w:r>
                        </w:p>
                        <w:p w:rsidR="00024157" w:rsidRPr="0090629C" w:rsidRDefault="00024157" w:rsidP="000769F3">
                          <w:pPr>
                            <w:jc w:val="right"/>
                            <w:rPr>
                              <w:rFonts w:asciiTheme="majorHAnsi" w:hAnsiTheme="majorHAnsi"/>
                              <w:sz w:val="24"/>
                            </w:rPr>
                          </w:pPr>
                          <w:r w:rsidRPr="0090629C">
                            <w:rPr>
                              <w:rFonts w:asciiTheme="majorHAnsi" w:hAnsiTheme="majorHAnsi"/>
                              <w:sz w:val="24"/>
                            </w:rPr>
                            <w:t>Studentnummer: 12085413</w:t>
                          </w:r>
                        </w:p>
                        <w:p w:rsidR="00024157" w:rsidRPr="0090629C" w:rsidRDefault="00024157" w:rsidP="000769F3">
                          <w:pPr>
                            <w:jc w:val="right"/>
                            <w:rPr>
                              <w:rFonts w:asciiTheme="majorHAnsi" w:hAnsiTheme="majorHAnsi"/>
                              <w:sz w:val="24"/>
                            </w:rPr>
                          </w:pPr>
                          <w:r w:rsidRPr="0090629C">
                            <w:rPr>
                              <w:rFonts w:asciiTheme="majorHAnsi" w:hAnsiTheme="majorHAnsi"/>
                              <w:sz w:val="24"/>
                            </w:rPr>
                            <w:t>Studie: Facility Management</w:t>
                          </w:r>
                        </w:p>
                        <w:p w:rsidR="00024157" w:rsidRPr="0090629C" w:rsidRDefault="00024157" w:rsidP="000769F3">
                          <w:pPr>
                            <w:jc w:val="right"/>
                            <w:rPr>
                              <w:rFonts w:asciiTheme="majorHAnsi" w:hAnsiTheme="majorHAnsi"/>
                              <w:sz w:val="24"/>
                            </w:rPr>
                          </w:pPr>
                        </w:p>
                        <w:p w:rsidR="00024157" w:rsidRPr="0090629C" w:rsidRDefault="00024157" w:rsidP="000769F3">
                          <w:pPr>
                            <w:jc w:val="right"/>
                            <w:rPr>
                              <w:rFonts w:asciiTheme="majorHAnsi" w:hAnsiTheme="majorHAnsi"/>
                              <w:color w:val="FF0000"/>
                              <w:sz w:val="24"/>
                            </w:rPr>
                          </w:pPr>
                          <w:r w:rsidRPr="0090629C">
                            <w:rPr>
                              <w:rFonts w:asciiTheme="majorHAnsi" w:hAnsiTheme="majorHAnsi"/>
                              <w:sz w:val="24"/>
                            </w:rPr>
                            <w:t xml:space="preserve">Begeleider: Dhr. L. </w:t>
                          </w:r>
                          <w:r w:rsidRPr="0090629C">
                            <w:rPr>
                              <w:rFonts w:asciiTheme="majorHAnsi" w:hAnsiTheme="majorHAnsi"/>
                              <w:color w:val="000000" w:themeColor="text1"/>
                              <w:sz w:val="24"/>
                            </w:rPr>
                            <w:t xml:space="preserve">Dols, </w:t>
                          </w:r>
                          <w:proofErr w:type="spellStart"/>
                          <w:r w:rsidRPr="0090629C">
                            <w:rPr>
                              <w:rFonts w:asciiTheme="majorHAnsi" w:hAnsiTheme="majorHAnsi"/>
                              <w:color w:val="000000" w:themeColor="text1"/>
                              <w:sz w:val="24"/>
                            </w:rPr>
                            <w:t>MSc</w:t>
                          </w:r>
                          <w:proofErr w:type="spellEnd"/>
                          <w:r w:rsidRPr="0090629C">
                            <w:rPr>
                              <w:rFonts w:asciiTheme="majorHAnsi" w:hAnsiTheme="majorHAnsi"/>
                              <w:color w:val="000000" w:themeColor="text1"/>
                              <w:sz w:val="24"/>
                            </w:rPr>
                            <w:t>.</w:t>
                          </w:r>
                        </w:p>
                        <w:p w:rsidR="00024157" w:rsidRPr="0090629C" w:rsidRDefault="00024157" w:rsidP="000769F3">
                          <w:pPr>
                            <w:jc w:val="right"/>
                            <w:rPr>
                              <w:rFonts w:asciiTheme="majorHAnsi" w:hAnsiTheme="majorHAnsi"/>
                              <w:sz w:val="24"/>
                            </w:rPr>
                          </w:pPr>
                          <w:r w:rsidRPr="0090629C">
                            <w:rPr>
                              <w:rFonts w:asciiTheme="majorHAnsi" w:hAnsiTheme="majorHAnsi"/>
                              <w:sz w:val="24"/>
                            </w:rPr>
                            <w:t>De Haagse Hogeschool</w:t>
                          </w:r>
                        </w:p>
                        <w:p w:rsidR="00024157" w:rsidRPr="00345DA5" w:rsidRDefault="00024157" w:rsidP="000769F3">
                          <w:pPr>
                            <w:jc w:val="right"/>
                            <w:rPr>
                              <w:rFonts w:asciiTheme="majorHAnsi" w:hAnsiTheme="majorHAnsi"/>
                              <w:sz w:val="24"/>
                              <w:lang w:val="en-US"/>
                            </w:rPr>
                          </w:pPr>
                          <w:r w:rsidRPr="00345DA5">
                            <w:rPr>
                              <w:rFonts w:asciiTheme="majorHAnsi" w:hAnsiTheme="majorHAnsi"/>
                              <w:sz w:val="24"/>
                              <w:lang w:val="en-US"/>
                            </w:rPr>
                            <w:t>Opleiding: Facility Management</w:t>
                          </w:r>
                        </w:p>
                        <w:p w:rsidR="00024157" w:rsidRPr="00345DA5" w:rsidRDefault="00024157" w:rsidP="000769F3">
                          <w:pPr>
                            <w:jc w:val="right"/>
                            <w:rPr>
                              <w:rFonts w:asciiTheme="majorHAnsi" w:hAnsiTheme="majorHAnsi"/>
                              <w:sz w:val="24"/>
                              <w:lang w:val="en-US"/>
                            </w:rPr>
                          </w:pPr>
                          <w:r w:rsidRPr="00345DA5">
                            <w:rPr>
                              <w:rFonts w:asciiTheme="majorHAnsi" w:hAnsiTheme="majorHAnsi"/>
                              <w:sz w:val="24"/>
                              <w:lang w:val="en-US"/>
                            </w:rPr>
                            <w:t>Johanna Westerdijkplein 75</w:t>
                          </w:r>
                        </w:p>
                        <w:p w:rsidR="00024157" w:rsidRPr="0090629C" w:rsidRDefault="00024157" w:rsidP="000769F3">
                          <w:pPr>
                            <w:jc w:val="right"/>
                            <w:rPr>
                              <w:rFonts w:asciiTheme="majorHAnsi" w:hAnsiTheme="majorHAnsi"/>
                              <w:sz w:val="24"/>
                            </w:rPr>
                          </w:pPr>
                          <w:r w:rsidRPr="0090629C">
                            <w:rPr>
                              <w:rFonts w:asciiTheme="majorHAnsi" w:hAnsiTheme="majorHAnsi"/>
                              <w:sz w:val="24"/>
                            </w:rPr>
                            <w:t>2595 AA, Den Haag</w:t>
                          </w:r>
                        </w:p>
                        <w:p w:rsidR="00024157" w:rsidRPr="0090629C" w:rsidRDefault="00024157" w:rsidP="000769F3">
                          <w:pPr>
                            <w:jc w:val="right"/>
                            <w:rPr>
                              <w:rFonts w:asciiTheme="majorHAnsi" w:hAnsiTheme="majorHAnsi"/>
                              <w:sz w:val="24"/>
                            </w:rPr>
                          </w:pPr>
                        </w:p>
                        <w:p w:rsidR="00024157" w:rsidRPr="0090629C" w:rsidRDefault="00024157" w:rsidP="000769F3">
                          <w:pPr>
                            <w:jc w:val="right"/>
                            <w:rPr>
                              <w:rFonts w:asciiTheme="majorHAnsi" w:hAnsiTheme="majorHAnsi"/>
                              <w:sz w:val="24"/>
                            </w:rPr>
                          </w:pPr>
                          <w:r w:rsidRPr="0090629C">
                            <w:rPr>
                              <w:rFonts w:asciiTheme="majorHAnsi" w:hAnsiTheme="majorHAnsi"/>
                              <w:sz w:val="24"/>
                            </w:rPr>
                            <w:t>Externe beoordelaar: Dhr. C. Rutgers</w:t>
                          </w:r>
                        </w:p>
                        <w:p w:rsidR="00024157" w:rsidRPr="0090629C" w:rsidRDefault="00024157" w:rsidP="000769F3">
                          <w:pPr>
                            <w:jc w:val="right"/>
                            <w:rPr>
                              <w:rFonts w:asciiTheme="majorHAnsi" w:hAnsiTheme="majorHAnsi"/>
                              <w:sz w:val="24"/>
                            </w:rPr>
                          </w:pPr>
                        </w:p>
                        <w:p w:rsidR="00024157" w:rsidRPr="0090629C" w:rsidRDefault="00024157" w:rsidP="000769F3">
                          <w:pPr>
                            <w:jc w:val="right"/>
                            <w:rPr>
                              <w:rFonts w:asciiTheme="majorHAnsi" w:hAnsiTheme="majorHAnsi"/>
                              <w:sz w:val="24"/>
                            </w:rPr>
                          </w:pPr>
                          <w:r w:rsidRPr="0090629C">
                            <w:rPr>
                              <w:rFonts w:asciiTheme="majorHAnsi" w:hAnsiTheme="majorHAnsi"/>
                              <w:sz w:val="24"/>
                            </w:rPr>
                            <w:t>Bedrijf: Dienst Justitiële Inrichtingen</w:t>
                          </w:r>
                        </w:p>
                        <w:p w:rsidR="00024157" w:rsidRPr="0090629C" w:rsidRDefault="00024157" w:rsidP="000769F3">
                          <w:pPr>
                            <w:jc w:val="right"/>
                            <w:rPr>
                              <w:rFonts w:asciiTheme="majorHAnsi" w:hAnsiTheme="majorHAnsi"/>
                              <w:sz w:val="24"/>
                            </w:rPr>
                          </w:pPr>
                          <w:r w:rsidRPr="0090629C">
                            <w:rPr>
                              <w:rFonts w:asciiTheme="majorHAnsi" w:hAnsiTheme="majorHAnsi"/>
                              <w:sz w:val="24"/>
                            </w:rPr>
                            <w:t xml:space="preserve">Bedrijfsbegeleider: Dhr. W. v. </w:t>
                          </w:r>
                          <w:proofErr w:type="spellStart"/>
                          <w:r w:rsidRPr="0090629C">
                            <w:rPr>
                              <w:rFonts w:asciiTheme="majorHAnsi" w:hAnsiTheme="majorHAnsi"/>
                              <w:sz w:val="24"/>
                            </w:rPr>
                            <w:t>Vlist</w:t>
                          </w:r>
                          <w:proofErr w:type="spellEnd"/>
                        </w:p>
                        <w:p w:rsidR="00024157" w:rsidRPr="0090629C" w:rsidRDefault="00024157" w:rsidP="000769F3">
                          <w:pPr>
                            <w:jc w:val="right"/>
                            <w:rPr>
                              <w:rFonts w:asciiTheme="majorHAnsi" w:hAnsiTheme="majorHAnsi"/>
                              <w:sz w:val="24"/>
                            </w:rPr>
                          </w:pPr>
                          <w:proofErr w:type="spellStart"/>
                          <w:r w:rsidRPr="0090629C">
                            <w:rPr>
                              <w:rFonts w:asciiTheme="majorHAnsi" w:hAnsiTheme="majorHAnsi"/>
                              <w:sz w:val="24"/>
                            </w:rPr>
                            <w:t>Turfmarkt</w:t>
                          </w:r>
                          <w:proofErr w:type="spellEnd"/>
                          <w:r w:rsidRPr="0090629C">
                            <w:rPr>
                              <w:rFonts w:asciiTheme="majorHAnsi" w:hAnsiTheme="majorHAnsi"/>
                              <w:sz w:val="24"/>
                            </w:rPr>
                            <w:t xml:space="preserve"> 147</w:t>
                          </w:r>
                        </w:p>
                        <w:p w:rsidR="00024157" w:rsidRPr="0090629C" w:rsidRDefault="00024157" w:rsidP="000769F3">
                          <w:pPr>
                            <w:jc w:val="right"/>
                            <w:rPr>
                              <w:rFonts w:asciiTheme="majorHAnsi" w:hAnsiTheme="majorHAnsi"/>
                              <w:sz w:val="24"/>
                            </w:rPr>
                          </w:pPr>
                          <w:r w:rsidRPr="0090629C">
                            <w:rPr>
                              <w:rFonts w:asciiTheme="majorHAnsi" w:hAnsiTheme="majorHAnsi"/>
                              <w:sz w:val="24"/>
                            </w:rPr>
                            <w:t>2511 DP, Den Haag</w:t>
                          </w:r>
                        </w:p>
                        <w:p w:rsidR="00024157" w:rsidRPr="0090629C" w:rsidRDefault="00024157" w:rsidP="000769F3">
                          <w:pPr>
                            <w:jc w:val="right"/>
                            <w:rPr>
                              <w:rFonts w:asciiTheme="majorHAnsi" w:hAnsiTheme="majorHAnsi"/>
                              <w:sz w:val="24"/>
                            </w:rPr>
                          </w:pPr>
                        </w:p>
                        <w:p w:rsidR="00024157" w:rsidRPr="0090629C" w:rsidRDefault="00024157" w:rsidP="000769F3">
                          <w:pPr>
                            <w:jc w:val="right"/>
                            <w:rPr>
                              <w:rFonts w:asciiTheme="majorHAnsi" w:hAnsiTheme="majorHAnsi"/>
                              <w:sz w:val="24"/>
                            </w:rPr>
                          </w:pPr>
                          <w:r w:rsidRPr="0090629C">
                            <w:rPr>
                              <w:rFonts w:asciiTheme="majorHAnsi" w:hAnsiTheme="majorHAnsi"/>
                              <w:sz w:val="24"/>
                            </w:rPr>
                            <w:t>On</w:t>
                          </w:r>
                          <w:r>
                            <w:rPr>
                              <w:rFonts w:asciiTheme="majorHAnsi" w:hAnsiTheme="majorHAnsi"/>
                              <w:sz w:val="24"/>
                            </w:rPr>
                            <w:t>derzoeksperiode: februari – mei</w:t>
                          </w:r>
                          <w:r w:rsidRPr="0090629C">
                            <w:rPr>
                              <w:rFonts w:asciiTheme="majorHAnsi" w:hAnsiTheme="majorHAnsi"/>
                              <w:sz w:val="24"/>
                            </w:rPr>
                            <w:t xml:space="preserve"> 2016</w:t>
                          </w:r>
                        </w:p>
                        <w:p w:rsidR="00024157" w:rsidRPr="00E7100A" w:rsidRDefault="00024157" w:rsidP="000769F3">
                          <w:pPr>
                            <w:jc w:val="right"/>
                            <w:rPr>
                              <w:rFonts w:asciiTheme="majorHAnsi" w:hAnsiTheme="majorHAnsi"/>
                              <w:color w:val="000000" w:themeColor="text1"/>
                              <w:sz w:val="24"/>
                            </w:rPr>
                          </w:pPr>
                          <w:r w:rsidRPr="00E7100A">
                            <w:rPr>
                              <w:rFonts w:asciiTheme="majorHAnsi" w:hAnsiTheme="majorHAnsi"/>
                              <w:color w:val="000000" w:themeColor="text1"/>
                              <w:sz w:val="24"/>
                            </w:rPr>
                            <w:t>Datum: 24-05-2016</w:t>
                          </w:r>
                        </w:p>
                        <w:p w:rsidR="00024157" w:rsidRPr="0090629C" w:rsidRDefault="00024157" w:rsidP="000769F3">
                          <w:pPr>
                            <w:jc w:val="right"/>
                            <w:rPr>
                              <w:rFonts w:asciiTheme="majorHAnsi" w:hAnsiTheme="majorHAnsi"/>
                              <w:sz w:val="24"/>
                            </w:rPr>
                          </w:pPr>
                          <w:r w:rsidRPr="0090629C">
                            <w:rPr>
                              <w:rFonts w:asciiTheme="majorHAnsi" w:hAnsiTheme="majorHAnsi"/>
                              <w:sz w:val="24"/>
                            </w:rPr>
                            <w:t>Plaats: Den Haag</w:t>
                          </w:r>
                        </w:p>
                        <w:p w:rsidR="00024157" w:rsidRPr="0090629C" w:rsidRDefault="00024157" w:rsidP="000769F3">
                          <w:pPr>
                            <w:jc w:val="center"/>
                          </w:pPr>
                        </w:p>
                        <w:p w:rsidR="00024157" w:rsidRPr="0090629C" w:rsidRDefault="00024157" w:rsidP="000769F3">
                          <w:pPr>
                            <w:jc w:val="center"/>
                          </w:pPr>
                        </w:p>
                      </w:txbxContent>
                    </v:textbox>
                  </v:shape>
                </w:pict>
              </w:r>
            </w:p>
          </w:sdtContent>
        </w:sdt>
      </w:sdtContent>
    </w:sdt>
    <w:p w:rsidR="00EE02A2" w:rsidRPr="00265B7C" w:rsidRDefault="00EE02A2" w:rsidP="00361144">
      <w:pPr>
        <w:jc w:val="center"/>
        <w:rPr>
          <w:rFonts w:asciiTheme="majorHAnsi" w:hAnsiTheme="majorHAnsi"/>
          <w:b/>
          <w:sz w:val="18"/>
        </w:rPr>
      </w:pPr>
    </w:p>
    <w:p w:rsidR="000769F3" w:rsidRPr="00265B7C" w:rsidRDefault="000769F3">
      <w:pPr>
        <w:spacing w:after="200" w:line="276" w:lineRule="auto"/>
        <w:rPr>
          <w:rFonts w:asciiTheme="majorHAnsi" w:hAnsiTheme="majorHAnsi"/>
          <w:b/>
          <w:sz w:val="28"/>
        </w:rPr>
      </w:pPr>
      <w:r w:rsidRPr="00265B7C">
        <w:rPr>
          <w:rFonts w:asciiTheme="majorHAnsi" w:hAnsiTheme="majorHAnsi"/>
          <w:b/>
          <w:sz w:val="28"/>
        </w:rPr>
        <w:br w:type="page"/>
      </w:r>
    </w:p>
    <w:p w:rsidR="001F33BC" w:rsidRPr="00265B7C" w:rsidRDefault="00C54C3B" w:rsidP="004A2A14">
      <w:pPr>
        <w:rPr>
          <w:sz w:val="18"/>
          <w:szCs w:val="18"/>
        </w:rPr>
      </w:pPr>
      <w:r w:rsidRPr="00C54C3B">
        <w:rPr>
          <w:noProof/>
          <w:szCs w:val="18"/>
          <w:lang w:eastAsia="en-US"/>
        </w:rPr>
        <w:lastRenderedPageBreak/>
        <w:pict>
          <v:shape id="_x0000_s1110" type="#_x0000_t202" style="position:absolute;margin-left:.15pt;margin-top:4.35pt;width:464.2pt;height:238.3pt;z-index:251718656;mso-width-relative:margin;mso-height-relative:margin">
            <v:textbox style="mso-next-textbox:#_x0000_s1110">
              <w:txbxContent>
                <w:p w:rsidR="00024157" w:rsidRPr="004A2A14" w:rsidRDefault="00024157" w:rsidP="007A12B4">
                  <w:pPr>
                    <w:jc w:val="center"/>
                    <w:rPr>
                      <w:rFonts w:asciiTheme="majorHAnsi" w:hAnsiTheme="majorHAnsi"/>
                      <w:b/>
                      <w:sz w:val="28"/>
                    </w:rPr>
                  </w:pPr>
                  <w:r w:rsidRPr="004A2A14">
                    <w:rPr>
                      <w:rFonts w:asciiTheme="majorHAnsi" w:hAnsiTheme="majorHAnsi"/>
                      <w:b/>
                      <w:sz w:val="28"/>
                    </w:rPr>
                    <w:t>Auteursreferaat</w:t>
                  </w:r>
                </w:p>
                <w:p w:rsidR="00024157" w:rsidRDefault="00024157" w:rsidP="007A12B4">
                  <w:pPr>
                    <w:jc w:val="center"/>
                    <w:rPr>
                      <w:rFonts w:asciiTheme="majorHAnsi" w:hAnsiTheme="majorHAnsi"/>
                      <w:b/>
                      <w:color w:val="FF0000"/>
                      <w:sz w:val="28"/>
                    </w:rPr>
                  </w:pPr>
                </w:p>
                <w:p w:rsidR="00024157" w:rsidRPr="004A2A14" w:rsidRDefault="00024157" w:rsidP="007A12B4">
                  <w:pPr>
                    <w:spacing w:after="120"/>
                    <w:rPr>
                      <w:szCs w:val="22"/>
                    </w:rPr>
                  </w:pPr>
                  <w:r w:rsidRPr="004A2A14">
                    <w:rPr>
                      <w:szCs w:val="22"/>
                    </w:rPr>
                    <w:t>Het onderzoek van deze scriptie heeft als hoofdthema de gewijzigde circulaire grensbedragen. Daarnaast zijn belangrijke onderwerpen in het onderzoek: de Aanbestedingswet 2012, de Gids proportionaliteit, aanbestedingsprocedures en de inkoopkolom</w:t>
                  </w:r>
                  <w:r>
                    <w:rPr>
                      <w:szCs w:val="22"/>
                    </w:rPr>
                    <w:t xml:space="preserve">. </w:t>
                  </w:r>
                </w:p>
                <w:p w:rsidR="00024157" w:rsidRPr="004A2A14" w:rsidRDefault="00024157" w:rsidP="007A12B4">
                  <w:pPr>
                    <w:spacing w:after="120"/>
                    <w:rPr>
                      <w:i/>
                      <w:szCs w:val="22"/>
                    </w:rPr>
                  </w:pPr>
                  <w:r w:rsidRPr="004A2A14">
                    <w:rPr>
                      <w:szCs w:val="22"/>
                    </w:rPr>
                    <w:t xml:space="preserve">In de scriptie wordt antwoord gegeven op de centrale probleemstelling: </w:t>
                  </w:r>
                  <w:r w:rsidRPr="004A2A14">
                    <w:rPr>
                      <w:i/>
                      <w:szCs w:val="22"/>
                    </w:rPr>
                    <w:t xml:space="preserve">“Wat zijn, </w:t>
                  </w:r>
                  <w:r>
                    <w:rPr>
                      <w:i/>
                      <w:szCs w:val="22"/>
                    </w:rPr>
                    <w:t xml:space="preserve">binnen </w:t>
                  </w:r>
                  <w:r w:rsidRPr="004A2A14">
                    <w:rPr>
                      <w:i/>
                      <w:szCs w:val="22"/>
                    </w:rPr>
                    <w:t>Dienst Justitiële Inrichtingen, de gevolgen van de gewijzigde circulaire grensbedragen voor de inkoopkolom en hoe moet Dienst Justitiële Inrichtingen hier op anticiperen, zodat wordt voldaan aan de wet- en regelgeving?”.</w:t>
                  </w:r>
                </w:p>
                <w:p w:rsidR="00024157" w:rsidRPr="00D25474" w:rsidRDefault="00024157">
                  <w:pPr>
                    <w:rPr>
                      <w:sz w:val="18"/>
                      <w:szCs w:val="18"/>
                    </w:rPr>
                  </w:pPr>
                  <w:r w:rsidRPr="004A2A14">
                    <w:rPr>
                      <w:szCs w:val="22"/>
                    </w:rPr>
                    <w:t>De aanbevel</w:t>
                  </w:r>
                  <w:r>
                    <w:rPr>
                      <w:szCs w:val="22"/>
                    </w:rPr>
                    <w:t xml:space="preserve">ingen zijn gedaan op basis van </w:t>
                  </w:r>
                  <w:r w:rsidRPr="004A2A14">
                    <w:rPr>
                      <w:szCs w:val="22"/>
                    </w:rPr>
                    <w:t>de hui</w:t>
                  </w:r>
                  <w:r>
                    <w:rPr>
                      <w:szCs w:val="22"/>
                    </w:rPr>
                    <w:t xml:space="preserve">dige- en gewenste situatie en </w:t>
                  </w:r>
                  <w:r w:rsidRPr="004A2A14">
                    <w:rPr>
                      <w:szCs w:val="22"/>
                    </w:rPr>
                    <w:t xml:space="preserve">het literatuur- en praktijkonderzoek. De aanbevelingen volgen op de conclusie en bieden oplossing aan het probleem dat naar voren komt in de probleemstelling. De voornaamste adviezen zijn te formuleren als het doen van een Europese aanbesteding, het opzetten van een </w:t>
                  </w:r>
                  <w:r>
                    <w:rPr>
                      <w:szCs w:val="22"/>
                    </w:rPr>
                    <w:t>d</w:t>
                  </w:r>
                  <w:r w:rsidRPr="004A2A14">
                    <w:rPr>
                      <w:szCs w:val="22"/>
                    </w:rPr>
                    <w:t xml:space="preserve">ynamisch </w:t>
                  </w:r>
                  <w:r>
                    <w:rPr>
                      <w:szCs w:val="22"/>
                    </w:rPr>
                    <w:t>a</w:t>
                  </w:r>
                  <w:r w:rsidRPr="004A2A14">
                    <w:rPr>
                      <w:szCs w:val="22"/>
                    </w:rPr>
                    <w:t>ankoopsysteem, het schuiven in verantwoordelijkheden en het nemen van maatregelen. Het implementatieplan geeft afsluitend weer hoe de inkoopkolom kan anticiperen op de gewijzigde circulaire grensbedragen.</w:t>
                  </w:r>
                  <w:r>
                    <w:rPr>
                      <w:sz w:val="18"/>
                      <w:szCs w:val="18"/>
                    </w:rPr>
                    <w:t xml:space="preserve"> </w:t>
                  </w:r>
                </w:p>
              </w:txbxContent>
            </v:textbox>
          </v:shape>
        </w:pict>
      </w:r>
    </w:p>
    <w:p w:rsidR="001F33BC" w:rsidRPr="00265B7C" w:rsidRDefault="001F33BC" w:rsidP="004A2A14">
      <w:pPr>
        <w:rPr>
          <w:sz w:val="18"/>
          <w:szCs w:val="18"/>
        </w:rPr>
      </w:pPr>
    </w:p>
    <w:p w:rsidR="001F33BC" w:rsidRPr="00265B7C" w:rsidRDefault="001F33BC" w:rsidP="004A2A14">
      <w:pPr>
        <w:rPr>
          <w:sz w:val="18"/>
          <w:szCs w:val="18"/>
        </w:rPr>
      </w:pPr>
    </w:p>
    <w:p w:rsidR="001F33BC" w:rsidRPr="00265B7C" w:rsidRDefault="001F33BC" w:rsidP="004A2A14">
      <w:pPr>
        <w:rPr>
          <w:sz w:val="18"/>
          <w:szCs w:val="18"/>
        </w:rPr>
      </w:pPr>
    </w:p>
    <w:p w:rsidR="001F33BC" w:rsidRPr="00265B7C" w:rsidRDefault="001F33BC" w:rsidP="004A2A14">
      <w:pPr>
        <w:rPr>
          <w:sz w:val="18"/>
          <w:szCs w:val="18"/>
        </w:rPr>
      </w:pPr>
    </w:p>
    <w:p w:rsidR="001F33BC" w:rsidRPr="00265B7C" w:rsidRDefault="001F33BC" w:rsidP="004A2A14">
      <w:pPr>
        <w:rPr>
          <w:sz w:val="18"/>
          <w:szCs w:val="18"/>
        </w:rPr>
      </w:pPr>
    </w:p>
    <w:p w:rsidR="001F33BC" w:rsidRPr="00265B7C" w:rsidRDefault="001F33BC" w:rsidP="004A2A14">
      <w:pPr>
        <w:rPr>
          <w:sz w:val="18"/>
          <w:szCs w:val="18"/>
        </w:rPr>
      </w:pPr>
    </w:p>
    <w:p w:rsidR="001F33BC" w:rsidRPr="00265B7C" w:rsidRDefault="001F33BC" w:rsidP="004A2A14">
      <w:pPr>
        <w:rPr>
          <w:sz w:val="18"/>
          <w:szCs w:val="18"/>
        </w:rPr>
      </w:pPr>
    </w:p>
    <w:p w:rsidR="001F33BC" w:rsidRPr="00265B7C" w:rsidRDefault="001F33BC" w:rsidP="004A2A14">
      <w:pPr>
        <w:rPr>
          <w:sz w:val="18"/>
          <w:szCs w:val="18"/>
        </w:rPr>
      </w:pPr>
    </w:p>
    <w:p w:rsidR="001F33BC" w:rsidRPr="00265B7C" w:rsidRDefault="001F33BC" w:rsidP="004A2A14">
      <w:pPr>
        <w:rPr>
          <w:sz w:val="18"/>
          <w:szCs w:val="18"/>
        </w:rPr>
      </w:pPr>
    </w:p>
    <w:p w:rsidR="001F33BC" w:rsidRPr="00265B7C" w:rsidRDefault="001F33BC" w:rsidP="004A2A14">
      <w:pPr>
        <w:rPr>
          <w:sz w:val="18"/>
          <w:szCs w:val="18"/>
        </w:rPr>
      </w:pPr>
    </w:p>
    <w:p w:rsidR="001F33BC" w:rsidRPr="00265B7C" w:rsidRDefault="001F33BC" w:rsidP="004A2A14">
      <w:pPr>
        <w:rPr>
          <w:sz w:val="18"/>
          <w:szCs w:val="18"/>
        </w:rPr>
      </w:pPr>
    </w:p>
    <w:p w:rsidR="001F33BC" w:rsidRPr="00265B7C" w:rsidRDefault="001F33BC" w:rsidP="004A2A14">
      <w:pPr>
        <w:rPr>
          <w:sz w:val="18"/>
          <w:szCs w:val="18"/>
        </w:rPr>
      </w:pPr>
    </w:p>
    <w:p w:rsidR="007A12B4" w:rsidRPr="00265B7C" w:rsidRDefault="007A12B4" w:rsidP="001F33BC">
      <w:pPr>
        <w:jc w:val="center"/>
        <w:rPr>
          <w:rFonts w:asciiTheme="majorHAnsi" w:hAnsiTheme="majorHAnsi"/>
          <w:b/>
          <w:sz w:val="28"/>
        </w:rPr>
      </w:pPr>
    </w:p>
    <w:p w:rsidR="007A12B4" w:rsidRPr="00265B7C" w:rsidRDefault="007A12B4" w:rsidP="001F33BC">
      <w:pPr>
        <w:jc w:val="center"/>
        <w:rPr>
          <w:rFonts w:asciiTheme="majorHAnsi" w:hAnsiTheme="majorHAnsi"/>
          <w:b/>
          <w:sz w:val="28"/>
        </w:rPr>
      </w:pPr>
    </w:p>
    <w:p w:rsidR="007A12B4" w:rsidRPr="00265B7C" w:rsidRDefault="007A12B4" w:rsidP="001F33BC">
      <w:pPr>
        <w:jc w:val="center"/>
        <w:rPr>
          <w:rFonts w:asciiTheme="majorHAnsi" w:hAnsiTheme="majorHAnsi"/>
          <w:b/>
          <w:sz w:val="28"/>
        </w:rPr>
      </w:pPr>
    </w:p>
    <w:p w:rsidR="007A12B4" w:rsidRPr="00265B7C" w:rsidRDefault="007A12B4" w:rsidP="001F33BC">
      <w:pPr>
        <w:jc w:val="center"/>
        <w:rPr>
          <w:rFonts w:asciiTheme="majorHAnsi" w:hAnsiTheme="majorHAnsi"/>
          <w:b/>
          <w:sz w:val="28"/>
        </w:rPr>
      </w:pPr>
    </w:p>
    <w:p w:rsidR="007A12B4" w:rsidRPr="00265B7C" w:rsidRDefault="007A12B4" w:rsidP="001F33BC">
      <w:pPr>
        <w:jc w:val="center"/>
        <w:rPr>
          <w:rFonts w:asciiTheme="majorHAnsi" w:hAnsiTheme="majorHAnsi"/>
          <w:b/>
          <w:sz w:val="28"/>
        </w:rPr>
      </w:pPr>
    </w:p>
    <w:p w:rsidR="007A12B4" w:rsidRPr="00265B7C" w:rsidRDefault="007A12B4" w:rsidP="001F33BC">
      <w:pPr>
        <w:jc w:val="center"/>
        <w:rPr>
          <w:rFonts w:asciiTheme="majorHAnsi" w:hAnsiTheme="majorHAnsi"/>
          <w:b/>
          <w:sz w:val="28"/>
        </w:rPr>
      </w:pPr>
    </w:p>
    <w:p w:rsidR="007A12B4" w:rsidRPr="00265B7C" w:rsidRDefault="007A12B4" w:rsidP="001F33BC">
      <w:pPr>
        <w:jc w:val="center"/>
        <w:rPr>
          <w:rFonts w:asciiTheme="majorHAnsi" w:hAnsiTheme="majorHAnsi"/>
          <w:b/>
          <w:sz w:val="28"/>
        </w:rPr>
      </w:pPr>
    </w:p>
    <w:p w:rsidR="007E353C" w:rsidRPr="00265B7C" w:rsidRDefault="007E353C" w:rsidP="001F33BC">
      <w:pPr>
        <w:jc w:val="both"/>
        <w:rPr>
          <w:sz w:val="28"/>
        </w:rPr>
      </w:pPr>
    </w:p>
    <w:p w:rsidR="001F33BC" w:rsidRPr="00265B7C" w:rsidRDefault="00C54C3B">
      <w:pPr>
        <w:spacing w:after="200" w:line="276" w:lineRule="auto"/>
        <w:rPr>
          <w:rFonts w:asciiTheme="majorHAnsi" w:hAnsiTheme="majorHAnsi"/>
          <w:b/>
          <w:color w:val="FF0000"/>
          <w:sz w:val="36"/>
        </w:rPr>
      </w:pPr>
      <w:r>
        <w:rPr>
          <w:rFonts w:asciiTheme="majorHAnsi" w:hAnsiTheme="majorHAnsi"/>
          <w:b/>
          <w:noProof/>
          <w:color w:val="FF0000"/>
          <w:sz w:val="36"/>
          <w:lang w:eastAsia="en-US"/>
        </w:rPr>
        <w:pict>
          <v:shape id="_x0000_s1111" type="#_x0000_t202" style="position:absolute;margin-left:6.55pt;margin-top:277.65pt;width:452.4pt;height:107.45pt;z-index:251720704;mso-width-relative:margin;mso-height-relative:margin">
            <v:textbox style="mso-next-textbox:#_x0000_s1111">
              <w:txbxContent>
                <w:p w:rsidR="00024157" w:rsidRPr="001F33BC" w:rsidRDefault="00024157" w:rsidP="007A12B4">
                  <w:pPr>
                    <w:jc w:val="center"/>
                    <w:rPr>
                      <w:rFonts w:asciiTheme="majorHAnsi" w:hAnsiTheme="majorHAnsi"/>
                      <w:b/>
                      <w:sz w:val="28"/>
                    </w:rPr>
                  </w:pPr>
                  <w:r>
                    <w:rPr>
                      <w:rFonts w:asciiTheme="majorHAnsi" w:hAnsiTheme="majorHAnsi"/>
                      <w:b/>
                      <w:sz w:val="28"/>
                    </w:rPr>
                    <w:t>Index</w:t>
                  </w:r>
                  <w:r w:rsidRPr="004A2A14">
                    <w:rPr>
                      <w:rFonts w:asciiTheme="majorHAnsi" w:hAnsiTheme="majorHAnsi"/>
                      <w:b/>
                      <w:sz w:val="28"/>
                    </w:rPr>
                    <w:t>referaat</w:t>
                  </w:r>
                </w:p>
                <w:p w:rsidR="00024157" w:rsidRPr="001F33BC" w:rsidRDefault="00024157" w:rsidP="007A12B4">
                  <w:pPr>
                    <w:rPr>
                      <w:szCs w:val="18"/>
                    </w:rPr>
                  </w:pPr>
                </w:p>
                <w:p w:rsidR="00024157" w:rsidRPr="001F33BC" w:rsidRDefault="00024157" w:rsidP="007A12B4">
                  <w:pPr>
                    <w:rPr>
                      <w:szCs w:val="18"/>
                    </w:rPr>
                  </w:pPr>
                  <w:r w:rsidRPr="001F33BC">
                    <w:rPr>
                      <w:szCs w:val="18"/>
                    </w:rPr>
                    <w:t xml:space="preserve">Ministerie van Veiligheid en Justitie, Dienst Justitiële </w:t>
                  </w:r>
                  <w:r>
                    <w:rPr>
                      <w:szCs w:val="18"/>
                    </w:rPr>
                    <w:t>I</w:t>
                  </w:r>
                  <w:r w:rsidRPr="001F33BC">
                    <w:rPr>
                      <w:szCs w:val="18"/>
                    </w:rPr>
                    <w:t xml:space="preserve">nrichtingen, </w:t>
                  </w:r>
                  <w:r>
                    <w:rPr>
                      <w:szCs w:val="18"/>
                    </w:rPr>
                    <w:t>c</w:t>
                  </w:r>
                  <w:r w:rsidRPr="001F33BC">
                    <w:rPr>
                      <w:szCs w:val="18"/>
                    </w:rPr>
                    <w:t>irculaire grensbedragen, Aanbestedingswet</w:t>
                  </w:r>
                  <w:r>
                    <w:rPr>
                      <w:szCs w:val="18"/>
                    </w:rPr>
                    <w:t xml:space="preserve"> 2012, Gids proportionaliteit, i</w:t>
                  </w:r>
                  <w:r w:rsidRPr="001F33BC">
                    <w:rPr>
                      <w:szCs w:val="18"/>
                    </w:rPr>
                    <w:t xml:space="preserve">nkoopuitvoeringscentrum, enkelvoudig onderhandse procedure, meervoudig onderhandse procedure, </w:t>
                  </w:r>
                  <w:r>
                    <w:rPr>
                      <w:szCs w:val="18"/>
                    </w:rPr>
                    <w:t>d</w:t>
                  </w:r>
                  <w:r w:rsidRPr="001F33BC">
                    <w:rPr>
                      <w:szCs w:val="18"/>
                    </w:rPr>
                    <w:t xml:space="preserve">ynamisch </w:t>
                  </w:r>
                  <w:r>
                    <w:rPr>
                      <w:szCs w:val="18"/>
                    </w:rPr>
                    <w:t>a</w:t>
                  </w:r>
                  <w:r w:rsidRPr="001F33BC">
                    <w:rPr>
                      <w:szCs w:val="18"/>
                    </w:rPr>
                    <w:t>ankoopsysteem, Europese aanbesteding.</w:t>
                  </w:r>
                </w:p>
                <w:p w:rsidR="00024157" w:rsidRDefault="00024157"/>
              </w:txbxContent>
            </v:textbox>
          </v:shape>
        </w:pict>
      </w:r>
      <w:r w:rsidR="001F33BC" w:rsidRPr="00265B7C">
        <w:rPr>
          <w:rFonts w:asciiTheme="majorHAnsi" w:hAnsiTheme="majorHAnsi"/>
          <w:b/>
          <w:color w:val="FF0000"/>
          <w:sz w:val="36"/>
        </w:rPr>
        <w:br w:type="page"/>
      </w:r>
    </w:p>
    <w:p w:rsidR="001C4233" w:rsidRPr="007C6125" w:rsidRDefault="008A25A5" w:rsidP="007C6125">
      <w:pPr>
        <w:spacing w:after="120"/>
        <w:jc w:val="center"/>
        <w:outlineLvl w:val="0"/>
        <w:rPr>
          <w:rFonts w:asciiTheme="majorHAnsi" w:hAnsiTheme="majorHAnsi"/>
          <w:b/>
          <w:sz w:val="28"/>
        </w:rPr>
      </w:pPr>
      <w:bookmarkStart w:id="0" w:name="_Toc451687506"/>
      <w:bookmarkStart w:id="1" w:name="_Toc451687728"/>
      <w:r w:rsidRPr="00265B7C">
        <w:rPr>
          <w:rFonts w:asciiTheme="majorHAnsi" w:hAnsiTheme="majorHAnsi"/>
          <w:b/>
          <w:sz w:val="28"/>
        </w:rPr>
        <w:lastRenderedPageBreak/>
        <w:t>Managementsamenvattin</w:t>
      </w:r>
      <w:bookmarkEnd w:id="0"/>
      <w:r w:rsidR="007C6125">
        <w:rPr>
          <w:rFonts w:asciiTheme="majorHAnsi" w:hAnsiTheme="majorHAnsi"/>
          <w:b/>
          <w:sz w:val="28"/>
        </w:rPr>
        <w:t>g</w:t>
      </w:r>
      <w:bookmarkEnd w:id="1"/>
    </w:p>
    <w:p w:rsidR="001C4233" w:rsidRDefault="001C4233" w:rsidP="001C4233">
      <w:pPr>
        <w:spacing w:after="120"/>
        <w:rPr>
          <w:szCs w:val="22"/>
        </w:rPr>
      </w:pPr>
      <w:r w:rsidRPr="00265B7C">
        <w:rPr>
          <w:szCs w:val="22"/>
        </w:rPr>
        <w:t>De Dienst Justitiële Inrichtingen (DJI) is een gespecialiseerd onderdeel van het ministerie van Veiligheid en Justitie en zorgt voor de tenuitvoerlegging van straffen en andere vrijheidsbenemende maatregelen die door de rechter zijn opgelegd. Inkoop binnen DJI bestaat u</w:t>
      </w:r>
      <w:r w:rsidR="00E7100A">
        <w:rPr>
          <w:szCs w:val="22"/>
        </w:rPr>
        <w:t xml:space="preserve">it de afdelingen: Inkoopbeleid &amp; </w:t>
      </w:r>
      <w:r w:rsidRPr="00265B7C">
        <w:rPr>
          <w:szCs w:val="22"/>
        </w:rPr>
        <w:t xml:space="preserve">Strategie en het Inkoopuitvoeringscentrum (IUC). </w:t>
      </w:r>
    </w:p>
    <w:p w:rsidR="001C4233" w:rsidRDefault="001C4233" w:rsidP="001C4233">
      <w:pPr>
        <w:spacing w:after="120"/>
        <w:rPr>
          <w:b/>
          <w:i/>
        </w:rPr>
      </w:pPr>
      <w:r w:rsidRPr="00265B7C">
        <w:rPr>
          <w:szCs w:val="22"/>
        </w:rPr>
        <w:t xml:space="preserve">Na een langlopende discussie tussen de Algemene Rekenkamer (AR) en het ministerie van Binnenlandse </w:t>
      </w:r>
      <w:r w:rsidRPr="00E7100A">
        <w:rPr>
          <w:szCs w:val="22"/>
        </w:rPr>
        <w:t>Zaken</w:t>
      </w:r>
      <w:r w:rsidR="00E7100A" w:rsidRPr="00E7100A">
        <w:rPr>
          <w:szCs w:val="22"/>
        </w:rPr>
        <w:t xml:space="preserve"> </w:t>
      </w:r>
      <w:r w:rsidR="00E7100A" w:rsidRPr="00E7100A">
        <w:t>en</w:t>
      </w:r>
      <w:r w:rsidR="00E7100A">
        <w:rPr>
          <w:rFonts w:asciiTheme="majorHAnsi" w:hAnsiTheme="majorHAnsi"/>
        </w:rPr>
        <w:t xml:space="preserve"> </w:t>
      </w:r>
      <w:r w:rsidR="00E7100A" w:rsidRPr="00E7100A">
        <w:t>Koninkrijksrelatie</w:t>
      </w:r>
      <w:r w:rsidR="00E7100A">
        <w:rPr>
          <w:rFonts w:asciiTheme="majorHAnsi" w:hAnsiTheme="majorHAnsi"/>
        </w:rPr>
        <w:t>s</w:t>
      </w:r>
      <w:r w:rsidRPr="00265B7C">
        <w:rPr>
          <w:szCs w:val="22"/>
        </w:rPr>
        <w:t xml:space="preserve">, heeft op 1 september 2015 een wijziging plaatsgevonden op het gebied van de circulaire grensbedragen. </w:t>
      </w:r>
      <w:r w:rsidR="00031AA8">
        <w:t xml:space="preserve">De verwachting van DJI </w:t>
      </w:r>
      <w:r w:rsidR="00E7100A">
        <w:t>i</w:t>
      </w:r>
      <w:r w:rsidRPr="00265B7C">
        <w:t>s dat de administratieve lasten als gevolg van de wijziging t</w:t>
      </w:r>
      <w:r w:rsidR="00E7100A">
        <w:t>oeneme</w:t>
      </w:r>
      <w:r w:rsidRPr="00265B7C">
        <w:t xml:space="preserve">n. Het </w:t>
      </w:r>
      <w:r w:rsidR="00E7100A">
        <w:t>i</w:t>
      </w:r>
      <w:r w:rsidRPr="00265B7C">
        <w:t xml:space="preserve">s echter onduidelijk </w:t>
      </w:r>
      <w:r w:rsidR="00E7100A">
        <w:t>op</w:t>
      </w:r>
      <w:r w:rsidR="00B73040">
        <w:t xml:space="preserve"> hoeveel </w:t>
      </w:r>
      <w:r w:rsidRPr="00265B7C">
        <w:t xml:space="preserve">wat voor soort inkoopopdrachten </w:t>
      </w:r>
      <w:r w:rsidR="00E7100A">
        <w:t>de wijziging effect heeft</w:t>
      </w:r>
      <w:r w:rsidRPr="00265B7C">
        <w:t xml:space="preserve">. Wanneer DJI niet aan de nieuwe werkwijze </w:t>
      </w:r>
      <w:r w:rsidR="00031AA8">
        <w:t>voldoet</w:t>
      </w:r>
      <w:r w:rsidRPr="00265B7C">
        <w:t xml:space="preserve"> k</w:t>
      </w:r>
      <w:r w:rsidR="00031AA8">
        <w:t>unnen</w:t>
      </w:r>
      <w:r w:rsidRPr="00265B7C">
        <w:t xml:space="preserve"> de uitgaven binnen de €33.000,- en €50.000,- onrechtmatig worden verklaard. De probleemstelling, volgend uit de hierboven beschreven situatie, ziet er als volgt uit</w:t>
      </w:r>
      <w:r w:rsidRPr="00265B7C">
        <w:rPr>
          <w:i/>
        </w:rPr>
        <w:t>: “</w:t>
      </w:r>
      <w:r w:rsidRPr="00C227E0">
        <w:rPr>
          <w:i/>
          <w:color w:val="000000" w:themeColor="text1"/>
        </w:rPr>
        <w:t>W</w:t>
      </w:r>
      <w:r w:rsidRPr="00265B7C">
        <w:rPr>
          <w:i/>
        </w:rPr>
        <w:t xml:space="preserve">at zijn, </w:t>
      </w:r>
      <w:r w:rsidR="00650DDF">
        <w:rPr>
          <w:i/>
        </w:rPr>
        <w:t>binnen</w:t>
      </w:r>
      <w:r w:rsidRPr="00265B7C">
        <w:rPr>
          <w:i/>
        </w:rPr>
        <w:t xml:space="preserve"> Dienst Justitiële Inrichtingen, de gevolgen van de gewijzigde circulaire grensbedragen voor de inkoopkolom en hoe moet Dienst Justitiële Inrichtingen hier op anticiperen, zodat wordt voldaan aan de wet- en regelgeving?”.</w:t>
      </w:r>
    </w:p>
    <w:p w:rsidR="001C4233" w:rsidRDefault="001C4233" w:rsidP="001C4233">
      <w:pPr>
        <w:spacing w:after="120"/>
        <w:rPr>
          <w:szCs w:val="22"/>
        </w:rPr>
      </w:pPr>
      <w:r w:rsidRPr="00265B7C">
        <w:rPr>
          <w:szCs w:val="22"/>
        </w:rPr>
        <w:t xml:space="preserve">Het onderzoek kan getypeerd worden als een descriptief en exploratief onderzoek. De eerste stap van het onderzoek is namelijk het registreren en ordenen van bestaande gegevens. Daarnaast heeft het onderzoek kenmerken van een exploratief onderzoek. Er wordt namelijk gezocht naar verbanden. </w:t>
      </w:r>
      <w:r>
        <w:rPr>
          <w:szCs w:val="22"/>
        </w:rPr>
        <w:t>Tijdens het onderzoek is gebruik gemaakt van literatuuronderzoek, deskresearch en interviews.</w:t>
      </w:r>
      <w:r w:rsidRPr="00265B7C">
        <w:rPr>
          <w:szCs w:val="22"/>
        </w:rPr>
        <w:t xml:space="preserve"> </w:t>
      </w:r>
      <w:r>
        <w:rPr>
          <w:szCs w:val="22"/>
        </w:rPr>
        <w:t xml:space="preserve">Hiermee zijn </w:t>
      </w:r>
      <w:r w:rsidR="0042745E">
        <w:rPr>
          <w:szCs w:val="22"/>
        </w:rPr>
        <w:t xml:space="preserve">onder meer </w:t>
      </w:r>
      <w:r>
        <w:rPr>
          <w:szCs w:val="22"/>
        </w:rPr>
        <w:t xml:space="preserve">de huidige en gewenste situatie in kaart gebracht. </w:t>
      </w:r>
    </w:p>
    <w:p w:rsidR="00ED793F" w:rsidRDefault="001C4233" w:rsidP="001C4233">
      <w:pPr>
        <w:spacing w:after="120"/>
      </w:pPr>
      <w:r w:rsidRPr="00265B7C">
        <w:t xml:space="preserve">Uit </w:t>
      </w:r>
      <w:r>
        <w:t xml:space="preserve">de verschillende onderzoeken is geconcludeerd </w:t>
      </w:r>
      <w:r w:rsidRPr="00265B7C">
        <w:t xml:space="preserve">dat </w:t>
      </w:r>
      <w:r w:rsidR="00696AD7">
        <w:t xml:space="preserve">de </w:t>
      </w:r>
      <w:r w:rsidRPr="00265B7C">
        <w:t xml:space="preserve">gewijzigde circulaire </w:t>
      </w:r>
      <w:r w:rsidR="00696AD7">
        <w:t>grensbedragen tot gevolg he</w:t>
      </w:r>
      <w:r w:rsidR="00592421">
        <w:t>eft</w:t>
      </w:r>
      <w:r w:rsidRPr="00265B7C">
        <w:t xml:space="preserve"> dat DJI tussen de €33.000,- en €50.000,- </w:t>
      </w:r>
      <w:r>
        <w:t>een andere inkoopprocedure</w:t>
      </w:r>
      <w:r w:rsidRPr="00265B7C">
        <w:t xml:space="preserve"> moet hanteren</w:t>
      </w:r>
      <w:r>
        <w:t xml:space="preserve">. Het hanteren van deze procedure </w:t>
      </w:r>
      <w:r w:rsidRPr="00265B7C">
        <w:t>zorgt voor extra admini</w:t>
      </w:r>
      <w:r w:rsidR="00592764">
        <w:t>stratieve lasten van circa 1,1 f</w:t>
      </w:r>
      <w:r w:rsidRPr="00265B7C">
        <w:t xml:space="preserve">te. Het niet voldoen aan de gewijzigde circulaire leidt </w:t>
      </w:r>
      <w:r>
        <w:t xml:space="preserve">daarnaast </w:t>
      </w:r>
      <w:r w:rsidRPr="00265B7C">
        <w:t>tot een risico van €4,3 miljoen aan onrechtmatigheden, bij een tolerantiegrens van €10 miljoen. Aangezien de extra benodigde capaciteit Rijksbreed niet wordt gefi</w:t>
      </w:r>
      <w:r w:rsidR="00592764">
        <w:t>nancierd, dient het IUC de 1,1 f</w:t>
      </w:r>
      <w:r w:rsidRPr="00265B7C">
        <w:t xml:space="preserve">te aan extra werkzaamheden uit te voeren met het huidige </w:t>
      </w:r>
      <w:r w:rsidR="00B73040" w:rsidRPr="00265B7C">
        <w:t>personeelsbestand.</w:t>
      </w:r>
      <w:r w:rsidRPr="00265B7C">
        <w:t xml:space="preserve"> </w:t>
      </w:r>
    </w:p>
    <w:p w:rsidR="00ED793F" w:rsidRPr="00696AD7" w:rsidRDefault="00ED793F" w:rsidP="00ED793F">
      <w:pPr>
        <w:spacing w:after="120"/>
        <w:rPr>
          <w:color w:val="000000" w:themeColor="text1"/>
        </w:rPr>
      </w:pPr>
      <w:r>
        <w:t xml:space="preserve">Uit het onderzoek naar de gewijzigde circulaire grensbedragen zijn negen categorieën voortgekomen. Deze negen </w:t>
      </w:r>
      <w:r w:rsidR="0042745E">
        <w:t>categorieën beslaan</w:t>
      </w:r>
      <w:r>
        <w:t xml:space="preserve"> de meest voorkomende soort inkoop (kijkend naar de afgelopen vier jaar) binnen de €33.000,- </w:t>
      </w:r>
      <w:r w:rsidR="00E7100A">
        <w:t>tot</w:t>
      </w:r>
      <w:r>
        <w:t xml:space="preserve"> €50.000,-. In de aanbevelingen is per categorie een advies opgesteld. De belangrijkste aanbevelingen zijn: het verplaatsen van verantwoordelijkheden, het doen van een Europese aanbesteding, het hanteren van een dynamisch aankoopsysteem en het voorkomen van maverick buying. </w:t>
      </w:r>
      <w:r w:rsidRPr="00265B7C">
        <w:t xml:space="preserve">Met het doorvoeren van de adviezen wordt </w:t>
      </w:r>
      <w:r w:rsidR="00E7100A">
        <w:t>100</w:t>
      </w:r>
      <w:r w:rsidRPr="00265B7C">
        <w:t xml:space="preserve">% van de extra werkzaamheden gereduceerd. </w:t>
      </w:r>
      <w:r>
        <w:rPr>
          <w:color w:val="000000" w:themeColor="text1"/>
        </w:rPr>
        <w:t xml:space="preserve">Daarnaast draagt het doorvoeren van de aanbevelingen bij aan </w:t>
      </w:r>
      <w:r w:rsidR="00E7100A">
        <w:rPr>
          <w:color w:val="000000" w:themeColor="text1"/>
        </w:rPr>
        <w:t>organisatie</w:t>
      </w:r>
      <w:r>
        <w:rPr>
          <w:color w:val="000000" w:themeColor="text1"/>
        </w:rPr>
        <w:t>doelstellingen en aan een verdere professionalisering van de inkoopfunctie. Het daadwerkelijk implementeren van de aanbevelingen kost DJI 239 uur en €</w:t>
      </w:r>
      <w:r w:rsidR="00E7100A">
        <w:rPr>
          <w:color w:val="000000" w:themeColor="text1"/>
        </w:rPr>
        <w:t>61</w:t>
      </w:r>
      <w:r>
        <w:rPr>
          <w:color w:val="000000" w:themeColor="text1"/>
        </w:rPr>
        <w:t>.</w:t>
      </w:r>
      <w:r w:rsidR="00E7100A">
        <w:rPr>
          <w:color w:val="000000" w:themeColor="text1"/>
        </w:rPr>
        <w:t>936</w:t>
      </w:r>
      <w:r>
        <w:rPr>
          <w:color w:val="000000" w:themeColor="text1"/>
        </w:rPr>
        <w:t xml:space="preserve">,-. </w:t>
      </w:r>
    </w:p>
    <w:p w:rsidR="00ED793F" w:rsidRDefault="00ED793F" w:rsidP="001C4233">
      <w:pPr>
        <w:spacing w:after="120"/>
      </w:pPr>
    </w:p>
    <w:p w:rsidR="001C4233" w:rsidRPr="00265B7C" w:rsidRDefault="001C4233" w:rsidP="001C4233">
      <w:pPr>
        <w:spacing w:after="120"/>
      </w:pPr>
    </w:p>
    <w:p w:rsidR="001C4233" w:rsidRDefault="001C4233" w:rsidP="001C4233">
      <w:pPr>
        <w:spacing w:after="120"/>
        <w:rPr>
          <w:szCs w:val="22"/>
        </w:rPr>
      </w:pPr>
    </w:p>
    <w:p w:rsidR="001C4233" w:rsidRPr="00265B7C" w:rsidRDefault="001C4233" w:rsidP="001C4233">
      <w:pPr>
        <w:spacing w:after="120"/>
        <w:rPr>
          <w:szCs w:val="22"/>
        </w:rPr>
      </w:pPr>
    </w:p>
    <w:p w:rsidR="001C4233" w:rsidRDefault="001C4233" w:rsidP="001C4233"/>
    <w:p w:rsidR="001C4233" w:rsidRDefault="001C4233" w:rsidP="001C4233"/>
    <w:p w:rsidR="001C4233" w:rsidRDefault="001C4233" w:rsidP="001C4233"/>
    <w:p w:rsidR="008A25A5" w:rsidRPr="007C6125" w:rsidRDefault="008A25A5" w:rsidP="007C6125">
      <w:pPr>
        <w:spacing w:after="120"/>
        <w:jc w:val="center"/>
        <w:outlineLvl w:val="0"/>
        <w:rPr>
          <w:rFonts w:asciiTheme="majorHAnsi" w:hAnsiTheme="majorHAnsi"/>
        </w:rPr>
      </w:pPr>
      <w:r w:rsidRPr="00265B7C">
        <w:br w:type="page"/>
      </w:r>
      <w:bookmarkStart w:id="2" w:name="_Toc451687507"/>
      <w:bookmarkStart w:id="3" w:name="_Toc451687729"/>
      <w:r w:rsidRPr="001C4233">
        <w:rPr>
          <w:rFonts w:asciiTheme="majorHAnsi" w:hAnsiTheme="majorHAnsi"/>
          <w:b/>
          <w:sz w:val="28"/>
        </w:rPr>
        <w:lastRenderedPageBreak/>
        <w:t>Voorwoord</w:t>
      </w:r>
      <w:bookmarkEnd w:id="2"/>
      <w:bookmarkEnd w:id="3"/>
    </w:p>
    <w:p w:rsidR="003E59F0" w:rsidRDefault="003E59F0" w:rsidP="003E59F0">
      <w:pPr>
        <w:pStyle w:val="Geenafstand"/>
        <w:rPr>
          <w:rFonts w:asciiTheme="minorHAnsi" w:hAnsiTheme="minorHAnsi"/>
          <w:sz w:val="22"/>
          <w:szCs w:val="22"/>
        </w:rPr>
      </w:pPr>
      <w:r w:rsidRPr="003E59F0">
        <w:rPr>
          <w:rFonts w:asciiTheme="minorHAnsi" w:hAnsiTheme="minorHAnsi"/>
          <w:sz w:val="22"/>
          <w:szCs w:val="22"/>
        </w:rPr>
        <w:t>Deze scriptie</w:t>
      </w:r>
      <w:r w:rsidR="00F90105" w:rsidRPr="003E59F0">
        <w:rPr>
          <w:rFonts w:asciiTheme="minorHAnsi" w:hAnsiTheme="minorHAnsi"/>
          <w:sz w:val="22"/>
          <w:szCs w:val="22"/>
        </w:rPr>
        <w:t xml:space="preserve"> is geschreven naar aanleiding van de afstudeeropdracht uitgevoerd bij de Dienst </w:t>
      </w:r>
      <w:r w:rsidR="00770236" w:rsidRPr="003E59F0">
        <w:rPr>
          <w:rFonts w:asciiTheme="minorHAnsi" w:hAnsiTheme="minorHAnsi"/>
          <w:sz w:val="22"/>
          <w:szCs w:val="22"/>
        </w:rPr>
        <w:t>Justitiële</w:t>
      </w:r>
      <w:r w:rsidR="00F90105" w:rsidRPr="003E59F0">
        <w:rPr>
          <w:rFonts w:asciiTheme="minorHAnsi" w:hAnsiTheme="minorHAnsi"/>
          <w:sz w:val="22"/>
          <w:szCs w:val="22"/>
        </w:rPr>
        <w:t xml:space="preserve"> Inrichtingen, onderdeel van het ministerie van Veiligheid en Justitie. </w:t>
      </w:r>
      <w:r w:rsidRPr="003E59F0">
        <w:rPr>
          <w:rFonts w:asciiTheme="minorHAnsi" w:hAnsiTheme="minorHAnsi"/>
          <w:sz w:val="22"/>
          <w:szCs w:val="22"/>
        </w:rPr>
        <w:t xml:space="preserve">De afstudeeropdracht dient als afronding van de opleiding Facility Management aan de Haagse Hogeschool. Het onderzoek is uitgevoerd in opdracht van de </w:t>
      </w:r>
      <w:r w:rsidR="00AC2D78" w:rsidRPr="003E59F0">
        <w:rPr>
          <w:rFonts w:asciiTheme="minorHAnsi" w:hAnsiTheme="minorHAnsi"/>
          <w:sz w:val="22"/>
          <w:szCs w:val="22"/>
        </w:rPr>
        <w:t>afdeling Inkoopbeleid &amp; S</w:t>
      </w:r>
      <w:r w:rsidR="00F90105" w:rsidRPr="003E59F0">
        <w:rPr>
          <w:rFonts w:asciiTheme="minorHAnsi" w:hAnsiTheme="minorHAnsi"/>
          <w:sz w:val="22"/>
          <w:szCs w:val="22"/>
        </w:rPr>
        <w:t>trategie.</w:t>
      </w:r>
    </w:p>
    <w:p w:rsidR="003E59F0" w:rsidRPr="003E59F0" w:rsidRDefault="003E59F0" w:rsidP="003E59F0">
      <w:pPr>
        <w:pStyle w:val="Geenafstand"/>
        <w:rPr>
          <w:rFonts w:asciiTheme="minorHAnsi" w:hAnsiTheme="minorHAnsi"/>
          <w:sz w:val="22"/>
          <w:szCs w:val="22"/>
        </w:rPr>
      </w:pPr>
    </w:p>
    <w:p w:rsidR="003E59F0" w:rsidRDefault="00F90105" w:rsidP="007C6125">
      <w:pPr>
        <w:pStyle w:val="Geenafstand"/>
        <w:rPr>
          <w:rFonts w:asciiTheme="minorHAnsi" w:hAnsiTheme="minorHAnsi"/>
          <w:sz w:val="22"/>
          <w:szCs w:val="22"/>
        </w:rPr>
      </w:pPr>
      <w:r w:rsidRPr="003E59F0">
        <w:rPr>
          <w:rFonts w:asciiTheme="minorHAnsi" w:hAnsiTheme="minorHAnsi"/>
          <w:sz w:val="22"/>
          <w:szCs w:val="22"/>
        </w:rPr>
        <w:t xml:space="preserve">Langs deze weg wil ik </w:t>
      </w:r>
      <w:r w:rsidR="003E59F0" w:rsidRPr="003E59F0">
        <w:rPr>
          <w:rFonts w:asciiTheme="minorHAnsi" w:hAnsiTheme="minorHAnsi"/>
          <w:sz w:val="22"/>
          <w:szCs w:val="22"/>
        </w:rPr>
        <w:t xml:space="preserve">graag </w:t>
      </w:r>
      <w:r w:rsidRPr="003E59F0">
        <w:rPr>
          <w:rFonts w:asciiTheme="minorHAnsi" w:hAnsiTheme="minorHAnsi"/>
          <w:sz w:val="22"/>
          <w:szCs w:val="22"/>
        </w:rPr>
        <w:t xml:space="preserve">mijn </w:t>
      </w:r>
      <w:proofErr w:type="spellStart"/>
      <w:r w:rsidR="00E7100A">
        <w:rPr>
          <w:rFonts w:asciiTheme="minorHAnsi" w:hAnsiTheme="minorHAnsi"/>
          <w:sz w:val="22"/>
          <w:szCs w:val="22"/>
        </w:rPr>
        <w:t>docent-</w:t>
      </w:r>
      <w:r w:rsidR="00770236" w:rsidRPr="003E59F0">
        <w:rPr>
          <w:rFonts w:asciiTheme="minorHAnsi" w:hAnsiTheme="minorHAnsi"/>
          <w:sz w:val="22"/>
          <w:szCs w:val="22"/>
        </w:rPr>
        <w:t>begeleider</w:t>
      </w:r>
      <w:proofErr w:type="spellEnd"/>
      <w:r w:rsidRPr="003E59F0">
        <w:rPr>
          <w:rFonts w:asciiTheme="minorHAnsi" w:hAnsiTheme="minorHAnsi"/>
          <w:sz w:val="22"/>
          <w:szCs w:val="22"/>
        </w:rPr>
        <w:t xml:space="preserve"> Leo Dols bedanken voor de begeleiding tijdens deze periode. Daarnaast wil ik mijn begeleider Wolter van der </w:t>
      </w:r>
      <w:proofErr w:type="spellStart"/>
      <w:r w:rsidRPr="003E59F0">
        <w:rPr>
          <w:rFonts w:asciiTheme="minorHAnsi" w:hAnsiTheme="minorHAnsi"/>
          <w:sz w:val="22"/>
          <w:szCs w:val="22"/>
        </w:rPr>
        <w:t>Vlist</w:t>
      </w:r>
      <w:proofErr w:type="spellEnd"/>
      <w:r w:rsidRPr="003E59F0">
        <w:rPr>
          <w:rFonts w:asciiTheme="minorHAnsi" w:hAnsiTheme="minorHAnsi"/>
          <w:sz w:val="22"/>
          <w:szCs w:val="22"/>
        </w:rPr>
        <w:t xml:space="preserve"> bedanken voor het vertrouwen, de begeleiding en de mogelijkheden die mij zijn gegeven.</w:t>
      </w:r>
      <w:r w:rsidR="003E59F0" w:rsidRPr="003E59F0">
        <w:rPr>
          <w:rFonts w:asciiTheme="minorHAnsi" w:hAnsiTheme="minorHAnsi"/>
          <w:sz w:val="22"/>
          <w:szCs w:val="22"/>
        </w:rPr>
        <w:t xml:space="preserve"> Tot slot wil ik mijn familie en vrienden bedanken voor de hulp en ondersteuning. </w:t>
      </w:r>
    </w:p>
    <w:p w:rsidR="007C6125" w:rsidRPr="00265B7C" w:rsidRDefault="007C6125" w:rsidP="007C6125">
      <w:pPr>
        <w:pStyle w:val="Geenafstand"/>
        <w:rPr>
          <w:rFonts w:asciiTheme="minorHAnsi" w:hAnsiTheme="minorHAnsi"/>
          <w:sz w:val="22"/>
          <w:szCs w:val="22"/>
        </w:rPr>
      </w:pPr>
    </w:p>
    <w:p w:rsidR="00F90105" w:rsidRPr="00265B7C" w:rsidRDefault="00F90105" w:rsidP="007308A6">
      <w:pPr>
        <w:pStyle w:val="Geenafstand"/>
        <w:outlineLvl w:val="0"/>
        <w:rPr>
          <w:rFonts w:asciiTheme="minorHAnsi" w:hAnsiTheme="minorHAnsi"/>
          <w:sz w:val="22"/>
          <w:szCs w:val="22"/>
        </w:rPr>
      </w:pPr>
      <w:bookmarkStart w:id="4" w:name="_Toc451687508"/>
      <w:bookmarkStart w:id="5" w:name="_Toc451687730"/>
      <w:r w:rsidRPr="00265B7C">
        <w:rPr>
          <w:rFonts w:asciiTheme="minorHAnsi" w:hAnsiTheme="minorHAnsi"/>
          <w:sz w:val="22"/>
          <w:szCs w:val="22"/>
        </w:rPr>
        <w:t xml:space="preserve">Den Haag, </w:t>
      </w:r>
      <w:r w:rsidR="00AC2D78">
        <w:rPr>
          <w:rFonts w:asciiTheme="minorHAnsi" w:hAnsiTheme="minorHAnsi"/>
          <w:sz w:val="22"/>
          <w:szCs w:val="22"/>
        </w:rPr>
        <w:t>mei</w:t>
      </w:r>
      <w:r w:rsidRPr="00265B7C">
        <w:rPr>
          <w:rFonts w:asciiTheme="minorHAnsi" w:hAnsiTheme="minorHAnsi"/>
          <w:sz w:val="22"/>
          <w:szCs w:val="22"/>
        </w:rPr>
        <w:t xml:space="preserve"> 2016</w:t>
      </w:r>
      <w:bookmarkEnd w:id="4"/>
      <w:bookmarkEnd w:id="5"/>
    </w:p>
    <w:p w:rsidR="00F90105" w:rsidRPr="00265B7C" w:rsidRDefault="00F90105" w:rsidP="00361144">
      <w:pPr>
        <w:pStyle w:val="Geenafstand"/>
        <w:rPr>
          <w:rFonts w:asciiTheme="minorHAnsi" w:hAnsiTheme="minorHAnsi"/>
          <w:sz w:val="22"/>
          <w:szCs w:val="22"/>
        </w:rPr>
      </w:pPr>
      <w:r w:rsidRPr="00265B7C">
        <w:rPr>
          <w:rFonts w:asciiTheme="minorHAnsi" w:hAnsiTheme="minorHAnsi"/>
          <w:sz w:val="22"/>
          <w:szCs w:val="22"/>
        </w:rPr>
        <w:t>Jordy Rog</w:t>
      </w:r>
    </w:p>
    <w:p w:rsidR="00F90105" w:rsidRPr="00265B7C" w:rsidRDefault="00F90105" w:rsidP="00361144">
      <w:pPr>
        <w:pStyle w:val="Geenafstand"/>
        <w:rPr>
          <w:rFonts w:asciiTheme="minorHAnsi" w:hAnsiTheme="minorHAnsi"/>
          <w:sz w:val="22"/>
          <w:szCs w:val="22"/>
        </w:rPr>
      </w:pPr>
    </w:p>
    <w:p w:rsidR="008A25A5" w:rsidRPr="00265B7C" w:rsidRDefault="008A25A5" w:rsidP="00361144">
      <w:pPr>
        <w:pStyle w:val="Geenafstand"/>
        <w:rPr>
          <w:rFonts w:asciiTheme="minorHAnsi" w:hAnsiTheme="minorHAnsi"/>
          <w:sz w:val="22"/>
          <w:szCs w:val="22"/>
        </w:rPr>
      </w:pPr>
    </w:p>
    <w:p w:rsidR="008A25A5" w:rsidRPr="00265B7C" w:rsidRDefault="008A25A5" w:rsidP="00361144">
      <w:pPr>
        <w:rPr>
          <w:b/>
          <w:sz w:val="28"/>
        </w:rPr>
      </w:pPr>
    </w:p>
    <w:p w:rsidR="008A25A5" w:rsidRPr="00265B7C" w:rsidRDefault="008A25A5" w:rsidP="007308A6">
      <w:pPr>
        <w:jc w:val="center"/>
        <w:outlineLvl w:val="0"/>
        <w:rPr>
          <w:rFonts w:asciiTheme="majorHAnsi" w:hAnsiTheme="majorHAnsi"/>
          <w:b/>
          <w:sz w:val="28"/>
        </w:rPr>
      </w:pPr>
      <w:r w:rsidRPr="00265B7C">
        <w:rPr>
          <w:b/>
          <w:sz w:val="28"/>
        </w:rPr>
        <w:br w:type="page"/>
      </w:r>
      <w:bookmarkStart w:id="6" w:name="_Toc451687509"/>
      <w:bookmarkStart w:id="7" w:name="_Toc451687731"/>
      <w:r w:rsidRPr="00265B7C">
        <w:rPr>
          <w:rFonts w:asciiTheme="majorHAnsi" w:hAnsiTheme="majorHAnsi"/>
          <w:b/>
          <w:sz w:val="28"/>
        </w:rPr>
        <w:lastRenderedPageBreak/>
        <w:t>Inhoudsopgave</w:t>
      </w:r>
      <w:bookmarkEnd w:id="6"/>
      <w:bookmarkEnd w:id="7"/>
    </w:p>
    <w:p w:rsidR="008A25A5" w:rsidRPr="00265B7C" w:rsidRDefault="008A25A5" w:rsidP="00BC2398">
      <w:pPr>
        <w:pStyle w:val="Inhopg1"/>
      </w:pPr>
    </w:p>
    <w:p w:rsidR="007C6125" w:rsidRPr="00E81D54" w:rsidRDefault="00C54C3B" w:rsidP="007C6125">
      <w:pPr>
        <w:pStyle w:val="Inhopg1"/>
        <w:rPr>
          <w:rFonts w:asciiTheme="majorHAnsi" w:eastAsiaTheme="minorEastAsia" w:hAnsiTheme="majorHAnsi" w:cstheme="minorBidi"/>
          <w:b w:val="0"/>
        </w:rPr>
      </w:pPr>
      <w:r w:rsidRPr="00C54C3B">
        <w:rPr>
          <w:noProof w:val="0"/>
        </w:rPr>
        <w:fldChar w:fldCharType="begin"/>
      </w:r>
      <w:r w:rsidR="008A25A5" w:rsidRPr="00BC2398">
        <w:instrText xml:space="preserve"> TOC \o "1-3" \h \z \u </w:instrText>
      </w:r>
      <w:r w:rsidRPr="00C54C3B">
        <w:rPr>
          <w:noProof w:val="0"/>
        </w:rPr>
        <w:fldChar w:fldCharType="separate"/>
      </w:r>
      <w:hyperlink w:anchor="_Toc451687733" w:history="1">
        <w:r w:rsidR="007C6125" w:rsidRPr="00E81D54">
          <w:rPr>
            <w:rStyle w:val="Hyperlink"/>
            <w:rFonts w:asciiTheme="majorHAnsi" w:hAnsiTheme="majorHAnsi"/>
          </w:rPr>
          <w:t>Inleiding</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_Toc451687733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1</w:t>
        </w:r>
        <w:r w:rsidRPr="00E81D54">
          <w:rPr>
            <w:rFonts w:asciiTheme="majorHAnsi" w:hAnsiTheme="majorHAnsi"/>
            <w:webHidden/>
          </w:rPr>
          <w:fldChar w:fldCharType="end"/>
        </w:r>
      </w:hyperlink>
    </w:p>
    <w:p w:rsidR="007C6125" w:rsidRPr="00E81D54" w:rsidRDefault="00C54C3B" w:rsidP="007C6125">
      <w:pPr>
        <w:pStyle w:val="Inhopg1"/>
        <w:rPr>
          <w:rFonts w:asciiTheme="majorHAnsi" w:eastAsiaTheme="minorEastAsia" w:hAnsiTheme="majorHAnsi" w:cstheme="minorBidi"/>
          <w:b w:val="0"/>
        </w:rPr>
      </w:pPr>
      <w:hyperlink w:anchor="_Toc451687734" w:history="1">
        <w:r w:rsidR="007C6125" w:rsidRPr="00E81D54">
          <w:rPr>
            <w:rStyle w:val="Hyperlink"/>
            <w:rFonts w:asciiTheme="majorHAnsi" w:hAnsiTheme="majorHAnsi"/>
          </w:rPr>
          <w:t>Hoofdstuk 1: Onderzoeksverantwoording</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_Toc451687734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2</w:t>
        </w:r>
        <w:r w:rsidRPr="00E81D54">
          <w:rPr>
            <w:rFonts w:asciiTheme="majorHAnsi" w:hAnsiTheme="majorHAnsi"/>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35" w:history="1">
        <w:r w:rsidR="007C6125" w:rsidRPr="00E81D54">
          <w:rPr>
            <w:rStyle w:val="Hyperlink"/>
            <w:rFonts w:asciiTheme="majorHAnsi" w:hAnsiTheme="majorHAnsi"/>
            <w:i/>
          </w:rPr>
          <w:t>1.1</w:t>
        </w:r>
        <w:r w:rsidR="007C6125" w:rsidRPr="00E81D54">
          <w:rPr>
            <w:rFonts w:asciiTheme="majorHAnsi" w:eastAsiaTheme="minorEastAsia" w:hAnsiTheme="majorHAnsi" w:cstheme="minorBidi"/>
            <w:i/>
            <w:szCs w:val="22"/>
          </w:rPr>
          <w:tab/>
        </w:r>
        <w:r w:rsidR="007C6125" w:rsidRPr="00E81D54">
          <w:rPr>
            <w:rStyle w:val="Hyperlink"/>
            <w:rFonts w:asciiTheme="majorHAnsi" w:hAnsiTheme="majorHAnsi"/>
            <w:i/>
          </w:rPr>
          <w:t>De aanleiding</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_Toc451687735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2</w:t>
        </w:r>
        <w:r w:rsidRPr="00E81D54">
          <w:rPr>
            <w:rFonts w:asciiTheme="majorHAnsi" w:hAnsiTheme="majorHAnsi"/>
            <w:i/>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37" w:history="1">
        <w:r w:rsidR="007C6125" w:rsidRPr="00E81D54">
          <w:rPr>
            <w:rStyle w:val="Hyperlink"/>
            <w:rFonts w:asciiTheme="majorHAnsi" w:hAnsiTheme="majorHAnsi"/>
            <w:i/>
          </w:rPr>
          <w:t>1.2</w:t>
        </w:r>
        <w:r w:rsidR="007C6125" w:rsidRPr="00E81D54">
          <w:rPr>
            <w:rFonts w:asciiTheme="majorHAnsi" w:eastAsiaTheme="minorEastAsia" w:hAnsiTheme="majorHAnsi" w:cstheme="minorBidi"/>
            <w:i/>
            <w:szCs w:val="22"/>
          </w:rPr>
          <w:tab/>
        </w:r>
        <w:r w:rsidR="007C6125" w:rsidRPr="00E81D54">
          <w:rPr>
            <w:rStyle w:val="Hyperlink"/>
            <w:rFonts w:asciiTheme="majorHAnsi" w:hAnsiTheme="majorHAnsi"/>
            <w:i/>
          </w:rPr>
          <w:t>De hoofdvraag</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_Toc451687737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3</w:t>
        </w:r>
        <w:r w:rsidRPr="00E81D54">
          <w:rPr>
            <w:rFonts w:asciiTheme="majorHAnsi" w:hAnsiTheme="majorHAnsi"/>
            <w:i/>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38" w:history="1">
        <w:r w:rsidR="007C6125" w:rsidRPr="00E81D54">
          <w:rPr>
            <w:rStyle w:val="Hyperlink"/>
            <w:rFonts w:asciiTheme="majorHAnsi" w:hAnsiTheme="majorHAnsi"/>
            <w:i/>
          </w:rPr>
          <w:t>1.3</w:t>
        </w:r>
        <w:r w:rsidR="007C6125" w:rsidRPr="00E81D54">
          <w:rPr>
            <w:rFonts w:asciiTheme="majorHAnsi" w:eastAsiaTheme="minorEastAsia" w:hAnsiTheme="majorHAnsi" w:cstheme="minorBidi"/>
            <w:i/>
            <w:szCs w:val="22"/>
          </w:rPr>
          <w:tab/>
        </w:r>
        <w:r w:rsidR="007C6125" w:rsidRPr="00E81D54">
          <w:rPr>
            <w:rStyle w:val="Hyperlink"/>
            <w:rFonts w:asciiTheme="majorHAnsi" w:hAnsiTheme="majorHAnsi"/>
            <w:i/>
          </w:rPr>
          <w:t>Methoden van onderzoek</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_Toc451687738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3</w:t>
        </w:r>
        <w:r w:rsidRPr="00E81D54">
          <w:rPr>
            <w:rFonts w:asciiTheme="majorHAnsi" w:hAnsiTheme="majorHAnsi"/>
            <w:i/>
            <w:webHidden/>
          </w:rPr>
          <w:fldChar w:fldCharType="end"/>
        </w:r>
      </w:hyperlink>
    </w:p>
    <w:p w:rsidR="007C6125" w:rsidRPr="00E81D54" w:rsidRDefault="00C54C3B" w:rsidP="007C6125">
      <w:pPr>
        <w:pStyle w:val="Inhopg3"/>
        <w:spacing w:after="0" w:line="240" w:lineRule="auto"/>
        <w:rPr>
          <w:rFonts w:asciiTheme="majorHAnsi" w:eastAsiaTheme="minorEastAsia" w:hAnsiTheme="majorHAnsi" w:cstheme="minorBidi"/>
          <w:i/>
          <w:noProof/>
          <w:szCs w:val="22"/>
        </w:rPr>
      </w:pPr>
      <w:hyperlink w:anchor="_Toc451687739" w:history="1">
        <w:r w:rsidR="007C6125" w:rsidRPr="00E81D54">
          <w:rPr>
            <w:rStyle w:val="Hyperlink"/>
            <w:rFonts w:asciiTheme="majorHAnsi" w:eastAsia="MS Mincho" w:hAnsiTheme="majorHAnsi"/>
            <w:i/>
            <w:noProof/>
          </w:rPr>
          <w:t>1.3.1 Onderzoek type</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_Toc451687739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3</w:t>
        </w:r>
        <w:r w:rsidRPr="00E81D54">
          <w:rPr>
            <w:rFonts w:asciiTheme="majorHAnsi" w:hAnsiTheme="majorHAnsi"/>
            <w:i/>
            <w:noProof/>
            <w:webHidden/>
          </w:rPr>
          <w:fldChar w:fldCharType="end"/>
        </w:r>
      </w:hyperlink>
    </w:p>
    <w:p w:rsidR="007C6125" w:rsidRPr="00E81D54" w:rsidRDefault="00C54C3B" w:rsidP="007C6125">
      <w:pPr>
        <w:pStyle w:val="Inhopg3"/>
        <w:spacing w:after="0" w:line="240" w:lineRule="auto"/>
        <w:rPr>
          <w:rFonts w:asciiTheme="majorHAnsi" w:eastAsiaTheme="minorEastAsia" w:hAnsiTheme="majorHAnsi" w:cstheme="minorBidi"/>
          <w:i/>
          <w:noProof/>
          <w:szCs w:val="22"/>
        </w:rPr>
      </w:pPr>
      <w:hyperlink w:anchor="_Toc451687740" w:history="1">
        <w:r w:rsidR="007C6125" w:rsidRPr="00E81D54">
          <w:rPr>
            <w:rStyle w:val="Hyperlink"/>
            <w:rFonts w:asciiTheme="majorHAnsi" w:eastAsia="MS Mincho" w:hAnsiTheme="majorHAnsi"/>
            <w:i/>
            <w:noProof/>
          </w:rPr>
          <w:t>1.3.2 Onderzoeksmethoden</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_Toc451687740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4</w:t>
        </w:r>
        <w:r w:rsidRPr="00E81D54">
          <w:rPr>
            <w:rFonts w:asciiTheme="majorHAnsi" w:hAnsiTheme="majorHAnsi"/>
            <w:i/>
            <w:noProof/>
            <w:webHidden/>
          </w:rPr>
          <w:fldChar w:fldCharType="end"/>
        </w:r>
      </w:hyperlink>
    </w:p>
    <w:p w:rsidR="007C6125" w:rsidRPr="00E81D54" w:rsidRDefault="00C54C3B" w:rsidP="007C6125">
      <w:pPr>
        <w:pStyle w:val="Inhopg1"/>
        <w:rPr>
          <w:rFonts w:asciiTheme="majorHAnsi" w:eastAsiaTheme="minorEastAsia" w:hAnsiTheme="majorHAnsi" w:cstheme="minorBidi"/>
          <w:b w:val="0"/>
        </w:rPr>
      </w:pPr>
      <w:hyperlink w:anchor="_Toc451687745" w:history="1">
        <w:r w:rsidR="007C6125" w:rsidRPr="00E81D54">
          <w:rPr>
            <w:rStyle w:val="Hyperlink"/>
            <w:rFonts w:asciiTheme="majorHAnsi" w:hAnsiTheme="majorHAnsi"/>
          </w:rPr>
          <w:t>Hoofdstuk 2: Organisatieanalyse</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_Toc451687745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7</w:t>
        </w:r>
        <w:r w:rsidRPr="00E81D54">
          <w:rPr>
            <w:rFonts w:asciiTheme="majorHAnsi" w:hAnsiTheme="majorHAnsi"/>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46" w:history="1">
        <w:r w:rsidR="007C6125" w:rsidRPr="00E81D54">
          <w:rPr>
            <w:rStyle w:val="Hyperlink"/>
            <w:rFonts w:asciiTheme="majorHAnsi" w:hAnsiTheme="majorHAnsi"/>
            <w:i/>
          </w:rPr>
          <w:t>2.1 Het ministerie van Veiligheid en Justitie</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_Toc451687746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7</w:t>
        </w:r>
        <w:r w:rsidRPr="00E81D54">
          <w:rPr>
            <w:rFonts w:asciiTheme="majorHAnsi" w:hAnsiTheme="majorHAnsi"/>
            <w:i/>
            <w:webHidden/>
          </w:rPr>
          <w:fldChar w:fldCharType="end"/>
        </w:r>
      </w:hyperlink>
    </w:p>
    <w:p w:rsidR="007C6125" w:rsidRPr="00E81D54" w:rsidRDefault="00C54C3B" w:rsidP="007C6125">
      <w:pPr>
        <w:pStyle w:val="Inhopg3"/>
        <w:spacing w:after="0" w:line="240" w:lineRule="auto"/>
        <w:rPr>
          <w:rFonts w:asciiTheme="majorHAnsi" w:eastAsiaTheme="minorEastAsia" w:hAnsiTheme="majorHAnsi" w:cstheme="minorBidi"/>
          <w:i/>
          <w:noProof/>
          <w:szCs w:val="22"/>
        </w:rPr>
      </w:pPr>
      <w:hyperlink w:anchor="_Toc451687747" w:history="1">
        <w:r w:rsidR="007C6125" w:rsidRPr="00E81D54">
          <w:rPr>
            <w:rStyle w:val="Hyperlink"/>
            <w:rFonts w:asciiTheme="majorHAnsi" w:eastAsia="MS Mincho" w:hAnsiTheme="majorHAnsi"/>
            <w:i/>
            <w:noProof/>
          </w:rPr>
          <w:t>2.1.1 Dienst Justitiële Inrichtingen</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_Toc451687747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7</w:t>
        </w:r>
        <w:r w:rsidRPr="00E81D54">
          <w:rPr>
            <w:rFonts w:asciiTheme="majorHAnsi" w:hAnsiTheme="majorHAnsi"/>
            <w:i/>
            <w:noProof/>
            <w:webHidden/>
          </w:rPr>
          <w:fldChar w:fldCharType="end"/>
        </w:r>
      </w:hyperlink>
    </w:p>
    <w:p w:rsidR="007C6125" w:rsidRPr="00E81D54" w:rsidRDefault="00C54C3B" w:rsidP="007C6125">
      <w:pPr>
        <w:pStyle w:val="Inhopg3"/>
        <w:spacing w:after="0" w:line="240" w:lineRule="auto"/>
        <w:rPr>
          <w:rFonts w:asciiTheme="majorHAnsi" w:eastAsiaTheme="minorEastAsia" w:hAnsiTheme="majorHAnsi" w:cstheme="minorBidi"/>
          <w:i/>
          <w:noProof/>
          <w:szCs w:val="22"/>
        </w:rPr>
      </w:pPr>
      <w:hyperlink w:anchor="_Toc451687748" w:history="1">
        <w:r w:rsidR="007C6125" w:rsidRPr="00E81D54">
          <w:rPr>
            <w:rStyle w:val="Hyperlink"/>
            <w:rFonts w:asciiTheme="majorHAnsi" w:eastAsia="MS Mincho" w:hAnsiTheme="majorHAnsi"/>
            <w:i/>
            <w:noProof/>
          </w:rPr>
          <w:t>2.1.2 De afdeling inkoop</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_Toc451687748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8</w:t>
        </w:r>
        <w:r w:rsidRPr="00E81D54">
          <w:rPr>
            <w:rFonts w:asciiTheme="majorHAnsi" w:hAnsiTheme="majorHAnsi"/>
            <w:i/>
            <w:noProof/>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49" w:history="1">
        <w:r w:rsidR="007C6125" w:rsidRPr="00E81D54">
          <w:rPr>
            <w:rStyle w:val="Hyperlink"/>
            <w:rFonts w:asciiTheme="majorHAnsi" w:hAnsiTheme="majorHAnsi"/>
            <w:i/>
          </w:rPr>
          <w:t>2.2 7-S model</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_Toc451687749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8</w:t>
        </w:r>
        <w:r w:rsidRPr="00E81D54">
          <w:rPr>
            <w:rFonts w:asciiTheme="majorHAnsi" w:hAnsiTheme="majorHAnsi"/>
            <w:i/>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50" w:history="1">
        <w:r w:rsidR="007C6125" w:rsidRPr="00E81D54">
          <w:rPr>
            <w:rStyle w:val="Hyperlink"/>
            <w:rFonts w:asciiTheme="majorHAnsi" w:hAnsiTheme="majorHAnsi"/>
            <w:i/>
          </w:rPr>
          <w:t>2.3 Externe analyse</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_Toc451687750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9</w:t>
        </w:r>
        <w:r w:rsidRPr="00E81D54">
          <w:rPr>
            <w:rFonts w:asciiTheme="majorHAnsi" w:hAnsiTheme="majorHAnsi"/>
            <w:i/>
            <w:webHidden/>
          </w:rPr>
          <w:fldChar w:fldCharType="end"/>
        </w:r>
      </w:hyperlink>
    </w:p>
    <w:p w:rsidR="007C6125" w:rsidRPr="00E81D54" w:rsidRDefault="00C54C3B" w:rsidP="007C6125">
      <w:pPr>
        <w:pStyle w:val="Inhopg1"/>
        <w:rPr>
          <w:rFonts w:asciiTheme="majorHAnsi" w:eastAsiaTheme="minorEastAsia" w:hAnsiTheme="majorHAnsi" w:cstheme="minorBidi"/>
          <w:b w:val="0"/>
        </w:rPr>
      </w:pPr>
      <w:hyperlink w:anchor="_Toc451687751" w:history="1">
        <w:r w:rsidR="007C6125" w:rsidRPr="00E81D54">
          <w:rPr>
            <w:rStyle w:val="Hyperlink"/>
            <w:rFonts w:asciiTheme="majorHAnsi" w:hAnsiTheme="majorHAnsi"/>
          </w:rPr>
          <w:t>Hoofdstuk 3: Literatuur onderzoek</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_Toc451687751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10</w:t>
        </w:r>
        <w:r w:rsidRPr="00E81D54">
          <w:rPr>
            <w:rFonts w:asciiTheme="majorHAnsi" w:hAnsiTheme="majorHAnsi"/>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52" w:history="1">
        <w:r w:rsidR="007C6125" w:rsidRPr="00E81D54">
          <w:rPr>
            <w:rStyle w:val="Hyperlink"/>
            <w:rFonts w:asciiTheme="majorHAnsi" w:hAnsiTheme="majorHAnsi"/>
            <w:i/>
          </w:rPr>
          <w:t>3.1 Inkooporganisatie binnen het Rijk</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_Toc451687752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10</w:t>
        </w:r>
        <w:r w:rsidRPr="00E81D54">
          <w:rPr>
            <w:rFonts w:asciiTheme="majorHAnsi" w:hAnsiTheme="majorHAnsi"/>
            <w:i/>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53" w:history="1">
        <w:r w:rsidR="007C6125" w:rsidRPr="00E81D54">
          <w:rPr>
            <w:rStyle w:val="Hyperlink"/>
            <w:rFonts w:asciiTheme="majorHAnsi" w:hAnsiTheme="majorHAnsi"/>
            <w:i/>
          </w:rPr>
          <w:t>3.2 Aanbestedingswet 2012</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_Toc451687753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10</w:t>
        </w:r>
        <w:r w:rsidRPr="00E81D54">
          <w:rPr>
            <w:rFonts w:asciiTheme="majorHAnsi" w:hAnsiTheme="majorHAnsi"/>
            <w:i/>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54" w:history="1">
        <w:r w:rsidR="007C6125" w:rsidRPr="00E81D54">
          <w:rPr>
            <w:rStyle w:val="Hyperlink"/>
            <w:rFonts w:asciiTheme="majorHAnsi" w:hAnsiTheme="majorHAnsi"/>
            <w:i/>
          </w:rPr>
          <w:t>3.3 Circulaire grensbedragen</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_Toc451687754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11</w:t>
        </w:r>
        <w:r w:rsidRPr="00E81D54">
          <w:rPr>
            <w:rFonts w:asciiTheme="majorHAnsi" w:hAnsiTheme="majorHAnsi"/>
            <w:i/>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55" w:history="1">
        <w:r w:rsidR="007C6125" w:rsidRPr="00E81D54">
          <w:rPr>
            <w:rStyle w:val="Hyperlink"/>
            <w:rFonts w:asciiTheme="majorHAnsi" w:hAnsiTheme="majorHAnsi"/>
            <w:i/>
          </w:rPr>
          <w:t>3.4 Inkooptrajecten</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_Toc451687755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12</w:t>
        </w:r>
        <w:r w:rsidRPr="00E81D54">
          <w:rPr>
            <w:rFonts w:asciiTheme="majorHAnsi" w:hAnsiTheme="majorHAnsi"/>
            <w:i/>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58" w:history="1">
        <w:r w:rsidR="007C6125" w:rsidRPr="00E81D54">
          <w:rPr>
            <w:rStyle w:val="Hyperlink"/>
            <w:rFonts w:asciiTheme="majorHAnsi" w:hAnsiTheme="majorHAnsi"/>
            <w:i/>
          </w:rPr>
          <w:t>3.5 Onrechtmatig inkopen</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_Toc451687758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13</w:t>
        </w:r>
        <w:r w:rsidRPr="00E81D54">
          <w:rPr>
            <w:rFonts w:asciiTheme="majorHAnsi" w:hAnsiTheme="majorHAnsi"/>
            <w:i/>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59" w:history="1">
        <w:r w:rsidR="007C6125" w:rsidRPr="00E81D54">
          <w:rPr>
            <w:rStyle w:val="Hyperlink"/>
            <w:rFonts w:asciiTheme="majorHAnsi" w:hAnsiTheme="majorHAnsi"/>
            <w:i/>
          </w:rPr>
          <w:t>3.6 Waardebepaling van de opdrachtsom</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_Toc451687759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13</w:t>
        </w:r>
        <w:r w:rsidRPr="00E81D54">
          <w:rPr>
            <w:rFonts w:asciiTheme="majorHAnsi" w:hAnsiTheme="majorHAnsi"/>
            <w:i/>
            <w:webHidden/>
          </w:rPr>
          <w:fldChar w:fldCharType="end"/>
        </w:r>
      </w:hyperlink>
    </w:p>
    <w:p w:rsidR="007C6125" w:rsidRPr="00E81D54" w:rsidRDefault="00C54C3B" w:rsidP="007C6125">
      <w:pPr>
        <w:pStyle w:val="Inhopg1"/>
        <w:rPr>
          <w:rFonts w:asciiTheme="majorHAnsi" w:eastAsiaTheme="minorEastAsia" w:hAnsiTheme="majorHAnsi" w:cstheme="minorBidi"/>
          <w:b w:val="0"/>
        </w:rPr>
      </w:pPr>
      <w:hyperlink w:anchor="_Toc451687760" w:history="1">
        <w:r w:rsidR="007C6125" w:rsidRPr="00E81D54">
          <w:rPr>
            <w:rStyle w:val="Hyperlink"/>
            <w:rFonts w:asciiTheme="majorHAnsi" w:hAnsiTheme="majorHAnsi"/>
          </w:rPr>
          <w:t>Hoofdstuk 4: Huidige situatie</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_Toc451687760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14</w:t>
        </w:r>
        <w:r w:rsidRPr="00E81D54">
          <w:rPr>
            <w:rFonts w:asciiTheme="majorHAnsi" w:hAnsiTheme="majorHAnsi"/>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61" w:history="1">
        <w:r w:rsidR="007C6125" w:rsidRPr="00E81D54">
          <w:rPr>
            <w:rStyle w:val="Hyperlink"/>
            <w:rFonts w:asciiTheme="majorHAnsi" w:hAnsiTheme="majorHAnsi"/>
            <w:i/>
          </w:rPr>
          <w:t>4.1</w:t>
        </w:r>
        <w:r w:rsidR="007C6125" w:rsidRPr="00E81D54">
          <w:rPr>
            <w:rFonts w:asciiTheme="majorHAnsi" w:eastAsiaTheme="minorEastAsia" w:hAnsiTheme="majorHAnsi" w:cstheme="minorBidi"/>
            <w:i/>
            <w:szCs w:val="22"/>
          </w:rPr>
          <w:tab/>
        </w:r>
        <w:r w:rsidR="007C6125" w:rsidRPr="00E81D54">
          <w:rPr>
            <w:rStyle w:val="Hyperlink"/>
            <w:rFonts w:asciiTheme="majorHAnsi" w:hAnsiTheme="majorHAnsi"/>
            <w:i/>
          </w:rPr>
          <w:t>De stakeholders</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_Toc451687761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14</w:t>
        </w:r>
        <w:r w:rsidRPr="00E81D54">
          <w:rPr>
            <w:rFonts w:asciiTheme="majorHAnsi" w:hAnsiTheme="majorHAnsi"/>
            <w:i/>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62" w:history="1">
        <w:r w:rsidR="007C6125" w:rsidRPr="00E81D54">
          <w:rPr>
            <w:rStyle w:val="Hyperlink"/>
            <w:rFonts w:asciiTheme="majorHAnsi" w:hAnsiTheme="majorHAnsi"/>
            <w:i/>
          </w:rPr>
          <w:t>4.2</w:t>
        </w:r>
        <w:r w:rsidR="007C6125" w:rsidRPr="00E81D54">
          <w:rPr>
            <w:rFonts w:asciiTheme="majorHAnsi" w:eastAsiaTheme="minorEastAsia" w:hAnsiTheme="majorHAnsi" w:cstheme="minorBidi"/>
            <w:i/>
            <w:szCs w:val="22"/>
          </w:rPr>
          <w:tab/>
        </w:r>
        <w:r w:rsidR="007C6125" w:rsidRPr="00E81D54">
          <w:rPr>
            <w:rStyle w:val="Hyperlink"/>
            <w:rFonts w:asciiTheme="majorHAnsi" w:hAnsiTheme="majorHAnsi"/>
            <w:i/>
          </w:rPr>
          <w:t>Huidige regelgeving</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_Toc451687762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14</w:t>
        </w:r>
        <w:r w:rsidRPr="00E81D54">
          <w:rPr>
            <w:rFonts w:asciiTheme="majorHAnsi" w:hAnsiTheme="majorHAnsi"/>
            <w:i/>
            <w:webHidden/>
          </w:rPr>
          <w:fldChar w:fldCharType="end"/>
        </w:r>
      </w:hyperlink>
    </w:p>
    <w:p w:rsidR="007C6125" w:rsidRPr="00E81D54" w:rsidRDefault="00C54C3B" w:rsidP="007C6125">
      <w:pPr>
        <w:pStyle w:val="Inhopg3"/>
        <w:tabs>
          <w:tab w:val="left" w:pos="1320"/>
        </w:tabs>
        <w:spacing w:after="0" w:line="240" w:lineRule="auto"/>
        <w:rPr>
          <w:rFonts w:asciiTheme="majorHAnsi" w:eastAsiaTheme="minorEastAsia" w:hAnsiTheme="majorHAnsi" w:cstheme="minorBidi"/>
          <w:i/>
          <w:noProof/>
          <w:szCs w:val="22"/>
        </w:rPr>
      </w:pPr>
      <w:hyperlink w:anchor="_Toc451687763" w:history="1">
        <w:r w:rsidR="007C6125" w:rsidRPr="00E81D54">
          <w:rPr>
            <w:rStyle w:val="Hyperlink"/>
            <w:rFonts w:asciiTheme="majorHAnsi" w:eastAsia="MS Mincho" w:hAnsiTheme="majorHAnsi"/>
            <w:i/>
            <w:noProof/>
          </w:rPr>
          <w:t>4.2.1</w:t>
        </w:r>
        <w:r w:rsidR="007C6125" w:rsidRPr="00E81D54">
          <w:rPr>
            <w:rFonts w:asciiTheme="majorHAnsi" w:eastAsiaTheme="minorEastAsia" w:hAnsiTheme="majorHAnsi" w:cstheme="minorBidi"/>
            <w:i/>
            <w:noProof/>
            <w:szCs w:val="22"/>
          </w:rPr>
          <w:tab/>
        </w:r>
        <w:r w:rsidR="007C6125" w:rsidRPr="00E81D54">
          <w:rPr>
            <w:rStyle w:val="Hyperlink"/>
            <w:rFonts w:asciiTheme="majorHAnsi" w:eastAsia="MS Mincho" w:hAnsiTheme="majorHAnsi"/>
            <w:i/>
            <w:noProof/>
          </w:rPr>
          <w:t>Totstandkoming van de regelgeving voorafgaand aan 1 september 2015</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_Toc451687763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14</w:t>
        </w:r>
        <w:r w:rsidRPr="00E81D54">
          <w:rPr>
            <w:rFonts w:asciiTheme="majorHAnsi" w:hAnsiTheme="majorHAnsi"/>
            <w:i/>
            <w:noProof/>
            <w:webHidden/>
          </w:rPr>
          <w:fldChar w:fldCharType="end"/>
        </w:r>
      </w:hyperlink>
    </w:p>
    <w:p w:rsidR="007C6125" w:rsidRPr="00E81D54" w:rsidRDefault="00C54C3B" w:rsidP="007C6125">
      <w:pPr>
        <w:pStyle w:val="Inhopg3"/>
        <w:tabs>
          <w:tab w:val="left" w:pos="1320"/>
        </w:tabs>
        <w:spacing w:after="0" w:line="240" w:lineRule="auto"/>
        <w:rPr>
          <w:rFonts w:asciiTheme="majorHAnsi" w:eastAsiaTheme="minorEastAsia" w:hAnsiTheme="majorHAnsi" w:cstheme="minorBidi"/>
          <w:i/>
          <w:noProof/>
          <w:szCs w:val="22"/>
        </w:rPr>
      </w:pPr>
      <w:hyperlink w:anchor="_Toc451687764" w:history="1">
        <w:r w:rsidR="007C6125" w:rsidRPr="00E81D54">
          <w:rPr>
            <w:rStyle w:val="Hyperlink"/>
            <w:rFonts w:asciiTheme="majorHAnsi" w:eastAsia="MS Mincho" w:hAnsiTheme="majorHAnsi"/>
            <w:i/>
            <w:noProof/>
          </w:rPr>
          <w:t>4.2.2</w:t>
        </w:r>
        <w:r w:rsidR="007C6125" w:rsidRPr="00E81D54">
          <w:rPr>
            <w:rFonts w:asciiTheme="majorHAnsi" w:eastAsiaTheme="minorEastAsia" w:hAnsiTheme="majorHAnsi" w:cstheme="minorBidi"/>
            <w:i/>
            <w:noProof/>
            <w:szCs w:val="22"/>
          </w:rPr>
          <w:tab/>
        </w:r>
        <w:r w:rsidR="007C6125" w:rsidRPr="00E81D54">
          <w:rPr>
            <w:rStyle w:val="Hyperlink"/>
            <w:rFonts w:asciiTheme="majorHAnsi" w:eastAsia="MS Mincho" w:hAnsiTheme="majorHAnsi"/>
            <w:i/>
            <w:noProof/>
          </w:rPr>
          <w:t>Totstan</w:t>
        </w:r>
        <w:r w:rsidR="00592764" w:rsidRPr="00E81D54">
          <w:rPr>
            <w:rStyle w:val="Hyperlink"/>
            <w:rFonts w:asciiTheme="majorHAnsi" w:eastAsia="MS Mincho" w:hAnsiTheme="majorHAnsi"/>
            <w:i/>
            <w:noProof/>
          </w:rPr>
          <w:t>dkoming van de regelgeving van</w:t>
        </w:r>
        <w:r w:rsidR="007C6125" w:rsidRPr="00E81D54">
          <w:rPr>
            <w:rStyle w:val="Hyperlink"/>
            <w:rFonts w:asciiTheme="majorHAnsi" w:eastAsia="MS Mincho" w:hAnsiTheme="majorHAnsi"/>
            <w:i/>
            <w:noProof/>
          </w:rPr>
          <w:t xml:space="preserve"> 1 september 2015</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_Toc451687764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15</w:t>
        </w:r>
        <w:r w:rsidRPr="00E81D54">
          <w:rPr>
            <w:rFonts w:asciiTheme="majorHAnsi" w:hAnsiTheme="majorHAnsi"/>
            <w:i/>
            <w:noProof/>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65" w:history="1">
        <w:r w:rsidR="007C6125" w:rsidRPr="00E81D54">
          <w:rPr>
            <w:rStyle w:val="Hyperlink"/>
            <w:rFonts w:asciiTheme="majorHAnsi" w:hAnsiTheme="majorHAnsi"/>
            <w:i/>
          </w:rPr>
          <w:t>4.3</w:t>
        </w:r>
        <w:r w:rsidR="007C6125" w:rsidRPr="00E81D54">
          <w:rPr>
            <w:rFonts w:asciiTheme="majorHAnsi" w:eastAsiaTheme="minorEastAsia" w:hAnsiTheme="majorHAnsi" w:cstheme="minorBidi"/>
            <w:i/>
            <w:szCs w:val="22"/>
          </w:rPr>
          <w:tab/>
        </w:r>
        <w:r w:rsidR="007C6125" w:rsidRPr="00E81D54">
          <w:rPr>
            <w:rStyle w:val="Hyperlink"/>
            <w:rFonts w:asciiTheme="majorHAnsi" w:hAnsiTheme="majorHAnsi"/>
            <w:i/>
          </w:rPr>
          <w:t>Huidige werkwijze</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_Toc451687765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15</w:t>
        </w:r>
        <w:r w:rsidRPr="00E81D54">
          <w:rPr>
            <w:rFonts w:asciiTheme="majorHAnsi" w:hAnsiTheme="majorHAnsi"/>
            <w:i/>
            <w:webHidden/>
          </w:rPr>
          <w:fldChar w:fldCharType="end"/>
        </w:r>
      </w:hyperlink>
    </w:p>
    <w:p w:rsidR="007C6125" w:rsidRPr="00E81D54" w:rsidRDefault="00C54C3B" w:rsidP="007C6125">
      <w:pPr>
        <w:pStyle w:val="Inhopg3"/>
        <w:tabs>
          <w:tab w:val="left" w:pos="1320"/>
        </w:tabs>
        <w:spacing w:after="0" w:line="240" w:lineRule="auto"/>
        <w:rPr>
          <w:rFonts w:asciiTheme="majorHAnsi" w:eastAsiaTheme="minorEastAsia" w:hAnsiTheme="majorHAnsi" w:cstheme="minorBidi"/>
          <w:i/>
          <w:noProof/>
          <w:szCs w:val="22"/>
        </w:rPr>
      </w:pPr>
      <w:hyperlink w:anchor="_Toc451687766" w:history="1">
        <w:r w:rsidR="007C6125" w:rsidRPr="00E81D54">
          <w:rPr>
            <w:rStyle w:val="Hyperlink"/>
            <w:rFonts w:asciiTheme="majorHAnsi" w:eastAsia="MS Mincho" w:hAnsiTheme="majorHAnsi"/>
            <w:i/>
            <w:noProof/>
          </w:rPr>
          <w:t>4.3.1</w:t>
        </w:r>
        <w:r w:rsidR="007C6125" w:rsidRPr="00E81D54">
          <w:rPr>
            <w:rFonts w:asciiTheme="majorHAnsi" w:eastAsiaTheme="minorEastAsia" w:hAnsiTheme="majorHAnsi" w:cstheme="minorBidi"/>
            <w:i/>
            <w:noProof/>
            <w:szCs w:val="22"/>
          </w:rPr>
          <w:tab/>
        </w:r>
        <w:r w:rsidR="007C6125" w:rsidRPr="00E81D54">
          <w:rPr>
            <w:rStyle w:val="Hyperlink"/>
            <w:rFonts w:asciiTheme="majorHAnsi" w:eastAsia="MS Mincho" w:hAnsiTheme="majorHAnsi"/>
            <w:i/>
            <w:noProof/>
          </w:rPr>
          <w:t>werkwijze voorafgaand aan 1 september 2015</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_Toc451687766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15</w:t>
        </w:r>
        <w:r w:rsidRPr="00E81D54">
          <w:rPr>
            <w:rFonts w:asciiTheme="majorHAnsi" w:hAnsiTheme="majorHAnsi"/>
            <w:i/>
            <w:noProof/>
            <w:webHidden/>
          </w:rPr>
          <w:fldChar w:fldCharType="end"/>
        </w:r>
      </w:hyperlink>
    </w:p>
    <w:p w:rsidR="007C6125" w:rsidRPr="00E81D54" w:rsidRDefault="00C54C3B" w:rsidP="007C6125">
      <w:pPr>
        <w:pStyle w:val="Inhopg3"/>
        <w:tabs>
          <w:tab w:val="left" w:pos="1320"/>
        </w:tabs>
        <w:spacing w:after="0" w:line="240" w:lineRule="auto"/>
        <w:rPr>
          <w:rFonts w:asciiTheme="majorHAnsi" w:eastAsiaTheme="minorEastAsia" w:hAnsiTheme="majorHAnsi" w:cstheme="minorBidi"/>
          <w:i/>
          <w:noProof/>
          <w:szCs w:val="22"/>
        </w:rPr>
      </w:pPr>
      <w:hyperlink w:anchor="_Toc451687767" w:history="1">
        <w:r w:rsidR="007C6125" w:rsidRPr="00E81D54">
          <w:rPr>
            <w:rStyle w:val="Hyperlink"/>
            <w:rFonts w:asciiTheme="majorHAnsi" w:eastAsia="MS Mincho" w:hAnsiTheme="majorHAnsi"/>
            <w:i/>
            <w:noProof/>
          </w:rPr>
          <w:t>4.3.2</w:t>
        </w:r>
        <w:r w:rsidR="007C6125" w:rsidRPr="00E81D54">
          <w:rPr>
            <w:rFonts w:asciiTheme="majorHAnsi" w:eastAsiaTheme="minorEastAsia" w:hAnsiTheme="majorHAnsi" w:cstheme="minorBidi"/>
            <w:i/>
            <w:noProof/>
            <w:szCs w:val="22"/>
          </w:rPr>
          <w:tab/>
        </w:r>
        <w:r w:rsidR="007C6125" w:rsidRPr="00E81D54">
          <w:rPr>
            <w:rStyle w:val="Hyperlink"/>
            <w:rFonts w:asciiTheme="majorHAnsi" w:eastAsia="MS Mincho" w:hAnsiTheme="majorHAnsi"/>
            <w:i/>
            <w:noProof/>
          </w:rPr>
          <w:t>werkwijze vanaf 1 september 2015</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_Toc451687767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16</w:t>
        </w:r>
        <w:r w:rsidRPr="00E81D54">
          <w:rPr>
            <w:rFonts w:asciiTheme="majorHAnsi" w:hAnsiTheme="majorHAnsi"/>
            <w:i/>
            <w:noProof/>
            <w:webHidden/>
          </w:rPr>
          <w:fldChar w:fldCharType="end"/>
        </w:r>
      </w:hyperlink>
    </w:p>
    <w:p w:rsidR="007C6125" w:rsidRPr="00E81D54" w:rsidRDefault="00C54C3B" w:rsidP="007C6125">
      <w:pPr>
        <w:pStyle w:val="Inhopg1"/>
        <w:rPr>
          <w:rFonts w:asciiTheme="majorHAnsi" w:eastAsiaTheme="minorEastAsia" w:hAnsiTheme="majorHAnsi" w:cstheme="minorBidi"/>
          <w:b w:val="0"/>
        </w:rPr>
      </w:pPr>
      <w:hyperlink w:anchor="_Toc451687768" w:history="1">
        <w:r w:rsidR="007C6125" w:rsidRPr="00E81D54">
          <w:rPr>
            <w:rStyle w:val="Hyperlink"/>
            <w:rFonts w:asciiTheme="majorHAnsi" w:hAnsiTheme="majorHAnsi"/>
          </w:rPr>
          <w:t>Hoofdstuk 5: Gewenste situatie</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_Toc451687768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17</w:t>
        </w:r>
        <w:r w:rsidRPr="00E81D54">
          <w:rPr>
            <w:rFonts w:asciiTheme="majorHAnsi" w:hAnsiTheme="majorHAnsi"/>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69" w:history="1">
        <w:r w:rsidR="007C6125" w:rsidRPr="00E81D54">
          <w:rPr>
            <w:rStyle w:val="Hyperlink"/>
            <w:rFonts w:asciiTheme="majorHAnsi" w:hAnsiTheme="majorHAnsi"/>
            <w:i/>
          </w:rPr>
          <w:t>5.1</w:t>
        </w:r>
        <w:r w:rsidR="007C6125" w:rsidRPr="00E81D54">
          <w:rPr>
            <w:rFonts w:asciiTheme="majorHAnsi" w:eastAsiaTheme="minorEastAsia" w:hAnsiTheme="majorHAnsi" w:cstheme="minorBidi"/>
            <w:i/>
            <w:szCs w:val="22"/>
          </w:rPr>
          <w:tab/>
        </w:r>
        <w:r w:rsidR="007C6125" w:rsidRPr="00E81D54">
          <w:rPr>
            <w:rStyle w:val="Hyperlink"/>
            <w:rFonts w:asciiTheme="majorHAnsi" w:hAnsiTheme="majorHAnsi"/>
            <w:i/>
          </w:rPr>
          <w:t>Gewenste werkwijze</w:t>
        </w:r>
        <w:r w:rsidR="00592764" w:rsidRPr="00E81D54">
          <w:rPr>
            <w:rStyle w:val="Hyperlink"/>
            <w:rFonts w:asciiTheme="majorHAnsi" w:hAnsiTheme="majorHAnsi"/>
            <w:i/>
          </w:rPr>
          <w:t xml:space="preserve"> Algemene Rekenkamer </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_Toc451687769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17</w:t>
        </w:r>
        <w:r w:rsidRPr="00E81D54">
          <w:rPr>
            <w:rFonts w:asciiTheme="majorHAnsi" w:hAnsiTheme="majorHAnsi"/>
            <w:i/>
            <w:webHidden/>
          </w:rPr>
          <w:fldChar w:fldCharType="end"/>
        </w:r>
      </w:hyperlink>
    </w:p>
    <w:p w:rsidR="007C6125" w:rsidRPr="00E81D54" w:rsidRDefault="00C54C3B" w:rsidP="007C6125">
      <w:pPr>
        <w:pStyle w:val="Inhopg2"/>
        <w:rPr>
          <w:rFonts w:asciiTheme="majorHAnsi" w:eastAsiaTheme="minorEastAsia" w:hAnsiTheme="majorHAnsi" w:cstheme="minorBidi"/>
          <w:i/>
          <w:szCs w:val="22"/>
        </w:rPr>
      </w:pPr>
      <w:hyperlink w:anchor="_Toc451687771" w:history="1">
        <w:r w:rsidR="007C6125" w:rsidRPr="00E81D54">
          <w:rPr>
            <w:rStyle w:val="Hyperlink"/>
            <w:rFonts w:asciiTheme="majorHAnsi" w:hAnsiTheme="majorHAnsi"/>
            <w:i/>
          </w:rPr>
          <w:t>5.2</w:t>
        </w:r>
        <w:r w:rsidR="007C6125" w:rsidRPr="00E81D54">
          <w:rPr>
            <w:rFonts w:asciiTheme="majorHAnsi" w:eastAsiaTheme="minorEastAsia" w:hAnsiTheme="majorHAnsi" w:cstheme="minorBidi"/>
            <w:i/>
            <w:szCs w:val="22"/>
          </w:rPr>
          <w:tab/>
        </w:r>
        <w:r w:rsidR="007C6125" w:rsidRPr="00E81D54">
          <w:rPr>
            <w:rStyle w:val="Hyperlink"/>
            <w:rFonts w:asciiTheme="majorHAnsi" w:hAnsiTheme="majorHAnsi"/>
            <w:i/>
          </w:rPr>
          <w:t>Gewenste situatie</w:t>
        </w:r>
        <w:r w:rsidR="00592764" w:rsidRPr="00E81D54">
          <w:rPr>
            <w:rFonts w:asciiTheme="majorHAnsi" w:hAnsiTheme="majorHAnsi"/>
            <w:i/>
          </w:rPr>
          <w:t xml:space="preserve"> Dienst Justitiële Inrichtingen</w:t>
        </w:r>
        <w:r w:rsidR="007C6125" w:rsidRPr="00E81D54">
          <w:rPr>
            <w:rFonts w:asciiTheme="majorHAnsi" w:hAnsiTheme="majorHAnsi"/>
            <w:i/>
            <w:webHidden/>
          </w:rPr>
          <w:tab/>
        </w:r>
        <w:r w:rsidRPr="00E81D54">
          <w:rPr>
            <w:rFonts w:asciiTheme="majorHAnsi" w:hAnsiTheme="majorHAnsi"/>
            <w:i/>
            <w:webHidden/>
          </w:rPr>
          <w:fldChar w:fldCharType="begin"/>
        </w:r>
        <w:r w:rsidR="007C6125" w:rsidRPr="00E81D54">
          <w:rPr>
            <w:rFonts w:asciiTheme="majorHAnsi" w:hAnsiTheme="majorHAnsi"/>
            <w:i/>
            <w:webHidden/>
          </w:rPr>
          <w:instrText xml:space="preserve"> PAGEREF _Toc451687771 \h </w:instrText>
        </w:r>
        <w:r w:rsidRPr="00E81D54">
          <w:rPr>
            <w:rFonts w:asciiTheme="majorHAnsi" w:hAnsiTheme="majorHAnsi"/>
            <w:i/>
            <w:webHidden/>
          </w:rPr>
        </w:r>
        <w:r w:rsidRPr="00E81D54">
          <w:rPr>
            <w:rFonts w:asciiTheme="majorHAnsi" w:hAnsiTheme="majorHAnsi"/>
            <w:i/>
            <w:webHidden/>
          </w:rPr>
          <w:fldChar w:fldCharType="separate"/>
        </w:r>
        <w:r w:rsidR="007C6125" w:rsidRPr="00E81D54">
          <w:rPr>
            <w:rFonts w:asciiTheme="majorHAnsi" w:hAnsiTheme="majorHAnsi"/>
            <w:i/>
            <w:webHidden/>
          </w:rPr>
          <w:t>18</w:t>
        </w:r>
        <w:r w:rsidRPr="00E81D54">
          <w:rPr>
            <w:rFonts w:asciiTheme="majorHAnsi" w:hAnsiTheme="majorHAnsi"/>
            <w:i/>
            <w:webHidden/>
          </w:rPr>
          <w:fldChar w:fldCharType="end"/>
        </w:r>
      </w:hyperlink>
    </w:p>
    <w:p w:rsidR="007C6125" w:rsidRPr="00E81D54" w:rsidRDefault="00C54C3B" w:rsidP="007C6125">
      <w:pPr>
        <w:pStyle w:val="Inhopg1"/>
        <w:rPr>
          <w:rFonts w:asciiTheme="majorHAnsi" w:eastAsiaTheme="minorEastAsia" w:hAnsiTheme="majorHAnsi" w:cstheme="minorBidi"/>
          <w:b w:val="0"/>
        </w:rPr>
      </w:pPr>
      <w:hyperlink w:anchor="_Toc451687772" w:history="1">
        <w:r w:rsidR="007C6125" w:rsidRPr="00E81D54">
          <w:rPr>
            <w:rStyle w:val="Hyperlink"/>
            <w:rFonts w:asciiTheme="majorHAnsi" w:hAnsiTheme="majorHAnsi"/>
          </w:rPr>
          <w:t>Hoofdstuk 6: Praktijkonderzoek</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_Toc451687772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19</w:t>
        </w:r>
        <w:r w:rsidRPr="00E81D54">
          <w:rPr>
            <w:rFonts w:asciiTheme="majorHAnsi" w:hAnsiTheme="majorHAnsi"/>
            <w:webHidden/>
          </w:rPr>
          <w:fldChar w:fldCharType="end"/>
        </w:r>
      </w:hyperlink>
    </w:p>
    <w:p w:rsidR="007C6125" w:rsidRPr="00E81D54" w:rsidRDefault="00C54C3B" w:rsidP="007C6125">
      <w:pPr>
        <w:pStyle w:val="Inhopg2"/>
        <w:rPr>
          <w:rFonts w:asciiTheme="majorHAnsi" w:eastAsiaTheme="minorEastAsia" w:hAnsiTheme="majorHAnsi" w:cstheme="minorBidi"/>
          <w:szCs w:val="22"/>
        </w:rPr>
      </w:pPr>
      <w:hyperlink w:anchor="_Toc451687773" w:history="1">
        <w:r w:rsidR="007C6125" w:rsidRPr="00E81D54">
          <w:rPr>
            <w:rStyle w:val="Hyperlink"/>
            <w:rFonts w:asciiTheme="majorHAnsi" w:hAnsiTheme="majorHAnsi"/>
            <w:i/>
          </w:rPr>
          <w:t>6.1 Ministerie van Infrastructuur en Milieu</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_Toc451687773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19</w:t>
        </w:r>
        <w:r w:rsidRPr="00E81D54">
          <w:rPr>
            <w:rFonts w:asciiTheme="majorHAnsi" w:hAnsiTheme="majorHAnsi"/>
            <w:webHidden/>
          </w:rPr>
          <w:fldChar w:fldCharType="end"/>
        </w:r>
      </w:hyperlink>
    </w:p>
    <w:p w:rsidR="007C6125" w:rsidRPr="00E81D54" w:rsidRDefault="00C54C3B" w:rsidP="007C6125">
      <w:pPr>
        <w:pStyle w:val="Inhopg2"/>
        <w:rPr>
          <w:rFonts w:asciiTheme="majorHAnsi" w:eastAsiaTheme="minorEastAsia" w:hAnsiTheme="majorHAnsi" w:cstheme="minorBidi"/>
          <w:szCs w:val="22"/>
        </w:rPr>
      </w:pPr>
      <w:hyperlink w:anchor="_Toc451687774" w:history="1">
        <w:r w:rsidR="007C6125" w:rsidRPr="00E81D54">
          <w:rPr>
            <w:rStyle w:val="Hyperlink"/>
            <w:rFonts w:asciiTheme="majorHAnsi" w:hAnsiTheme="majorHAnsi"/>
            <w:i/>
          </w:rPr>
          <w:t>6.2 Belastingdienst</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_Toc451687774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19</w:t>
        </w:r>
        <w:r w:rsidRPr="00E81D54">
          <w:rPr>
            <w:rFonts w:asciiTheme="majorHAnsi" w:hAnsiTheme="majorHAnsi"/>
            <w:webHidden/>
          </w:rPr>
          <w:fldChar w:fldCharType="end"/>
        </w:r>
      </w:hyperlink>
    </w:p>
    <w:p w:rsidR="007C6125" w:rsidRPr="00E81D54" w:rsidRDefault="00C54C3B" w:rsidP="007C6125">
      <w:pPr>
        <w:pStyle w:val="Inhopg1"/>
        <w:rPr>
          <w:rFonts w:asciiTheme="majorHAnsi" w:eastAsiaTheme="minorEastAsia" w:hAnsiTheme="majorHAnsi" w:cstheme="minorBidi"/>
          <w:b w:val="0"/>
        </w:rPr>
      </w:pPr>
      <w:hyperlink w:anchor="_Toc451687775" w:history="1">
        <w:r w:rsidR="007C6125" w:rsidRPr="00E81D54">
          <w:rPr>
            <w:rStyle w:val="Hyperlink"/>
            <w:rFonts w:asciiTheme="majorHAnsi" w:hAnsiTheme="majorHAnsi"/>
          </w:rPr>
          <w:t>Hoofdstuk 7: Consequenties voor Dienst Justitiële Inrichtingen</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_Toc451687775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20</w:t>
        </w:r>
        <w:r w:rsidRPr="00E81D54">
          <w:rPr>
            <w:rFonts w:asciiTheme="majorHAnsi" w:hAnsiTheme="majorHAnsi"/>
            <w:webHidden/>
          </w:rPr>
          <w:fldChar w:fldCharType="end"/>
        </w:r>
      </w:hyperlink>
    </w:p>
    <w:p w:rsidR="007C6125" w:rsidRPr="00E81D54" w:rsidRDefault="00C54C3B" w:rsidP="007C6125">
      <w:pPr>
        <w:pStyle w:val="Inhopg2"/>
        <w:rPr>
          <w:rFonts w:asciiTheme="majorHAnsi" w:eastAsiaTheme="minorEastAsia" w:hAnsiTheme="majorHAnsi" w:cstheme="minorBidi"/>
          <w:szCs w:val="22"/>
        </w:rPr>
      </w:pPr>
      <w:hyperlink w:anchor="_Toc451687776" w:history="1">
        <w:r w:rsidR="007C6125" w:rsidRPr="00E81D54">
          <w:rPr>
            <w:rStyle w:val="Hyperlink"/>
            <w:rFonts w:asciiTheme="majorHAnsi" w:hAnsiTheme="majorHAnsi"/>
            <w:i/>
          </w:rPr>
          <w:t>7.1 Verschil in werkwijze</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_Toc451687776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20</w:t>
        </w:r>
        <w:r w:rsidRPr="00E81D54">
          <w:rPr>
            <w:rFonts w:asciiTheme="majorHAnsi" w:hAnsiTheme="majorHAnsi"/>
            <w:webHidden/>
          </w:rPr>
          <w:fldChar w:fldCharType="end"/>
        </w:r>
      </w:hyperlink>
    </w:p>
    <w:p w:rsidR="007C6125" w:rsidRPr="00E81D54" w:rsidRDefault="00C54C3B" w:rsidP="007C6125">
      <w:pPr>
        <w:pStyle w:val="Inhopg2"/>
        <w:rPr>
          <w:rFonts w:asciiTheme="majorHAnsi" w:eastAsiaTheme="minorEastAsia" w:hAnsiTheme="majorHAnsi" w:cstheme="minorBidi"/>
          <w:szCs w:val="22"/>
        </w:rPr>
      </w:pPr>
      <w:hyperlink w:anchor="_Toc451687777" w:history="1">
        <w:r w:rsidR="007C6125" w:rsidRPr="00E81D54">
          <w:rPr>
            <w:rStyle w:val="Hyperlink"/>
            <w:rFonts w:asciiTheme="majorHAnsi" w:hAnsiTheme="majorHAnsi"/>
            <w:i/>
          </w:rPr>
          <w:t>7.2 Consequenties van het verschil in werkwijze</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_Toc451687777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21</w:t>
        </w:r>
        <w:r w:rsidRPr="00E81D54">
          <w:rPr>
            <w:rFonts w:asciiTheme="majorHAnsi" w:hAnsiTheme="majorHAnsi"/>
            <w:webHidden/>
          </w:rPr>
          <w:fldChar w:fldCharType="end"/>
        </w:r>
      </w:hyperlink>
    </w:p>
    <w:p w:rsidR="007C6125" w:rsidRPr="00E81D54" w:rsidRDefault="00C54C3B" w:rsidP="007C6125">
      <w:pPr>
        <w:pStyle w:val="Inhopg1"/>
        <w:rPr>
          <w:rFonts w:asciiTheme="majorHAnsi" w:eastAsiaTheme="minorEastAsia" w:hAnsiTheme="majorHAnsi" w:cstheme="minorBidi"/>
          <w:b w:val="0"/>
        </w:rPr>
      </w:pPr>
      <w:hyperlink w:anchor="_Toc451687780" w:history="1">
        <w:r w:rsidR="007C6125" w:rsidRPr="00E81D54">
          <w:rPr>
            <w:rStyle w:val="Hyperlink"/>
            <w:rFonts w:asciiTheme="majorHAnsi" w:hAnsiTheme="majorHAnsi"/>
          </w:rPr>
          <w:t>Hoofdstuk 8: Onderzoeksresultaten</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_Toc451687780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24</w:t>
        </w:r>
        <w:r w:rsidRPr="00E81D54">
          <w:rPr>
            <w:rFonts w:asciiTheme="majorHAnsi" w:hAnsiTheme="majorHAnsi"/>
            <w:webHidden/>
          </w:rPr>
          <w:fldChar w:fldCharType="end"/>
        </w:r>
      </w:hyperlink>
    </w:p>
    <w:p w:rsidR="007C6125" w:rsidRPr="00E81D54" w:rsidRDefault="00C54C3B" w:rsidP="007C6125">
      <w:pPr>
        <w:pStyle w:val="Inhopg2"/>
        <w:rPr>
          <w:rFonts w:asciiTheme="majorHAnsi" w:eastAsiaTheme="minorEastAsia" w:hAnsiTheme="majorHAnsi" w:cstheme="minorBidi"/>
          <w:szCs w:val="22"/>
        </w:rPr>
      </w:pPr>
      <w:hyperlink w:anchor="_Toc451687781" w:history="1">
        <w:r w:rsidR="007C6125" w:rsidRPr="00E81D54">
          <w:rPr>
            <w:rStyle w:val="Hyperlink"/>
            <w:rFonts w:asciiTheme="majorHAnsi" w:hAnsiTheme="majorHAnsi"/>
            <w:i/>
          </w:rPr>
          <w:t>8.1 Categorieën</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_Toc451687781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24</w:t>
        </w:r>
        <w:r w:rsidRPr="00E81D54">
          <w:rPr>
            <w:rFonts w:asciiTheme="majorHAnsi" w:hAnsiTheme="majorHAnsi"/>
            <w:webHidden/>
          </w:rPr>
          <w:fldChar w:fldCharType="end"/>
        </w:r>
      </w:hyperlink>
    </w:p>
    <w:p w:rsidR="007C6125" w:rsidRPr="00E81D54" w:rsidRDefault="00C54C3B" w:rsidP="007C6125">
      <w:pPr>
        <w:pStyle w:val="Inhopg3"/>
        <w:spacing w:after="0" w:line="240" w:lineRule="auto"/>
        <w:rPr>
          <w:rFonts w:asciiTheme="majorHAnsi" w:eastAsiaTheme="minorEastAsia" w:hAnsiTheme="majorHAnsi" w:cstheme="minorBidi"/>
          <w:i/>
          <w:noProof/>
          <w:szCs w:val="22"/>
        </w:rPr>
      </w:pPr>
      <w:hyperlink w:anchor="_Toc451687782" w:history="1">
        <w:r w:rsidR="007C6125" w:rsidRPr="00E81D54">
          <w:rPr>
            <w:rStyle w:val="Hyperlink"/>
            <w:rFonts w:asciiTheme="majorHAnsi" w:eastAsia="MS Mincho" w:hAnsiTheme="majorHAnsi"/>
            <w:i/>
            <w:noProof/>
          </w:rPr>
          <w:t>8.1.1 Opleidingen en trainingen</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_Toc451687782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24</w:t>
        </w:r>
        <w:r w:rsidRPr="00E81D54">
          <w:rPr>
            <w:rFonts w:asciiTheme="majorHAnsi" w:hAnsiTheme="majorHAnsi"/>
            <w:i/>
            <w:noProof/>
            <w:webHidden/>
          </w:rPr>
          <w:fldChar w:fldCharType="end"/>
        </w:r>
      </w:hyperlink>
    </w:p>
    <w:p w:rsidR="007C6125" w:rsidRPr="00E81D54" w:rsidRDefault="00C54C3B" w:rsidP="007C6125">
      <w:pPr>
        <w:pStyle w:val="Inhopg3"/>
        <w:spacing w:after="0" w:line="240" w:lineRule="auto"/>
        <w:rPr>
          <w:rFonts w:asciiTheme="majorHAnsi" w:eastAsiaTheme="minorEastAsia" w:hAnsiTheme="majorHAnsi" w:cstheme="minorBidi"/>
          <w:i/>
          <w:noProof/>
          <w:szCs w:val="22"/>
        </w:rPr>
      </w:pPr>
      <w:hyperlink w:anchor="_Toc451687783" w:history="1">
        <w:r w:rsidR="007C6125" w:rsidRPr="00E81D54">
          <w:rPr>
            <w:rStyle w:val="Hyperlink"/>
            <w:rFonts w:asciiTheme="majorHAnsi" w:eastAsia="MS Mincho" w:hAnsiTheme="majorHAnsi"/>
            <w:i/>
            <w:noProof/>
          </w:rPr>
          <w:t>8.1.2 Geen inkoop</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_Toc451687783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24</w:t>
        </w:r>
        <w:r w:rsidRPr="00E81D54">
          <w:rPr>
            <w:rFonts w:asciiTheme="majorHAnsi" w:hAnsiTheme="majorHAnsi"/>
            <w:i/>
            <w:noProof/>
            <w:webHidden/>
          </w:rPr>
          <w:fldChar w:fldCharType="end"/>
        </w:r>
      </w:hyperlink>
    </w:p>
    <w:p w:rsidR="007C6125" w:rsidRPr="00E81D54" w:rsidRDefault="00C54C3B" w:rsidP="007C6125">
      <w:pPr>
        <w:pStyle w:val="Inhopg3"/>
        <w:spacing w:after="0" w:line="240" w:lineRule="auto"/>
        <w:rPr>
          <w:rFonts w:asciiTheme="majorHAnsi" w:eastAsiaTheme="minorEastAsia" w:hAnsiTheme="majorHAnsi" w:cstheme="minorBidi"/>
          <w:i/>
          <w:noProof/>
          <w:szCs w:val="22"/>
        </w:rPr>
      </w:pPr>
      <w:hyperlink w:anchor="_Toc451687784" w:history="1">
        <w:r w:rsidR="007C6125" w:rsidRPr="00E81D54">
          <w:rPr>
            <w:rStyle w:val="Hyperlink"/>
            <w:rFonts w:asciiTheme="majorHAnsi" w:eastAsia="MS Mincho" w:hAnsiTheme="majorHAnsi"/>
            <w:i/>
            <w:noProof/>
          </w:rPr>
          <w:t>8.1.3 Inhuur personeel</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_Toc451687784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24</w:t>
        </w:r>
        <w:r w:rsidRPr="00E81D54">
          <w:rPr>
            <w:rFonts w:asciiTheme="majorHAnsi" w:hAnsiTheme="majorHAnsi"/>
            <w:i/>
            <w:noProof/>
            <w:webHidden/>
          </w:rPr>
          <w:fldChar w:fldCharType="end"/>
        </w:r>
      </w:hyperlink>
    </w:p>
    <w:p w:rsidR="007C6125" w:rsidRPr="00E81D54" w:rsidRDefault="00C54C3B" w:rsidP="007C6125">
      <w:pPr>
        <w:pStyle w:val="Inhopg3"/>
        <w:spacing w:after="0" w:line="240" w:lineRule="auto"/>
        <w:rPr>
          <w:rFonts w:asciiTheme="majorHAnsi" w:eastAsiaTheme="minorEastAsia" w:hAnsiTheme="majorHAnsi" w:cstheme="minorBidi"/>
          <w:i/>
          <w:noProof/>
          <w:szCs w:val="22"/>
        </w:rPr>
      </w:pPr>
      <w:hyperlink w:anchor="_Toc451687785" w:history="1">
        <w:r w:rsidR="007C6125" w:rsidRPr="00E81D54">
          <w:rPr>
            <w:rStyle w:val="Hyperlink"/>
            <w:rFonts w:asciiTheme="majorHAnsi" w:eastAsia="MS Mincho" w:hAnsiTheme="majorHAnsi"/>
            <w:i/>
            <w:noProof/>
          </w:rPr>
          <w:t>8.1.4 Bouw- en kluswerkzaamheden</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_Toc451687785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25</w:t>
        </w:r>
        <w:r w:rsidRPr="00E81D54">
          <w:rPr>
            <w:rFonts w:asciiTheme="majorHAnsi" w:hAnsiTheme="majorHAnsi"/>
            <w:i/>
            <w:noProof/>
            <w:webHidden/>
          </w:rPr>
          <w:fldChar w:fldCharType="end"/>
        </w:r>
      </w:hyperlink>
    </w:p>
    <w:p w:rsidR="007C6125" w:rsidRPr="00E81D54" w:rsidRDefault="00C54C3B" w:rsidP="007C6125">
      <w:pPr>
        <w:pStyle w:val="Inhopg3"/>
        <w:spacing w:after="0" w:line="240" w:lineRule="auto"/>
        <w:rPr>
          <w:rFonts w:asciiTheme="majorHAnsi" w:eastAsiaTheme="minorEastAsia" w:hAnsiTheme="majorHAnsi" w:cstheme="minorBidi"/>
          <w:i/>
          <w:noProof/>
          <w:szCs w:val="22"/>
        </w:rPr>
      </w:pPr>
      <w:hyperlink w:anchor="_Toc451687786" w:history="1">
        <w:r w:rsidR="007C6125" w:rsidRPr="00E81D54">
          <w:rPr>
            <w:rStyle w:val="Hyperlink"/>
            <w:rFonts w:asciiTheme="majorHAnsi" w:eastAsia="MS Mincho" w:hAnsiTheme="majorHAnsi"/>
            <w:i/>
            <w:noProof/>
          </w:rPr>
          <w:t>8.1.5 Medische zorg</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_Toc451687786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25</w:t>
        </w:r>
        <w:r w:rsidRPr="00E81D54">
          <w:rPr>
            <w:rFonts w:asciiTheme="majorHAnsi" w:hAnsiTheme="majorHAnsi"/>
            <w:i/>
            <w:noProof/>
            <w:webHidden/>
          </w:rPr>
          <w:fldChar w:fldCharType="end"/>
        </w:r>
      </w:hyperlink>
    </w:p>
    <w:p w:rsidR="007C6125" w:rsidRPr="00E81D54" w:rsidRDefault="00C54C3B" w:rsidP="007C6125">
      <w:pPr>
        <w:pStyle w:val="Inhopg3"/>
        <w:spacing w:after="0" w:line="240" w:lineRule="auto"/>
        <w:rPr>
          <w:rFonts w:asciiTheme="majorHAnsi" w:eastAsiaTheme="minorEastAsia" w:hAnsiTheme="majorHAnsi" w:cstheme="minorBidi"/>
          <w:i/>
          <w:noProof/>
          <w:szCs w:val="22"/>
        </w:rPr>
      </w:pPr>
      <w:hyperlink w:anchor="_Toc451687787" w:history="1">
        <w:r w:rsidR="007C6125" w:rsidRPr="00E81D54">
          <w:rPr>
            <w:rStyle w:val="Hyperlink"/>
            <w:rFonts w:asciiTheme="majorHAnsi" w:eastAsia="MS Mincho" w:hAnsiTheme="majorHAnsi"/>
            <w:i/>
            <w:noProof/>
          </w:rPr>
          <w:t>8.1.6 Benodigdheden en hulpmiddelen / Maverick buying</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_Toc451687787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25</w:t>
        </w:r>
        <w:r w:rsidRPr="00E81D54">
          <w:rPr>
            <w:rFonts w:asciiTheme="majorHAnsi" w:hAnsiTheme="majorHAnsi"/>
            <w:i/>
            <w:noProof/>
            <w:webHidden/>
          </w:rPr>
          <w:fldChar w:fldCharType="end"/>
        </w:r>
      </w:hyperlink>
    </w:p>
    <w:p w:rsidR="007C6125" w:rsidRPr="00E81D54" w:rsidRDefault="00C54C3B" w:rsidP="007C6125">
      <w:pPr>
        <w:pStyle w:val="Inhopg3"/>
        <w:spacing w:after="0" w:line="240" w:lineRule="auto"/>
        <w:rPr>
          <w:rFonts w:asciiTheme="majorHAnsi" w:eastAsiaTheme="minorEastAsia" w:hAnsiTheme="majorHAnsi" w:cstheme="minorBidi"/>
          <w:i/>
          <w:noProof/>
          <w:szCs w:val="22"/>
        </w:rPr>
      </w:pPr>
      <w:hyperlink w:anchor="_Toc451687788" w:history="1">
        <w:r w:rsidR="007C6125" w:rsidRPr="00E81D54">
          <w:rPr>
            <w:rStyle w:val="Hyperlink"/>
            <w:rFonts w:asciiTheme="majorHAnsi" w:eastAsia="MS Mincho" w:hAnsiTheme="majorHAnsi"/>
            <w:i/>
            <w:noProof/>
          </w:rPr>
          <w:t>8.1.7 Kosten ten behoeve van arbeid</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_Toc451687788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26</w:t>
        </w:r>
        <w:r w:rsidRPr="00E81D54">
          <w:rPr>
            <w:rFonts w:asciiTheme="majorHAnsi" w:hAnsiTheme="majorHAnsi"/>
            <w:i/>
            <w:noProof/>
            <w:webHidden/>
          </w:rPr>
          <w:fldChar w:fldCharType="end"/>
        </w:r>
      </w:hyperlink>
    </w:p>
    <w:p w:rsidR="007C6125" w:rsidRPr="00E81D54" w:rsidRDefault="00C54C3B" w:rsidP="007C6125">
      <w:pPr>
        <w:pStyle w:val="Inhopg3"/>
        <w:spacing w:after="0" w:line="240" w:lineRule="auto"/>
        <w:rPr>
          <w:rFonts w:asciiTheme="majorHAnsi" w:eastAsiaTheme="minorEastAsia" w:hAnsiTheme="majorHAnsi" w:cstheme="minorBidi"/>
          <w:i/>
          <w:noProof/>
          <w:szCs w:val="22"/>
        </w:rPr>
      </w:pPr>
      <w:hyperlink w:anchor="_Toc451687789" w:history="1">
        <w:r w:rsidR="007C6125" w:rsidRPr="00E81D54">
          <w:rPr>
            <w:rStyle w:val="Hyperlink"/>
            <w:rFonts w:asciiTheme="majorHAnsi" w:eastAsia="MS Mincho" w:hAnsiTheme="majorHAnsi"/>
            <w:i/>
            <w:noProof/>
          </w:rPr>
          <w:t>8.1.8 Onderhoud van apparatuur</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_Toc451687789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27</w:t>
        </w:r>
        <w:r w:rsidRPr="00E81D54">
          <w:rPr>
            <w:rFonts w:asciiTheme="majorHAnsi" w:hAnsiTheme="majorHAnsi"/>
            <w:i/>
            <w:noProof/>
            <w:webHidden/>
          </w:rPr>
          <w:fldChar w:fldCharType="end"/>
        </w:r>
      </w:hyperlink>
    </w:p>
    <w:p w:rsidR="007C6125" w:rsidRPr="00E81D54" w:rsidRDefault="00C54C3B" w:rsidP="007C6125">
      <w:pPr>
        <w:pStyle w:val="Inhopg3"/>
        <w:spacing w:after="0" w:line="240" w:lineRule="auto"/>
        <w:rPr>
          <w:rFonts w:asciiTheme="majorHAnsi" w:eastAsiaTheme="minorEastAsia" w:hAnsiTheme="majorHAnsi" w:cstheme="minorBidi"/>
          <w:i/>
          <w:noProof/>
          <w:szCs w:val="22"/>
        </w:rPr>
      </w:pPr>
      <w:hyperlink w:anchor="_Toc451687790" w:history="1">
        <w:r w:rsidR="007C6125" w:rsidRPr="00E81D54">
          <w:rPr>
            <w:rStyle w:val="Hyperlink"/>
            <w:rFonts w:asciiTheme="majorHAnsi" w:eastAsia="MS Mincho" w:hAnsiTheme="majorHAnsi"/>
            <w:i/>
            <w:noProof/>
          </w:rPr>
          <w:t>8.1.9 Groenvoorziening</w:t>
        </w:r>
        <w:r w:rsidR="007C6125" w:rsidRPr="00E81D54">
          <w:rPr>
            <w:rFonts w:asciiTheme="majorHAnsi" w:hAnsiTheme="majorHAnsi"/>
            <w:i/>
            <w:noProof/>
            <w:webHidden/>
          </w:rPr>
          <w:tab/>
        </w:r>
        <w:r w:rsidRPr="00E81D54">
          <w:rPr>
            <w:rFonts w:asciiTheme="majorHAnsi" w:hAnsiTheme="majorHAnsi"/>
            <w:i/>
            <w:noProof/>
            <w:webHidden/>
          </w:rPr>
          <w:fldChar w:fldCharType="begin"/>
        </w:r>
        <w:r w:rsidR="007C6125" w:rsidRPr="00E81D54">
          <w:rPr>
            <w:rFonts w:asciiTheme="majorHAnsi" w:hAnsiTheme="majorHAnsi"/>
            <w:i/>
            <w:noProof/>
            <w:webHidden/>
          </w:rPr>
          <w:instrText xml:space="preserve"> PAGEREF _Toc451687790 \h </w:instrText>
        </w:r>
        <w:r w:rsidRPr="00E81D54">
          <w:rPr>
            <w:rFonts w:asciiTheme="majorHAnsi" w:hAnsiTheme="majorHAnsi"/>
            <w:i/>
            <w:noProof/>
            <w:webHidden/>
          </w:rPr>
        </w:r>
        <w:r w:rsidRPr="00E81D54">
          <w:rPr>
            <w:rFonts w:asciiTheme="majorHAnsi" w:hAnsiTheme="majorHAnsi"/>
            <w:i/>
            <w:noProof/>
            <w:webHidden/>
          </w:rPr>
          <w:fldChar w:fldCharType="separate"/>
        </w:r>
        <w:r w:rsidR="007C6125" w:rsidRPr="00E81D54">
          <w:rPr>
            <w:rFonts w:asciiTheme="majorHAnsi" w:hAnsiTheme="majorHAnsi"/>
            <w:i/>
            <w:noProof/>
            <w:webHidden/>
          </w:rPr>
          <w:t>27</w:t>
        </w:r>
        <w:r w:rsidRPr="00E81D54">
          <w:rPr>
            <w:rFonts w:asciiTheme="majorHAnsi" w:hAnsiTheme="majorHAnsi"/>
            <w:i/>
            <w:noProof/>
            <w:webHidden/>
          </w:rPr>
          <w:fldChar w:fldCharType="end"/>
        </w:r>
      </w:hyperlink>
    </w:p>
    <w:p w:rsidR="007C6125" w:rsidRPr="00E81D54" w:rsidRDefault="00C54C3B" w:rsidP="007C6125">
      <w:pPr>
        <w:pStyle w:val="Inhopg1"/>
        <w:rPr>
          <w:rFonts w:asciiTheme="majorHAnsi" w:eastAsiaTheme="minorEastAsia" w:hAnsiTheme="majorHAnsi" w:cstheme="minorBidi"/>
          <w:b w:val="0"/>
        </w:rPr>
      </w:pPr>
      <w:hyperlink w:anchor="_Toc451687792" w:history="1">
        <w:r w:rsidR="007C6125" w:rsidRPr="00E81D54">
          <w:rPr>
            <w:rStyle w:val="Hyperlink"/>
            <w:rFonts w:asciiTheme="majorHAnsi" w:hAnsiTheme="majorHAnsi"/>
          </w:rPr>
          <w:t>Conclusie</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_Toc451687792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28</w:t>
        </w:r>
        <w:r w:rsidRPr="00E81D54">
          <w:rPr>
            <w:rFonts w:asciiTheme="majorHAnsi" w:hAnsiTheme="majorHAnsi"/>
            <w:webHidden/>
          </w:rPr>
          <w:fldChar w:fldCharType="end"/>
        </w:r>
      </w:hyperlink>
    </w:p>
    <w:p w:rsidR="007C6125" w:rsidRPr="00E81D54" w:rsidRDefault="00C54C3B" w:rsidP="007C6125">
      <w:pPr>
        <w:pStyle w:val="Inhopg1"/>
        <w:rPr>
          <w:rFonts w:asciiTheme="majorHAnsi" w:eastAsiaTheme="minorEastAsia" w:hAnsiTheme="majorHAnsi" w:cstheme="minorBidi"/>
          <w:b w:val="0"/>
        </w:rPr>
      </w:pPr>
      <w:hyperlink w:anchor="_Toc451687793" w:history="1">
        <w:r w:rsidR="007C6125" w:rsidRPr="00E81D54">
          <w:rPr>
            <w:rStyle w:val="Hyperlink"/>
            <w:rFonts w:asciiTheme="majorHAnsi" w:hAnsiTheme="majorHAnsi"/>
          </w:rPr>
          <w:t>Aanbevelingen</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_Toc451687793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29</w:t>
        </w:r>
        <w:r w:rsidRPr="00E81D54">
          <w:rPr>
            <w:rFonts w:asciiTheme="majorHAnsi" w:hAnsiTheme="majorHAnsi"/>
            <w:webHidden/>
          </w:rPr>
          <w:fldChar w:fldCharType="end"/>
        </w:r>
      </w:hyperlink>
    </w:p>
    <w:p w:rsidR="007C6125" w:rsidRPr="00E81D54" w:rsidRDefault="00C54C3B" w:rsidP="007C6125">
      <w:pPr>
        <w:pStyle w:val="Inhopg1"/>
        <w:rPr>
          <w:rFonts w:asciiTheme="majorHAnsi" w:eastAsiaTheme="minorEastAsia" w:hAnsiTheme="majorHAnsi" w:cstheme="minorBidi"/>
          <w:b w:val="0"/>
        </w:rPr>
      </w:pPr>
      <w:hyperlink w:anchor="_Toc451687801" w:history="1">
        <w:r w:rsidR="007C6125" w:rsidRPr="00E81D54">
          <w:rPr>
            <w:rStyle w:val="Hyperlink"/>
            <w:rFonts w:asciiTheme="majorHAnsi" w:hAnsiTheme="majorHAnsi"/>
          </w:rPr>
          <w:t>Implementatieplan</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_Toc451687801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32</w:t>
        </w:r>
        <w:r w:rsidRPr="00E81D54">
          <w:rPr>
            <w:rFonts w:asciiTheme="majorHAnsi" w:hAnsiTheme="majorHAnsi"/>
            <w:webHidden/>
          </w:rPr>
          <w:fldChar w:fldCharType="end"/>
        </w:r>
      </w:hyperlink>
    </w:p>
    <w:p w:rsidR="007C6125" w:rsidRPr="00E81D54" w:rsidRDefault="00C54C3B" w:rsidP="007C6125">
      <w:pPr>
        <w:pStyle w:val="Inhopg1"/>
        <w:rPr>
          <w:rFonts w:asciiTheme="majorHAnsi" w:eastAsiaTheme="minorEastAsia" w:hAnsiTheme="majorHAnsi" w:cstheme="minorBidi"/>
          <w:b w:val="0"/>
        </w:rPr>
      </w:pPr>
      <w:hyperlink w:anchor="_Toc451687810" w:history="1">
        <w:r w:rsidR="007C6125" w:rsidRPr="00E81D54">
          <w:rPr>
            <w:rStyle w:val="Hyperlink"/>
            <w:rFonts w:asciiTheme="majorHAnsi" w:hAnsiTheme="majorHAnsi"/>
          </w:rPr>
          <w:t>Consequenties</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_Toc451687810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35</w:t>
        </w:r>
        <w:r w:rsidRPr="00E81D54">
          <w:rPr>
            <w:rFonts w:asciiTheme="majorHAnsi" w:hAnsiTheme="majorHAnsi"/>
            <w:webHidden/>
          </w:rPr>
          <w:fldChar w:fldCharType="end"/>
        </w:r>
      </w:hyperlink>
    </w:p>
    <w:p w:rsidR="007C6125" w:rsidRPr="00E81D54" w:rsidRDefault="00C54C3B" w:rsidP="007C6125">
      <w:pPr>
        <w:pStyle w:val="Inhopg1"/>
        <w:rPr>
          <w:rFonts w:asciiTheme="majorHAnsi" w:eastAsiaTheme="minorEastAsia" w:hAnsiTheme="majorHAnsi" w:cstheme="minorBidi"/>
          <w:b w:val="0"/>
        </w:rPr>
      </w:pPr>
      <w:hyperlink w:anchor="_Toc451687819" w:history="1">
        <w:r w:rsidR="007C6125" w:rsidRPr="00E81D54">
          <w:rPr>
            <w:rStyle w:val="Hyperlink"/>
            <w:rFonts w:asciiTheme="majorHAnsi" w:hAnsiTheme="majorHAnsi"/>
          </w:rPr>
          <w:t>Literatuurlijst</w:t>
        </w:r>
        <w:r w:rsidR="007C6125" w:rsidRPr="00E81D54">
          <w:rPr>
            <w:rFonts w:asciiTheme="majorHAnsi" w:hAnsiTheme="majorHAnsi"/>
            <w:webHidden/>
          </w:rPr>
          <w:tab/>
        </w:r>
        <w:r w:rsidRPr="00E81D54">
          <w:rPr>
            <w:rFonts w:asciiTheme="majorHAnsi" w:hAnsiTheme="majorHAnsi"/>
            <w:webHidden/>
          </w:rPr>
          <w:fldChar w:fldCharType="begin"/>
        </w:r>
        <w:r w:rsidR="007C6125" w:rsidRPr="00E81D54">
          <w:rPr>
            <w:rFonts w:asciiTheme="majorHAnsi" w:hAnsiTheme="majorHAnsi"/>
            <w:webHidden/>
          </w:rPr>
          <w:instrText xml:space="preserve"> PAGEREF _Toc451687819 \h </w:instrText>
        </w:r>
        <w:r w:rsidRPr="00E81D54">
          <w:rPr>
            <w:rFonts w:asciiTheme="majorHAnsi" w:hAnsiTheme="majorHAnsi"/>
            <w:webHidden/>
          </w:rPr>
        </w:r>
        <w:r w:rsidRPr="00E81D54">
          <w:rPr>
            <w:rFonts w:asciiTheme="majorHAnsi" w:hAnsiTheme="majorHAnsi"/>
            <w:webHidden/>
          </w:rPr>
          <w:fldChar w:fldCharType="separate"/>
        </w:r>
        <w:r w:rsidR="007C6125" w:rsidRPr="00E81D54">
          <w:rPr>
            <w:rFonts w:asciiTheme="majorHAnsi" w:hAnsiTheme="majorHAnsi"/>
            <w:webHidden/>
          </w:rPr>
          <w:t>38</w:t>
        </w:r>
        <w:r w:rsidRPr="00E81D54">
          <w:rPr>
            <w:rFonts w:asciiTheme="majorHAnsi" w:hAnsiTheme="majorHAnsi"/>
            <w:webHidden/>
          </w:rPr>
          <w:fldChar w:fldCharType="end"/>
        </w:r>
      </w:hyperlink>
    </w:p>
    <w:p w:rsidR="00530EF2" w:rsidRDefault="00C54C3B" w:rsidP="007C6125">
      <w:pPr>
        <w:rPr>
          <w:rFonts w:asciiTheme="majorHAnsi" w:hAnsiTheme="majorHAnsi"/>
          <w:b/>
          <w:bCs/>
          <w:noProof/>
          <w:szCs w:val="22"/>
        </w:rPr>
      </w:pPr>
      <w:r w:rsidRPr="00BC2398">
        <w:rPr>
          <w:rFonts w:asciiTheme="majorHAnsi" w:hAnsiTheme="majorHAnsi"/>
          <w:b/>
          <w:bCs/>
          <w:noProof/>
          <w:szCs w:val="22"/>
        </w:rPr>
        <w:fldChar w:fldCharType="end"/>
      </w:r>
    </w:p>
    <w:p w:rsidR="00530EF2" w:rsidRPr="00024157" w:rsidRDefault="00530EF2" w:rsidP="00530EF2">
      <w:pPr>
        <w:pStyle w:val="Kop1"/>
        <w:rPr>
          <w:noProof/>
          <w:szCs w:val="22"/>
        </w:rPr>
      </w:pPr>
      <w:r>
        <w:br w:type="page"/>
      </w:r>
      <w:bookmarkStart w:id="8" w:name="_Toc451687510"/>
      <w:bookmarkStart w:id="9" w:name="_Toc451687732"/>
      <w:r w:rsidRPr="00024157">
        <w:lastRenderedPageBreak/>
        <w:t>Verklarende woordenlijst</w:t>
      </w:r>
      <w:bookmarkEnd w:id="8"/>
      <w:bookmarkEnd w:id="9"/>
    </w:p>
    <w:p w:rsidR="00530EF2" w:rsidRPr="00C7343D" w:rsidRDefault="00530EF2" w:rsidP="00530EF2">
      <w:pPr>
        <w:spacing w:after="120"/>
        <w:rPr>
          <w:i/>
        </w:rPr>
      </w:pPr>
      <w:r w:rsidRPr="00811264">
        <w:rPr>
          <w:i/>
        </w:rPr>
        <w:t xml:space="preserve">Hieronder is beschreven wat de belangrijkste afkortingen </w:t>
      </w:r>
      <w:r>
        <w:rPr>
          <w:i/>
        </w:rPr>
        <w:t xml:space="preserve">in het rapport </w:t>
      </w:r>
      <w:r w:rsidRPr="00811264">
        <w:rPr>
          <w:i/>
        </w:rPr>
        <w:t xml:space="preserve">voor betekenis hebben.  </w:t>
      </w:r>
    </w:p>
    <w:p w:rsidR="00530EF2" w:rsidRDefault="00530EF2" w:rsidP="00530EF2">
      <w:pPr>
        <w:rPr>
          <w:rFonts w:asciiTheme="majorHAnsi" w:hAnsiTheme="majorHAnsi"/>
          <w:b/>
        </w:rPr>
      </w:pPr>
      <w:r w:rsidRPr="00811264">
        <w:rPr>
          <w:rFonts w:asciiTheme="majorHAnsi" w:hAnsiTheme="majorHAnsi"/>
          <w:b/>
        </w:rPr>
        <w:t>Afkortingen</w:t>
      </w:r>
    </w:p>
    <w:p w:rsidR="00530EF2" w:rsidRPr="00E81D54" w:rsidRDefault="00530EF2" w:rsidP="00530EF2">
      <w:r w:rsidRPr="00E81D54">
        <w:t>DJI</w:t>
      </w:r>
      <w:r w:rsidRPr="00E81D54">
        <w:tab/>
      </w:r>
      <w:r w:rsidRPr="00E81D54">
        <w:tab/>
      </w:r>
      <w:r w:rsidRPr="00E81D54">
        <w:tab/>
      </w:r>
      <w:r w:rsidRPr="00E81D54">
        <w:tab/>
      </w:r>
      <w:r w:rsidRPr="00E81D54">
        <w:tab/>
        <w:t>Dienst Justitiële Inrichtingen</w:t>
      </w:r>
    </w:p>
    <w:p w:rsidR="00530EF2" w:rsidRPr="00E81D54" w:rsidRDefault="00530EF2" w:rsidP="00530EF2">
      <w:r w:rsidRPr="00E81D54">
        <w:t>IUC</w:t>
      </w:r>
      <w:r w:rsidRPr="00E81D54">
        <w:tab/>
      </w:r>
      <w:r w:rsidRPr="00E81D54">
        <w:tab/>
      </w:r>
      <w:r w:rsidRPr="00E81D54">
        <w:tab/>
      </w:r>
      <w:r w:rsidRPr="00E81D54">
        <w:tab/>
      </w:r>
      <w:r w:rsidRPr="00E81D54">
        <w:tab/>
        <w:t>Inkoopuitvoeringscentrum</w:t>
      </w:r>
    </w:p>
    <w:p w:rsidR="00530EF2" w:rsidRPr="00E81D54" w:rsidRDefault="00530EF2" w:rsidP="00530EF2">
      <w:r w:rsidRPr="00E81D54">
        <w:t>AR</w:t>
      </w:r>
      <w:r w:rsidRPr="00E81D54">
        <w:tab/>
      </w:r>
      <w:r w:rsidRPr="00E81D54">
        <w:tab/>
      </w:r>
      <w:r w:rsidRPr="00E81D54">
        <w:tab/>
      </w:r>
      <w:r w:rsidRPr="00E81D54">
        <w:tab/>
      </w:r>
      <w:r w:rsidRPr="00E81D54">
        <w:tab/>
        <w:t>Algemene Rekenkamer</w:t>
      </w:r>
    </w:p>
    <w:p w:rsidR="00530EF2" w:rsidRPr="00E81D54" w:rsidRDefault="00530EF2" w:rsidP="00530EF2">
      <w:r w:rsidRPr="00E81D54">
        <w:t>ADR</w:t>
      </w:r>
      <w:r w:rsidRPr="00E81D54">
        <w:tab/>
      </w:r>
      <w:r w:rsidRPr="00E81D54">
        <w:tab/>
      </w:r>
      <w:r w:rsidRPr="00E81D54">
        <w:tab/>
      </w:r>
      <w:r w:rsidRPr="00E81D54">
        <w:tab/>
      </w:r>
      <w:r w:rsidRPr="00E81D54">
        <w:tab/>
        <w:t>Auditdienst Rijk</w:t>
      </w:r>
    </w:p>
    <w:p w:rsidR="00530EF2" w:rsidRPr="00E81D54" w:rsidRDefault="00530EF2" w:rsidP="00530EF2">
      <w:r w:rsidRPr="00E81D54">
        <w:t>EOP</w:t>
      </w:r>
      <w:r w:rsidRPr="00E81D54">
        <w:tab/>
      </w:r>
      <w:r w:rsidRPr="00E81D54">
        <w:tab/>
      </w:r>
      <w:r w:rsidRPr="00E81D54">
        <w:tab/>
      </w:r>
      <w:r w:rsidRPr="00E81D54">
        <w:tab/>
      </w:r>
      <w:r w:rsidRPr="00E81D54">
        <w:tab/>
        <w:t>Enkelvoudig onderhandse procedure</w:t>
      </w:r>
    </w:p>
    <w:p w:rsidR="00530EF2" w:rsidRPr="00E81D54" w:rsidRDefault="00530EF2" w:rsidP="00530EF2">
      <w:r w:rsidRPr="00E81D54">
        <w:t>MOP</w:t>
      </w:r>
      <w:r w:rsidRPr="00E81D54">
        <w:tab/>
      </w:r>
      <w:r w:rsidRPr="00E81D54">
        <w:tab/>
      </w:r>
      <w:r w:rsidRPr="00E81D54">
        <w:tab/>
      </w:r>
      <w:r w:rsidRPr="00E81D54">
        <w:tab/>
      </w:r>
      <w:r w:rsidRPr="00E81D54">
        <w:tab/>
        <w:t>Meervoudige onderhandse procedure</w:t>
      </w:r>
    </w:p>
    <w:p w:rsidR="00530EF2" w:rsidRPr="00E81D54" w:rsidRDefault="00530EF2" w:rsidP="00530EF2">
      <w:r w:rsidRPr="00E81D54">
        <w:t>RVB</w:t>
      </w:r>
      <w:r w:rsidRPr="00E81D54">
        <w:tab/>
      </w:r>
      <w:r w:rsidRPr="00E81D54">
        <w:tab/>
      </w:r>
      <w:r w:rsidRPr="00E81D54">
        <w:tab/>
      </w:r>
      <w:r w:rsidRPr="00E81D54">
        <w:tab/>
      </w:r>
      <w:r w:rsidRPr="00E81D54">
        <w:tab/>
        <w:t>Rijksvastgoedbedrijf</w:t>
      </w:r>
    </w:p>
    <w:p w:rsidR="00530EF2" w:rsidRPr="00E81D54" w:rsidRDefault="00530EF2" w:rsidP="00530EF2">
      <w:r w:rsidRPr="00E81D54">
        <w:t>MKB</w:t>
      </w:r>
      <w:r w:rsidRPr="00E81D54">
        <w:tab/>
      </w:r>
      <w:r w:rsidRPr="00E81D54">
        <w:tab/>
      </w:r>
      <w:r w:rsidRPr="00E81D54">
        <w:tab/>
      </w:r>
      <w:r w:rsidRPr="00E81D54">
        <w:tab/>
      </w:r>
      <w:r w:rsidRPr="00E81D54">
        <w:tab/>
        <w:t>Midden- en kleinbedrijf</w:t>
      </w:r>
    </w:p>
    <w:p w:rsidR="00530EF2" w:rsidRPr="00E81D54" w:rsidRDefault="00530EF2" w:rsidP="00530EF2">
      <w:r w:rsidRPr="00E81D54">
        <w:t>OI</w:t>
      </w:r>
      <w:r w:rsidRPr="00E81D54">
        <w:tab/>
      </w:r>
      <w:r w:rsidRPr="00E81D54">
        <w:tab/>
      </w:r>
      <w:r w:rsidRPr="00E81D54">
        <w:tab/>
      </w:r>
      <w:r w:rsidRPr="00E81D54">
        <w:tab/>
      </w:r>
      <w:r w:rsidRPr="00E81D54">
        <w:tab/>
        <w:t>Opleidingsinstituut</w:t>
      </w:r>
    </w:p>
    <w:p w:rsidR="00530EF2" w:rsidRPr="00E81D54" w:rsidRDefault="00530EF2" w:rsidP="00530EF2">
      <w:r w:rsidRPr="00E81D54">
        <w:t>Btw</w:t>
      </w:r>
      <w:r w:rsidRPr="00E81D54">
        <w:tab/>
      </w:r>
      <w:r w:rsidRPr="00E81D54">
        <w:tab/>
      </w:r>
      <w:r w:rsidRPr="00E81D54">
        <w:tab/>
      </w:r>
      <w:r w:rsidRPr="00E81D54">
        <w:tab/>
      </w:r>
      <w:r w:rsidRPr="00E81D54">
        <w:tab/>
        <w:t>Belasting toegevoegde waarde</w:t>
      </w:r>
    </w:p>
    <w:p w:rsidR="00530EF2" w:rsidRPr="00E81D54" w:rsidRDefault="00530EF2" w:rsidP="00530EF2">
      <w:r w:rsidRPr="00E81D54">
        <w:t>BZK</w:t>
      </w:r>
      <w:r w:rsidRPr="00E81D54">
        <w:tab/>
      </w:r>
      <w:r w:rsidRPr="00E81D54">
        <w:tab/>
      </w:r>
      <w:r w:rsidRPr="00E81D54">
        <w:tab/>
      </w:r>
      <w:r w:rsidRPr="00E81D54">
        <w:tab/>
      </w:r>
      <w:r w:rsidRPr="00E81D54">
        <w:tab/>
        <w:t>Ministerie van Binnenlandse Zaken en Koninkrijksrelaties</w:t>
      </w:r>
    </w:p>
    <w:p w:rsidR="008A25A5" w:rsidRPr="00E81D54" w:rsidRDefault="00530EF2" w:rsidP="00BC2398">
      <w:pPr>
        <w:sectPr w:rsidR="008A25A5" w:rsidRPr="00E81D54" w:rsidSect="006E76B7">
          <w:footerReference w:type="default" r:id="rId10"/>
          <w:pgSz w:w="11906" w:h="16838"/>
          <w:pgMar w:top="1417" w:right="1417" w:bottom="1417" w:left="1417" w:header="708" w:footer="708" w:gutter="0"/>
          <w:pgNumType w:start="0"/>
          <w:cols w:space="708"/>
          <w:titlePg/>
          <w:docGrid w:linePitch="360"/>
        </w:sectPr>
      </w:pPr>
      <w:r w:rsidRPr="00E81D54">
        <w:t>Fte</w:t>
      </w:r>
      <w:r w:rsidRPr="00E81D54">
        <w:tab/>
      </w:r>
      <w:r w:rsidRPr="00E81D54">
        <w:tab/>
      </w:r>
      <w:r w:rsidRPr="00E81D54">
        <w:tab/>
      </w:r>
      <w:r w:rsidRPr="00E81D54">
        <w:tab/>
      </w:r>
      <w:r w:rsidRPr="00E81D54">
        <w:tab/>
      </w:r>
      <w:proofErr w:type="spellStart"/>
      <w:r w:rsidRPr="00E81D54">
        <w:t>Fulltime-equival</w:t>
      </w:r>
      <w:proofErr w:type="spellEnd"/>
    </w:p>
    <w:p w:rsidR="00A522C1" w:rsidRPr="00530EF2" w:rsidRDefault="00A522C1" w:rsidP="00530EF2">
      <w:pPr>
        <w:pStyle w:val="Kop1"/>
        <w:rPr>
          <w:color w:val="365F91" w:themeColor="accent1" w:themeShade="BF"/>
        </w:rPr>
      </w:pPr>
      <w:bookmarkStart w:id="10" w:name="_Toc409525283"/>
      <w:bookmarkStart w:id="11" w:name="_Toc409525352"/>
      <w:bookmarkStart w:id="12" w:name="_Toc409678333"/>
      <w:bookmarkStart w:id="13" w:name="_Toc411531171"/>
      <w:bookmarkStart w:id="14" w:name="_Toc411531264"/>
      <w:bookmarkStart w:id="15" w:name="_Toc451687733"/>
      <w:r w:rsidRPr="00530EF2">
        <w:rPr>
          <w:color w:val="365F91" w:themeColor="accent1" w:themeShade="BF"/>
        </w:rPr>
        <w:lastRenderedPageBreak/>
        <w:t>Inleiding</w:t>
      </w:r>
      <w:bookmarkEnd w:id="10"/>
      <w:bookmarkEnd w:id="11"/>
      <w:bookmarkEnd w:id="12"/>
      <w:bookmarkEnd w:id="13"/>
      <w:bookmarkEnd w:id="14"/>
      <w:bookmarkEnd w:id="15"/>
    </w:p>
    <w:p w:rsidR="00CB09A9" w:rsidRPr="00252564" w:rsidRDefault="00CB09A9" w:rsidP="00361144">
      <w:pPr>
        <w:spacing w:after="120"/>
        <w:rPr>
          <w:color w:val="000000" w:themeColor="text1"/>
          <w:szCs w:val="22"/>
        </w:rPr>
      </w:pPr>
      <w:r w:rsidRPr="00265B7C">
        <w:rPr>
          <w:szCs w:val="22"/>
        </w:rPr>
        <w:t xml:space="preserve">De Dienst Justitiële Inrichtingen (DJI) is een gespecialiseerd onderdeel van het ministerie van Veiligheid en Justitie en zorgt voor de tenuitvoerlegging van straffen en andere vrijheidsbenemende maatregelen die door de rechter zijn opgelegd. Inkoop binnen DJI bestaat uit de afdelingen: Inkoopbeleid </w:t>
      </w:r>
      <w:r w:rsidR="0042745E">
        <w:rPr>
          <w:szCs w:val="22"/>
        </w:rPr>
        <w:t>&amp;</w:t>
      </w:r>
      <w:r w:rsidRPr="00265B7C">
        <w:rPr>
          <w:szCs w:val="22"/>
        </w:rPr>
        <w:t xml:space="preserve"> Strategie en het Inkoopuitvoeringscentrum (IUC). De kaderstelling en de beleidscomponent van </w:t>
      </w:r>
      <w:r w:rsidRPr="00252564">
        <w:rPr>
          <w:color w:val="000000" w:themeColor="text1"/>
          <w:szCs w:val="22"/>
        </w:rPr>
        <w:t>inkoop val</w:t>
      </w:r>
      <w:r w:rsidR="0042745E" w:rsidRPr="00252564">
        <w:rPr>
          <w:color w:val="000000" w:themeColor="text1"/>
          <w:szCs w:val="22"/>
        </w:rPr>
        <w:t>len</w:t>
      </w:r>
      <w:r w:rsidRPr="00252564">
        <w:rPr>
          <w:color w:val="000000" w:themeColor="text1"/>
          <w:szCs w:val="22"/>
        </w:rPr>
        <w:t xml:space="preserve"> onder de verantwoordelijkhei</w:t>
      </w:r>
      <w:r w:rsidR="00031AA8" w:rsidRPr="00252564">
        <w:rPr>
          <w:color w:val="000000" w:themeColor="text1"/>
          <w:szCs w:val="22"/>
        </w:rPr>
        <w:t>d van de afdeling Inkoopbeleid &amp;</w:t>
      </w:r>
      <w:r w:rsidRPr="00252564">
        <w:rPr>
          <w:color w:val="000000" w:themeColor="text1"/>
          <w:szCs w:val="22"/>
        </w:rPr>
        <w:t xml:space="preserve"> Strategie. De uitvoerende werkzaamheden en processen op het gebied van inkoop zijn ondergebracht bij het IUC. </w:t>
      </w:r>
      <w:r w:rsidR="00DE2464" w:rsidRPr="00252564">
        <w:rPr>
          <w:color w:val="000000" w:themeColor="text1"/>
          <w:szCs w:val="22"/>
        </w:rPr>
        <w:t>D</w:t>
      </w:r>
      <w:r w:rsidR="000825FD" w:rsidRPr="00252564">
        <w:rPr>
          <w:color w:val="000000" w:themeColor="text1"/>
          <w:szCs w:val="22"/>
        </w:rPr>
        <w:t xml:space="preserve">it </w:t>
      </w:r>
      <w:r w:rsidR="00ED7A2D" w:rsidRPr="00252564">
        <w:rPr>
          <w:color w:val="000000" w:themeColor="text1"/>
          <w:szCs w:val="22"/>
        </w:rPr>
        <w:t xml:space="preserve">onderzoek wordt uitgevoerd in opdracht van </w:t>
      </w:r>
      <w:r w:rsidR="00031AA8" w:rsidRPr="00252564">
        <w:rPr>
          <w:color w:val="000000" w:themeColor="text1"/>
          <w:szCs w:val="22"/>
        </w:rPr>
        <w:t>de afdeling I</w:t>
      </w:r>
      <w:r w:rsidR="005D3AA4" w:rsidRPr="00252564">
        <w:rPr>
          <w:color w:val="000000" w:themeColor="text1"/>
          <w:szCs w:val="22"/>
        </w:rPr>
        <w:t xml:space="preserve">nkoopbeleid </w:t>
      </w:r>
      <w:r w:rsidR="00031AA8" w:rsidRPr="00252564">
        <w:rPr>
          <w:color w:val="000000" w:themeColor="text1"/>
          <w:szCs w:val="22"/>
        </w:rPr>
        <w:t xml:space="preserve">&amp; </w:t>
      </w:r>
      <w:r w:rsidR="001D75B0" w:rsidRPr="00252564">
        <w:rPr>
          <w:color w:val="000000" w:themeColor="text1"/>
          <w:szCs w:val="22"/>
        </w:rPr>
        <w:t>Strategie</w:t>
      </w:r>
      <w:r w:rsidR="00E81D54" w:rsidRPr="00E81D54">
        <w:rPr>
          <w:color w:val="000000" w:themeColor="text1"/>
          <w:szCs w:val="22"/>
        </w:rPr>
        <w:t xml:space="preserve"> </w:t>
      </w:r>
      <w:sdt>
        <w:sdtPr>
          <w:rPr>
            <w:color w:val="000000" w:themeColor="text1"/>
            <w:szCs w:val="22"/>
          </w:rPr>
          <w:id w:val="-990560554"/>
          <w:citation/>
        </w:sdtPr>
        <w:sdtContent>
          <w:r w:rsidR="00C54C3B" w:rsidRPr="00252564">
            <w:rPr>
              <w:color w:val="000000" w:themeColor="text1"/>
              <w:szCs w:val="22"/>
            </w:rPr>
            <w:fldChar w:fldCharType="begin"/>
          </w:r>
          <w:r w:rsidR="00E81D54" w:rsidRPr="00252564">
            <w:rPr>
              <w:color w:val="000000" w:themeColor="text1"/>
              <w:szCs w:val="22"/>
            </w:rPr>
            <w:instrText xml:space="preserve"> CITATION Die16 \l 1043 </w:instrText>
          </w:r>
          <w:r w:rsidR="00C54C3B" w:rsidRPr="00252564">
            <w:rPr>
              <w:color w:val="000000" w:themeColor="text1"/>
              <w:szCs w:val="22"/>
            </w:rPr>
            <w:fldChar w:fldCharType="separate"/>
          </w:r>
          <w:r w:rsidR="00E81D54" w:rsidRPr="00252564">
            <w:rPr>
              <w:noProof/>
              <w:color w:val="000000" w:themeColor="text1"/>
              <w:szCs w:val="22"/>
            </w:rPr>
            <w:t xml:space="preserve"> (Dienst Justitiële Inrichtingen, 2016)</w:t>
          </w:r>
          <w:r w:rsidR="00C54C3B" w:rsidRPr="00252564">
            <w:rPr>
              <w:color w:val="000000" w:themeColor="text1"/>
              <w:szCs w:val="22"/>
            </w:rPr>
            <w:fldChar w:fldCharType="end"/>
          </w:r>
        </w:sdtContent>
      </w:sdt>
      <w:r w:rsidR="00DE2464" w:rsidRPr="00252564">
        <w:rPr>
          <w:color w:val="000000" w:themeColor="text1"/>
          <w:szCs w:val="22"/>
        </w:rPr>
        <w:t>.</w:t>
      </w:r>
      <w:r w:rsidR="0027317A" w:rsidRPr="00252564">
        <w:rPr>
          <w:color w:val="000000" w:themeColor="text1"/>
          <w:szCs w:val="22"/>
        </w:rPr>
        <w:t xml:space="preserve"> </w:t>
      </w:r>
    </w:p>
    <w:p w:rsidR="00CB09A9" w:rsidRPr="00252564" w:rsidRDefault="00CB09A9" w:rsidP="00361144">
      <w:pPr>
        <w:spacing w:after="120"/>
        <w:rPr>
          <w:color w:val="000000" w:themeColor="text1"/>
          <w:szCs w:val="22"/>
        </w:rPr>
      </w:pPr>
      <w:r w:rsidRPr="00252564">
        <w:rPr>
          <w:color w:val="000000" w:themeColor="text1"/>
          <w:szCs w:val="22"/>
        </w:rPr>
        <w:t>Na een langlopende discussie tussen de Algemene Rekenkamer</w:t>
      </w:r>
      <w:r w:rsidR="00623F02" w:rsidRPr="00252564">
        <w:rPr>
          <w:color w:val="000000" w:themeColor="text1"/>
          <w:szCs w:val="22"/>
        </w:rPr>
        <w:t xml:space="preserve"> (AR)</w:t>
      </w:r>
      <w:r w:rsidRPr="00252564">
        <w:rPr>
          <w:color w:val="000000" w:themeColor="text1"/>
          <w:szCs w:val="22"/>
        </w:rPr>
        <w:t xml:space="preserve"> en het mi</w:t>
      </w:r>
      <w:r w:rsidR="0042745E" w:rsidRPr="00252564">
        <w:rPr>
          <w:color w:val="000000" w:themeColor="text1"/>
          <w:szCs w:val="22"/>
        </w:rPr>
        <w:t>nisterie van Binnenlandse Zaken</w:t>
      </w:r>
      <w:r w:rsidRPr="00252564">
        <w:rPr>
          <w:color w:val="000000" w:themeColor="text1"/>
          <w:szCs w:val="22"/>
        </w:rPr>
        <w:t xml:space="preserve"> </w:t>
      </w:r>
      <w:r w:rsidR="00650DDF">
        <w:rPr>
          <w:color w:val="000000" w:themeColor="text1"/>
          <w:szCs w:val="22"/>
        </w:rPr>
        <w:t xml:space="preserve">en Koninkrijksrelaties </w:t>
      </w:r>
      <w:r w:rsidRPr="00252564">
        <w:rPr>
          <w:color w:val="000000" w:themeColor="text1"/>
          <w:szCs w:val="22"/>
        </w:rPr>
        <w:t xml:space="preserve">heeft op 1 september 2015 een wijziging plaatsgevonden </w:t>
      </w:r>
      <w:r w:rsidR="00650DDF">
        <w:rPr>
          <w:color w:val="000000" w:themeColor="text1"/>
          <w:szCs w:val="22"/>
        </w:rPr>
        <w:t>ten opzichte</w:t>
      </w:r>
      <w:r w:rsidRPr="00252564">
        <w:rPr>
          <w:color w:val="000000" w:themeColor="text1"/>
          <w:szCs w:val="22"/>
        </w:rPr>
        <w:t xml:space="preserve"> van de circulaire grensbedragen. </w:t>
      </w:r>
      <w:r w:rsidR="00F675B8" w:rsidRPr="00252564">
        <w:rPr>
          <w:color w:val="000000" w:themeColor="text1"/>
          <w:szCs w:val="22"/>
        </w:rPr>
        <w:t>V</w:t>
      </w:r>
      <w:r w:rsidRPr="00252564">
        <w:rPr>
          <w:color w:val="000000" w:themeColor="text1"/>
        </w:rPr>
        <w:t xml:space="preserve">oorafgaand aan de wijziging kon bij inkoopopdrachten onder het grensbedrag van €50.000,- worden </w:t>
      </w:r>
      <w:r w:rsidR="00650DDF">
        <w:rPr>
          <w:color w:val="000000" w:themeColor="text1"/>
        </w:rPr>
        <w:t xml:space="preserve">volstaan met een verwijzing naar </w:t>
      </w:r>
      <w:r w:rsidR="00E86116" w:rsidRPr="00252564">
        <w:rPr>
          <w:color w:val="000000" w:themeColor="text1"/>
        </w:rPr>
        <w:t xml:space="preserve">de circulaire </w:t>
      </w:r>
      <w:r w:rsidR="000825FD" w:rsidRPr="00252564">
        <w:rPr>
          <w:color w:val="000000" w:themeColor="text1"/>
        </w:rPr>
        <w:t xml:space="preserve">grensbedragen </w:t>
      </w:r>
      <w:r w:rsidR="00E86116" w:rsidRPr="00252564">
        <w:rPr>
          <w:color w:val="000000" w:themeColor="text1"/>
        </w:rPr>
        <w:t>voor de</w:t>
      </w:r>
      <w:r w:rsidR="00AF26C6">
        <w:rPr>
          <w:color w:val="000000" w:themeColor="text1"/>
        </w:rPr>
        <w:t xml:space="preserve"> motivering</w:t>
      </w:r>
      <w:r w:rsidRPr="00252564">
        <w:rPr>
          <w:color w:val="000000" w:themeColor="text1"/>
        </w:rPr>
        <w:t xml:space="preserve">. De AR </w:t>
      </w:r>
      <w:r w:rsidR="00697F28" w:rsidRPr="00252564">
        <w:rPr>
          <w:color w:val="000000" w:themeColor="text1"/>
        </w:rPr>
        <w:t>stelt</w:t>
      </w:r>
      <w:r w:rsidRPr="00252564">
        <w:rPr>
          <w:color w:val="000000" w:themeColor="text1"/>
        </w:rPr>
        <w:t xml:space="preserve"> dat het grensbedrag van €50.000,- te hoog is en naar €33.000,- moet worden bijgesteld. Bij ieder inkooptraject </w:t>
      </w:r>
      <w:r w:rsidR="00DE2464" w:rsidRPr="00252564">
        <w:rPr>
          <w:color w:val="000000" w:themeColor="text1"/>
        </w:rPr>
        <w:t>tussen de</w:t>
      </w:r>
      <w:r w:rsidRPr="00252564">
        <w:rPr>
          <w:color w:val="000000" w:themeColor="text1"/>
        </w:rPr>
        <w:t xml:space="preserve"> €</w:t>
      </w:r>
      <w:r w:rsidR="00CA1B50" w:rsidRPr="00252564">
        <w:rPr>
          <w:color w:val="000000" w:themeColor="text1"/>
        </w:rPr>
        <w:t xml:space="preserve">33.000,- </w:t>
      </w:r>
      <w:r w:rsidR="000825FD" w:rsidRPr="00252564">
        <w:rPr>
          <w:color w:val="000000" w:themeColor="text1"/>
        </w:rPr>
        <w:t>en</w:t>
      </w:r>
      <w:r w:rsidRPr="00252564">
        <w:rPr>
          <w:color w:val="000000" w:themeColor="text1"/>
        </w:rPr>
        <w:t xml:space="preserve"> €50.000,- moet </w:t>
      </w:r>
      <w:r w:rsidR="00E86116" w:rsidRPr="00252564">
        <w:rPr>
          <w:color w:val="000000" w:themeColor="text1"/>
        </w:rPr>
        <w:t xml:space="preserve">voortaan </w:t>
      </w:r>
      <w:r w:rsidRPr="00252564">
        <w:rPr>
          <w:color w:val="000000" w:themeColor="text1"/>
        </w:rPr>
        <w:t xml:space="preserve">standaard in het inkoopdossier maatwerk gemotiveerd worden. Aan de hand van </w:t>
      </w:r>
      <w:r w:rsidR="00E86116" w:rsidRPr="00252564">
        <w:rPr>
          <w:color w:val="000000" w:themeColor="text1"/>
        </w:rPr>
        <w:t xml:space="preserve">de </w:t>
      </w:r>
      <w:r w:rsidR="000825FD" w:rsidRPr="00252564">
        <w:rPr>
          <w:color w:val="000000" w:themeColor="text1"/>
        </w:rPr>
        <w:t>acht (</w:t>
      </w:r>
      <w:r w:rsidRPr="00252564">
        <w:rPr>
          <w:color w:val="000000" w:themeColor="text1"/>
        </w:rPr>
        <w:t>in de Gid</w:t>
      </w:r>
      <w:r w:rsidR="000825FD" w:rsidRPr="00252564">
        <w:rPr>
          <w:color w:val="000000" w:themeColor="text1"/>
        </w:rPr>
        <w:t xml:space="preserve">s proportionaliteit beschreven) </w:t>
      </w:r>
      <w:r w:rsidRPr="00252564">
        <w:rPr>
          <w:color w:val="000000" w:themeColor="text1"/>
        </w:rPr>
        <w:t xml:space="preserve">elementen moet worden gemotiveerd voor welke procedure </w:t>
      </w:r>
      <w:r w:rsidR="0042745E" w:rsidRPr="00252564">
        <w:rPr>
          <w:color w:val="000000" w:themeColor="text1"/>
        </w:rPr>
        <w:t>een inkoper kiest</w:t>
      </w:r>
      <w:r w:rsidR="00E81D54" w:rsidRPr="00E81D54">
        <w:rPr>
          <w:color w:val="000000" w:themeColor="text1"/>
        </w:rPr>
        <w:t xml:space="preserve"> </w:t>
      </w:r>
      <w:sdt>
        <w:sdtPr>
          <w:rPr>
            <w:color w:val="000000" w:themeColor="text1"/>
          </w:rPr>
          <w:id w:val="2108772521"/>
          <w:citation/>
        </w:sdtPr>
        <w:sdtContent>
          <w:r w:rsidR="00C54C3B" w:rsidRPr="00252564">
            <w:rPr>
              <w:color w:val="000000" w:themeColor="text1"/>
            </w:rPr>
            <w:fldChar w:fldCharType="begin"/>
          </w:r>
          <w:r w:rsidR="00E81D54" w:rsidRPr="00252564">
            <w:rPr>
              <w:color w:val="000000" w:themeColor="text1"/>
            </w:rPr>
            <w:instrText xml:space="preserve"> CITATION Gew15 \l 1043 </w:instrText>
          </w:r>
          <w:r w:rsidR="00C54C3B" w:rsidRPr="00252564">
            <w:rPr>
              <w:color w:val="000000" w:themeColor="text1"/>
            </w:rPr>
            <w:fldChar w:fldCharType="separate"/>
          </w:r>
          <w:r w:rsidR="00E81D54" w:rsidRPr="00252564">
            <w:rPr>
              <w:noProof/>
              <w:color w:val="000000" w:themeColor="text1"/>
            </w:rPr>
            <w:t>(Gewijzigde circulaire grensbedragen, 2015)</w:t>
          </w:r>
          <w:r w:rsidR="00C54C3B" w:rsidRPr="00252564">
            <w:rPr>
              <w:color w:val="000000" w:themeColor="text1"/>
            </w:rPr>
            <w:fldChar w:fldCharType="end"/>
          </w:r>
        </w:sdtContent>
      </w:sdt>
      <w:r w:rsidRPr="00252564">
        <w:rPr>
          <w:color w:val="000000" w:themeColor="text1"/>
        </w:rPr>
        <w:t xml:space="preserve">. </w:t>
      </w:r>
    </w:p>
    <w:p w:rsidR="000E0043" w:rsidRPr="00252564" w:rsidRDefault="00CB09A9" w:rsidP="00361144">
      <w:pPr>
        <w:spacing w:after="120"/>
        <w:rPr>
          <w:color w:val="000000" w:themeColor="text1"/>
        </w:rPr>
      </w:pPr>
      <w:r w:rsidRPr="00252564">
        <w:rPr>
          <w:color w:val="000000" w:themeColor="text1"/>
        </w:rPr>
        <w:t>De verwachting van DJI is dat de administratieve lasten als gevolg van de wijziging toenemen. Het is</w:t>
      </w:r>
      <w:r w:rsidR="0061249A" w:rsidRPr="00252564">
        <w:rPr>
          <w:color w:val="000000" w:themeColor="text1"/>
        </w:rPr>
        <w:t xml:space="preserve"> echter</w:t>
      </w:r>
      <w:r w:rsidRPr="00252564">
        <w:rPr>
          <w:color w:val="000000" w:themeColor="text1"/>
        </w:rPr>
        <w:t xml:space="preserve"> onduidelijk </w:t>
      </w:r>
      <w:r w:rsidR="0061249A" w:rsidRPr="00252564">
        <w:rPr>
          <w:color w:val="000000" w:themeColor="text1"/>
        </w:rPr>
        <w:t xml:space="preserve">voor hoeveel inkoopopdrachten een motivering moet worden opgesteld en om wat voor soort inkoopopdrachten het gaat. </w:t>
      </w:r>
      <w:r w:rsidR="005D3AA4" w:rsidRPr="00252564">
        <w:rPr>
          <w:color w:val="000000" w:themeColor="text1"/>
        </w:rPr>
        <w:t>Kortom</w:t>
      </w:r>
      <w:r w:rsidR="0042745E" w:rsidRPr="00252564">
        <w:rPr>
          <w:color w:val="000000" w:themeColor="text1"/>
        </w:rPr>
        <w:t>,</w:t>
      </w:r>
      <w:r w:rsidR="005D3AA4" w:rsidRPr="00252564">
        <w:rPr>
          <w:color w:val="000000" w:themeColor="text1"/>
        </w:rPr>
        <w:t xml:space="preserve"> d</w:t>
      </w:r>
      <w:r w:rsidR="0061249A" w:rsidRPr="00252564">
        <w:rPr>
          <w:color w:val="000000" w:themeColor="text1"/>
        </w:rPr>
        <w:t xml:space="preserve">e </w:t>
      </w:r>
      <w:r w:rsidR="00650DDF">
        <w:rPr>
          <w:color w:val="000000" w:themeColor="text1"/>
        </w:rPr>
        <w:t>impact</w:t>
      </w:r>
      <w:r w:rsidR="0061249A" w:rsidRPr="00252564">
        <w:rPr>
          <w:color w:val="000000" w:themeColor="text1"/>
        </w:rPr>
        <w:t xml:space="preserve"> </w:t>
      </w:r>
      <w:r w:rsidR="0042745E" w:rsidRPr="00252564">
        <w:rPr>
          <w:color w:val="000000" w:themeColor="text1"/>
        </w:rPr>
        <w:t>van de wijziging is onduidelijk.</w:t>
      </w:r>
      <w:r w:rsidR="0061249A" w:rsidRPr="00252564">
        <w:rPr>
          <w:color w:val="000000" w:themeColor="text1"/>
        </w:rPr>
        <w:t xml:space="preserve"> </w:t>
      </w:r>
      <w:r w:rsidR="0042745E" w:rsidRPr="00252564">
        <w:rPr>
          <w:color w:val="000000" w:themeColor="text1"/>
        </w:rPr>
        <w:t>Ondanks een verwachte stijg</w:t>
      </w:r>
      <w:r w:rsidR="000E0043" w:rsidRPr="00252564">
        <w:rPr>
          <w:color w:val="000000" w:themeColor="text1"/>
        </w:rPr>
        <w:t xml:space="preserve">ing van de werkzaamheden moeten de IUC’s </w:t>
      </w:r>
      <w:r w:rsidR="000825FD" w:rsidRPr="00252564">
        <w:rPr>
          <w:color w:val="000000" w:themeColor="text1"/>
        </w:rPr>
        <w:t>de</w:t>
      </w:r>
      <w:r w:rsidR="00A522C1" w:rsidRPr="00252564">
        <w:rPr>
          <w:color w:val="000000" w:themeColor="text1"/>
        </w:rPr>
        <w:t xml:space="preserve"> extra capaciteit </w:t>
      </w:r>
      <w:r w:rsidR="000E0043" w:rsidRPr="00252564">
        <w:rPr>
          <w:color w:val="000000" w:themeColor="text1"/>
        </w:rPr>
        <w:t>zelf opbrengen</w:t>
      </w:r>
      <w:r w:rsidR="00B73040" w:rsidRPr="00252564">
        <w:rPr>
          <w:color w:val="000000" w:themeColor="text1"/>
        </w:rPr>
        <w:t xml:space="preserve">. De </w:t>
      </w:r>
      <w:r w:rsidR="005D3AA4" w:rsidRPr="00252564">
        <w:rPr>
          <w:color w:val="000000" w:themeColor="text1"/>
        </w:rPr>
        <w:t xml:space="preserve">benodigde capaciteit wordt Rijksbreed niet </w:t>
      </w:r>
      <w:r w:rsidR="001F33BC" w:rsidRPr="00252564">
        <w:rPr>
          <w:color w:val="000000" w:themeColor="text1"/>
        </w:rPr>
        <w:t>gefinancierd</w:t>
      </w:r>
      <w:r w:rsidR="005D3AA4" w:rsidRPr="00252564">
        <w:rPr>
          <w:color w:val="000000" w:themeColor="text1"/>
        </w:rPr>
        <w:t>.</w:t>
      </w:r>
      <w:r w:rsidR="000E0043" w:rsidRPr="00252564">
        <w:rPr>
          <w:color w:val="000000" w:themeColor="text1"/>
        </w:rPr>
        <w:t xml:space="preserve"> </w:t>
      </w:r>
    </w:p>
    <w:p w:rsidR="00E86116" w:rsidRPr="00265B7C" w:rsidRDefault="00DE2464" w:rsidP="00361144">
      <w:pPr>
        <w:spacing w:after="120"/>
      </w:pPr>
      <w:r w:rsidRPr="00252564">
        <w:rPr>
          <w:color w:val="000000" w:themeColor="text1"/>
        </w:rPr>
        <w:t>In 2015</w:t>
      </w:r>
      <w:r w:rsidR="00E86116" w:rsidRPr="00252564">
        <w:rPr>
          <w:color w:val="000000" w:themeColor="text1"/>
        </w:rPr>
        <w:t xml:space="preserve"> heeft DJI een onvolkomenheid gekregen, omdat het </w:t>
      </w:r>
      <w:r w:rsidR="00231D9E" w:rsidRPr="00252564">
        <w:rPr>
          <w:color w:val="000000" w:themeColor="text1"/>
        </w:rPr>
        <w:t xml:space="preserve">totale </w:t>
      </w:r>
      <w:r w:rsidR="00E86116" w:rsidRPr="00252564">
        <w:rPr>
          <w:color w:val="000000" w:themeColor="text1"/>
        </w:rPr>
        <w:t xml:space="preserve">inkoopbeheer niet op orde </w:t>
      </w:r>
      <w:r w:rsidRPr="00252564">
        <w:rPr>
          <w:color w:val="000000" w:themeColor="text1"/>
        </w:rPr>
        <w:t>was</w:t>
      </w:r>
      <w:r w:rsidR="00E86116" w:rsidRPr="00252564">
        <w:rPr>
          <w:color w:val="000000" w:themeColor="text1"/>
        </w:rPr>
        <w:t xml:space="preserve">. </w:t>
      </w:r>
      <w:r w:rsidR="0061249A" w:rsidRPr="00252564">
        <w:rPr>
          <w:color w:val="000000" w:themeColor="text1"/>
        </w:rPr>
        <w:t>Een onvolkomenheid wordt toegekend als fouten en</w:t>
      </w:r>
      <w:r w:rsidR="0042745E" w:rsidRPr="00252564">
        <w:rPr>
          <w:color w:val="000000" w:themeColor="text1"/>
        </w:rPr>
        <w:t>/ of</w:t>
      </w:r>
      <w:r w:rsidR="0061249A" w:rsidRPr="00252564">
        <w:rPr>
          <w:color w:val="000000" w:themeColor="text1"/>
        </w:rPr>
        <w:t xml:space="preserve"> onzekerheden in het jaarverslag de aangehouden</w:t>
      </w:r>
      <w:r w:rsidR="0061249A" w:rsidRPr="00265B7C">
        <w:t xml:space="preserve"> </w:t>
      </w:r>
      <w:r w:rsidR="00E74845" w:rsidRPr="00265B7C">
        <w:t xml:space="preserve">tolerantiegrenzen overschrijden. De Rekenkamer, het controleorgaan binnen het Rijk, kent dan een onvolkomenheid toe. </w:t>
      </w:r>
      <w:r w:rsidR="00B467AF" w:rsidRPr="00265B7C">
        <w:t>Eé</w:t>
      </w:r>
      <w:r w:rsidR="001C4708" w:rsidRPr="00265B7C">
        <w:t xml:space="preserve">n </w:t>
      </w:r>
      <w:r w:rsidR="00B467AF" w:rsidRPr="00265B7C">
        <w:t xml:space="preserve">van de oorzaken van deze </w:t>
      </w:r>
      <w:r w:rsidR="001C4708" w:rsidRPr="00265B7C">
        <w:t xml:space="preserve">onvolkomenheid zijn de </w:t>
      </w:r>
      <w:r w:rsidR="00697F28" w:rsidRPr="00265B7C">
        <w:t xml:space="preserve">te hoge </w:t>
      </w:r>
      <w:r w:rsidR="001C4708" w:rsidRPr="00265B7C">
        <w:t>onrec</w:t>
      </w:r>
      <w:r w:rsidR="00ED7A2D" w:rsidRPr="00265B7C">
        <w:t>htmatige inkopen. In 201</w:t>
      </w:r>
      <w:r w:rsidR="005D3AA4" w:rsidRPr="00265B7C">
        <w:t>5</w:t>
      </w:r>
      <w:r w:rsidR="00ED7A2D" w:rsidRPr="00265B7C">
        <w:t xml:space="preserve"> is </w:t>
      </w:r>
      <w:r w:rsidR="001C4708" w:rsidRPr="00265B7C">
        <w:t xml:space="preserve">door de </w:t>
      </w:r>
      <w:r w:rsidR="00697F28" w:rsidRPr="00265B7C">
        <w:t xml:space="preserve">AR en </w:t>
      </w:r>
      <w:r w:rsidR="00886D9F" w:rsidRPr="00265B7C">
        <w:t>Auditdienst Rijk (ADR)</w:t>
      </w:r>
      <w:r w:rsidR="001C4708" w:rsidRPr="00265B7C">
        <w:t xml:space="preserve"> €</w:t>
      </w:r>
      <w:r w:rsidR="005D3AA4" w:rsidRPr="00265B7C">
        <w:t>16</w:t>
      </w:r>
      <w:r w:rsidR="001C4708" w:rsidRPr="00265B7C">
        <w:t xml:space="preserve"> miljoen aan o</w:t>
      </w:r>
      <w:r w:rsidR="000D71C6">
        <w:t xml:space="preserve">nrechtmatigheden geconstateerd. </w:t>
      </w:r>
      <w:r w:rsidR="000D71C6" w:rsidRPr="00252564">
        <w:rPr>
          <w:color w:val="000000" w:themeColor="text1"/>
        </w:rPr>
        <w:t xml:space="preserve">Wanneer DJI niet aan de </w:t>
      </w:r>
      <w:r w:rsidR="000D71C6">
        <w:rPr>
          <w:color w:val="000000" w:themeColor="text1"/>
        </w:rPr>
        <w:t xml:space="preserve">hierboven beschreven </w:t>
      </w:r>
      <w:r w:rsidR="000D71C6" w:rsidRPr="00252564">
        <w:rPr>
          <w:color w:val="000000" w:themeColor="text1"/>
        </w:rPr>
        <w:t xml:space="preserve">werkwijze voldoet, ontstaat het risico dat </w:t>
      </w:r>
      <w:r w:rsidR="000D71C6">
        <w:rPr>
          <w:color w:val="000000" w:themeColor="text1"/>
        </w:rPr>
        <w:t xml:space="preserve">ook </w:t>
      </w:r>
      <w:r w:rsidR="000D71C6" w:rsidRPr="00252564">
        <w:rPr>
          <w:color w:val="000000" w:themeColor="text1"/>
        </w:rPr>
        <w:t>de uitgaven binnen de €33.000,- en €50.000,- onrechtmatig worden verklaard.</w:t>
      </w:r>
      <w:r w:rsidR="000D71C6">
        <w:t xml:space="preserve"> </w:t>
      </w:r>
      <w:r w:rsidR="003776EF" w:rsidRPr="00265B7C">
        <w:t xml:space="preserve">Een </w:t>
      </w:r>
      <w:r w:rsidR="00413FDC" w:rsidRPr="00265B7C">
        <w:t xml:space="preserve">verdere </w:t>
      </w:r>
      <w:r w:rsidR="003776EF" w:rsidRPr="00265B7C">
        <w:t xml:space="preserve">toename van de onrechtmatige uitgaven zal </w:t>
      </w:r>
      <w:r w:rsidR="00623F02" w:rsidRPr="00265B7C">
        <w:t xml:space="preserve">onder meer </w:t>
      </w:r>
      <w:r w:rsidR="003776EF" w:rsidRPr="00265B7C">
        <w:t>leiden tot</w:t>
      </w:r>
      <w:r w:rsidR="00413FDC" w:rsidRPr="00265B7C">
        <w:t>:</w:t>
      </w:r>
      <w:r w:rsidR="003776EF" w:rsidRPr="00265B7C">
        <w:t xml:space="preserve"> extra controles</w:t>
      </w:r>
      <w:r w:rsidR="00623F02" w:rsidRPr="00265B7C">
        <w:t xml:space="preserve">, meer opgelegde verbetermaatregelen en </w:t>
      </w:r>
      <w:r w:rsidR="005D3AA4" w:rsidRPr="00265B7C">
        <w:t>een toenemende rapportagedruk</w:t>
      </w:r>
      <w:r w:rsidR="003776EF" w:rsidRPr="00265B7C">
        <w:t>. Voor DJI is het toegestaan o</w:t>
      </w:r>
      <w:r w:rsidR="0091348F" w:rsidRPr="00265B7C">
        <w:t xml:space="preserve">m </w:t>
      </w:r>
      <w:r w:rsidR="006066B1" w:rsidRPr="00265B7C">
        <w:t>€</w:t>
      </w:r>
      <w:r w:rsidR="0091348F" w:rsidRPr="00265B7C">
        <w:t>10 miljoen</w:t>
      </w:r>
      <w:r w:rsidR="003776EF" w:rsidRPr="00265B7C">
        <w:t xml:space="preserve"> aan onrech</w:t>
      </w:r>
      <w:r w:rsidR="00413FDC" w:rsidRPr="00265B7C">
        <w:t>tmatigheden te hebben</w:t>
      </w:r>
      <w:r w:rsidR="00E81D54" w:rsidRPr="00E81D54">
        <w:t xml:space="preserve"> </w:t>
      </w:r>
      <w:sdt>
        <w:sdtPr>
          <w:id w:val="-580529671"/>
          <w:citation/>
        </w:sdtPr>
        <w:sdtContent>
          <w:fldSimple w:instr=" CITATION res14 \l 1043 ">
            <w:r w:rsidR="00E81D54" w:rsidRPr="00265B7C">
              <w:rPr>
                <w:noProof/>
              </w:rPr>
              <w:t xml:space="preserve"> (Resultaten verantwoordingsonderzoek bij het ministerie van Veiligheid en Justitie, 2014)</w:t>
            </w:r>
          </w:fldSimple>
        </w:sdtContent>
      </w:sdt>
      <w:r w:rsidRPr="00265B7C">
        <w:t>.</w:t>
      </w:r>
    </w:p>
    <w:p w:rsidR="00A522C1" w:rsidRPr="00265B7C" w:rsidRDefault="00650DDF" w:rsidP="00361144">
      <w:pPr>
        <w:spacing w:after="120"/>
        <w:rPr>
          <w:i/>
        </w:rPr>
      </w:pPr>
      <w:r>
        <w:t>De probleemstelling</w:t>
      </w:r>
      <w:r w:rsidR="00A522C1" w:rsidRPr="00265B7C">
        <w:t xml:space="preserve"> volgend uit d</w:t>
      </w:r>
      <w:r w:rsidR="0042745E">
        <w:t>e hierboven beschreven situatie</w:t>
      </w:r>
      <w:r w:rsidR="00A522C1" w:rsidRPr="00265B7C">
        <w:t xml:space="preserve"> ziet er als volgt uit</w:t>
      </w:r>
      <w:r w:rsidR="00A522C1" w:rsidRPr="00265B7C">
        <w:rPr>
          <w:i/>
        </w:rPr>
        <w:t xml:space="preserve">: </w:t>
      </w:r>
    </w:p>
    <w:tbl>
      <w:tblPr>
        <w:tblStyle w:val="Tabelraster"/>
        <w:tblW w:w="9356" w:type="dxa"/>
        <w:tblInd w:w="108" w:type="dxa"/>
        <w:tblLook w:val="04A0"/>
      </w:tblPr>
      <w:tblGrid>
        <w:gridCol w:w="9356"/>
      </w:tblGrid>
      <w:tr w:rsidR="00A522C1" w:rsidRPr="00265B7C" w:rsidTr="002F7340">
        <w:tc>
          <w:tcPr>
            <w:tcW w:w="9356" w:type="dxa"/>
          </w:tcPr>
          <w:p w:rsidR="00A522C1" w:rsidRPr="00265B7C" w:rsidRDefault="00A522C1" w:rsidP="00650DDF">
            <w:pPr>
              <w:spacing w:after="120"/>
              <w:rPr>
                <w:rFonts w:asciiTheme="minorHAnsi" w:hAnsiTheme="minorHAnsi"/>
                <w:i/>
                <w:sz w:val="22"/>
              </w:rPr>
            </w:pPr>
            <w:r w:rsidRPr="00265B7C">
              <w:rPr>
                <w:rFonts w:asciiTheme="minorHAnsi" w:hAnsiTheme="minorHAnsi"/>
                <w:i/>
                <w:sz w:val="22"/>
              </w:rPr>
              <w:t>“</w:t>
            </w:r>
            <w:r w:rsidR="003776EF" w:rsidRPr="00265B7C">
              <w:rPr>
                <w:rFonts w:asciiTheme="minorHAnsi" w:hAnsiTheme="minorHAnsi"/>
                <w:i/>
                <w:sz w:val="22"/>
              </w:rPr>
              <w:t>Wat zijn</w:t>
            </w:r>
            <w:r w:rsidR="00CA1B50" w:rsidRPr="00265B7C">
              <w:rPr>
                <w:rFonts w:asciiTheme="minorHAnsi" w:hAnsiTheme="minorHAnsi"/>
                <w:i/>
                <w:sz w:val="22"/>
              </w:rPr>
              <w:t>,</w:t>
            </w:r>
            <w:r w:rsidR="003776EF" w:rsidRPr="00265B7C">
              <w:rPr>
                <w:rFonts w:asciiTheme="minorHAnsi" w:hAnsiTheme="minorHAnsi"/>
                <w:i/>
                <w:sz w:val="22"/>
              </w:rPr>
              <w:t xml:space="preserve"> </w:t>
            </w:r>
            <w:r w:rsidR="00650DDF">
              <w:rPr>
                <w:rFonts w:asciiTheme="minorHAnsi" w:hAnsiTheme="minorHAnsi"/>
                <w:i/>
                <w:sz w:val="22"/>
              </w:rPr>
              <w:t>binnen</w:t>
            </w:r>
            <w:r w:rsidRPr="00265B7C">
              <w:rPr>
                <w:rFonts w:asciiTheme="minorHAnsi" w:hAnsiTheme="minorHAnsi"/>
                <w:i/>
                <w:sz w:val="22"/>
              </w:rPr>
              <w:t xml:space="preserve"> Dienst Justitiële Inrichtingen</w:t>
            </w:r>
            <w:r w:rsidR="00CA1B50" w:rsidRPr="00265B7C">
              <w:rPr>
                <w:rFonts w:asciiTheme="minorHAnsi" w:hAnsiTheme="minorHAnsi"/>
                <w:i/>
                <w:sz w:val="22"/>
              </w:rPr>
              <w:t>,</w:t>
            </w:r>
            <w:r w:rsidRPr="00265B7C">
              <w:rPr>
                <w:rFonts w:asciiTheme="minorHAnsi" w:hAnsiTheme="minorHAnsi"/>
                <w:i/>
                <w:sz w:val="22"/>
              </w:rPr>
              <w:t xml:space="preserve"> de </w:t>
            </w:r>
            <w:r w:rsidR="003776EF" w:rsidRPr="00265B7C">
              <w:rPr>
                <w:rFonts w:asciiTheme="minorHAnsi" w:hAnsiTheme="minorHAnsi"/>
                <w:i/>
                <w:sz w:val="22"/>
              </w:rPr>
              <w:t xml:space="preserve">gevolgen van de gewijzigde circulaire </w:t>
            </w:r>
            <w:r w:rsidR="005D3AA4" w:rsidRPr="00265B7C">
              <w:rPr>
                <w:rFonts w:asciiTheme="minorHAnsi" w:hAnsiTheme="minorHAnsi"/>
                <w:i/>
                <w:sz w:val="22"/>
              </w:rPr>
              <w:t xml:space="preserve">grensbedragen </w:t>
            </w:r>
            <w:r w:rsidR="003776EF" w:rsidRPr="00265B7C">
              <w:rPr>
                <w:rFonts w:asciiTheme="minorHAnsi" w:hAnsiTheme="minorHAnsi"/>
                <w:i/>
                <w:sz w:val="22"/>
              </w:rPr>
              <w:t xml:space="preserve">voor de inkoopkolom en hoe moet Dienst </w:t>
            </w:r>
            <w:r w:rsidR="008C3E1A" w:rsidRPr="00265B7C">
              <w:rPr>
                <w:rFonts w:asciiTheme="minorHAnsi" w:hAnsiTheme="minorHAnsi"/>
                <w:i/>
                <w:sz w:val="22"/>
              </w:rPr>
              <w:t>Justitiële</w:t>
            </w:r>
            <w:r w:rsidR="003776EF" w:rsidRPr="00265B7C">
              <w:rPr>
                <w:rFonts w:asciiTheme="minorHAnsi" w:hAnsiTheme="minorHAnsi"/>
                <w:i/>
                <w:sz w:val="22"/>
              </w:rPr>
              <w:t xml:space="preserve"> Inrichtingen hier op anticiperen, zodat </w:t>
            </w:r>
            <w:r w:rsidR="00CA1B50" w:rsidRPr="00265B7C">
              <w:rPr>
                <w:rFonts w:asciiTheme="minorHAnsi" w:hAnsiTheme="minorHAnsi"/>
                <w:i/>
                <w:sz w:val="22"/>
              </w:rPr>
              <w:t xml:space="preserve">wordt voldaan aan de </w:t>
            </w:r>
            <w:r w:rsidRPr="00265B7C">
              <w:rPr>
                <w:rFonts w:asciiTheme="minorHAnsi" w:hAnsiTheme="minorHAnsi"/>
                <w:i/>
                <w:sz w:val="22"/>
              </w:rPr>
              <w:t>wet- en regelgeving?”.</w:t>
            </w:r>
          </w:p>
        </w:tc>
      </w:tr>
    </w:tbl>
    <w:p w:rsidR="00DE2464" w:rsidRPr="00031AA8" w:rsidRDefault="00650DDF" w:rsidP="00031AA8">
      <w:pPr>
        <w:spacing w:before="120"/>
      </w:pPr>
      <w:r>
        <w:t xml:space="preserve">De probleemstelling is opgedeeld in </w:t>
      </w:r>
      <w:r w:rsidR="000D71C6">
        <w:t xml:space="preserve">vier </w:t>
      </w:r>
      <w:r w:rsidR="00A522C1" w:rsidRPr="00265B7C">
        <w:t>deelvragen, deze staan besch</w:t>
      </w:r>
      <w:r w:rsidR="002E6575" w:rsidRPr="00265B7C">
        <w:t xml:space="preserve">reven in </w:t>
      </w:r>
      <w:r>
        <w:t>h</w:t>
      </w:r>
      <w:r w:rsidR="002E6575" w:rsidRPr="00265B7C">
        <w:t>oofdstuk 1: Onderzoeks</w:t>
      </w:r>
      <w:r w:rsidR="00413FDC" w:rsidRPr="00265B7C">
        <w:t>verantwoording</w:t>
      </w:r>
      <w:r w:rsidR="00A522C1" w:rsidRPr="00265B7C">
        <w:t xml:space="preserve">. Vervolgens wordt in hoofdstuk 2 </w:t>
      </w:r>
      <w:r w:rsidR="006066B1" w:rsidRPr="00265B7C">
        <w:t xml:space="preserve">de organisatie geanalyseerd. </w:t>
      </w:r>
      <w:r w:rsidR="00D378F5" w:rsidRPr="00265B7C">
        <w:t>Het literatuur</w:t>
      </w:r>
      <w:r w:rsidR="00ED7A2D" w:rsidRPr="00265B7C">
        <w:t xml:space="preserve">onderzoek, dat de basis vormt voor het onderzoek, </w:t>
      </w:r>
      <w:r w:rsidR="006066B1" w:rsidRPr="00265B7C">
        <w:t xml:space="preserve">is beschreven in hoofdstuk 3. Aansluitend op het literatuuronderzoek </w:t>
      </w:r>
      <w:r w:rsidR="00A522C1" w:rsidRPr="00265B7C">
        <w:t>word</w:t>
      </w:r>
      <w:r w:rsidR="000D71C6">
        <w:t>en</w:t>
      </w:r>
      <w:r w:rsidR="00A522C1" w:rsidRPr="00265B7C">
        <w:t xml:space="preserve"> de huidige</w:t>
      </w:r>
      <w:r w:rsidR="000D71C6">
        <w:t>-</w:t>
      </w:r>
      <w:r w:rsidR="00A522C1" w:rsidRPr="00265B7C">
        <w:t xml:space="preserve"> en gewenste situatie in kaart gebracht</w:t>
      </w:r>
      <w:r w:rsidR="00413FDC" w:rsidRPr="00265B7C">
        <w:t>,</w:t>
      </w:r>
      <w:r w:rsidR="006066B1" w:rsidRPr="00265B7C">
        <w:t xml:space="preserve"> gevolg</w:t>
      </w:r>
      <w:r w:rsidR="00ED7A2D" w:rsidRPr="00265B7C">
        <w:t>d</w:t>
      </w:r>
      <w:r w:rsidR="006066B1" w:rsidRPr="00265B7C">
        <w:t xml:space="preserve"> door </w:t>
      </w:r>
      <w:r w:rsidR="000D71C6">
        <w:t>het praktijkonderzoek. Vervolgens worden de belangrijkste resultaten en consequenties van deze onderzoeken beschreven.</w:t>
      </w:r>
      <w:r w:rsidR="00884248">
        <w:t xml:space="preserve"> </w:t>
      </w:r>
      <w:r w:rsidR="002E6575" w:rsidRPr="00265B7C">
        <w:t>Nadat de verschillende onde</w:t>
      </w:r>
      <w:r w:rsidR="00ED7A2D" w:rsidRPr="00265B7C">
        <w:t>rzoeken zijn afgerond, wordt een conclusie</w:t>
      </w:r>
      <w:r w:rsidR="000E0043">
        <w:t xml:space="preserve"> </w:t>
      </w:r>
      <w:r w:rsidR="00ED7A2D" w:rsidRPr="00265B7C">
        <w:t xml:space="preserve">getrokken </w:t>
      </w:r>
      <w:r w:rsidR="00031AA8">
        <w:t>gevolgd</w:t>
      </w:r>
      <w:r w:rsidR="002E6575" w:rsidRPr="00265B7C">
        <w:t xml:space="preserve"> door aanbevel</w:t>
      </w:r>
      <w:r w:rsidR="00031AA8">
        <w:t xml:space="preserve">ingen, </w:t>
      </w:r>
      <w:r w:rsidR="00DE2464" w:rsidRPr="00265B7C">
        <w:t>een implementatieplan</w:t>
      </w:r>
      <w:r w:rsidR="00031AA8">
        <w:t xml:space="preserve"> en de consequenties van dit implementatieplan</w:t>
      </w:r>
      <w:r w:rsidR="00DE2464" w:rsidRPr="00265B7C">
        <w:t>.</w:t>
      </w:r>
      <w:bookmarkStart w:id="16" w:name="_Toc409525284"/>
      <w:bookmarkStart w:id="17" w:name="_Toc409525353"/>
      <w:bookmarkStart w:id="18" w:name="_Toc409678334"/>
      <w:bookmarkStart w:id="19" w:name="_Toc411531172"/>
      <w:bookmarkStart w:id="20" w:name="_Toc411531265"/>
    </w:p>
    <w:p w:rsidR="00A522C1" w:rsidRPr="005214CA" w:rsidRDefault="00627C2D" w:rsidP="00884248">
      <w:pPr>
        <w:pStyle w:val="Kop1"/>
        <w:spacing w:after="0"/>
        <w:rPr>
          <w:color w:val="365F91" w:themeColor="accent1" w:themeShade="BF"/>
        </w:rPr>
      </w:pPr>
      <w:bookmarkStart w:id="21" w:name="_Toc451687734"/>
      <w:r w:rsidRPr="005214CA">
        <w:rPr>
          <w:color w:val="365F91" w:themeColor="accent1" w:themeShade="BF"/>
        </w:rPr>
        <w:lastRenderedPageBreak/>
        <w:t>Hoofdstuk 1: Onderzoeks</w:t>
      </w:r>
      <w:r w:rsidR="00A522C1" w:rsidRPr="005214CA">
        <w:rPr>
          <w:color w:val="365F91" w:themeColor="accent1" w:themeShade="BF"/>
        </w:rPr>
        <w:t>verantwoording</w:t>
      </w:r>
      <w:bookmarkEnd w:id="16"/>
      <w:bookmarkEnd w:id="17"/>
      <w:bookmarkEnd w:id="18"/>
      <w:bookmarkEnd w:id="19"/>
      <w:bookmarkEnd w:id="20"/>
      <w:bookmarkEnd w:id="21"/>
    </w:p>
    <w:p w:rsidR="00A522C1" w:rsidRPr="00265B7C" w:rsidRDefault="00A522C1" w:rsidP="00884248">
      <w:pPr>
        <w:rPr>
          <w:i/>
        </w:rPr>
      </w:pPr>
      <w:r w:rsidRPr="00265B7C">
        <w:rPr>
          <w:i/>
        </w:rPr>
        <w:t xml:space="preserve">In hoofdstuk </w:t>
      </w:r>
      <w:r w:rsidRPr="00252564">
        <w:rPr>
          <w:i/>
          <w:color w:val="000000" w:themeColor="text1"/>
        </w:rPr>
        <w:t xml:space="preserve">1 </w:t>
      </w:r>
      <w:r w:rsidR="000E0043" w:rsidRPr="00252564">
        <w:rPr>
          <w:i/>
          <w:color w:val="000000" w:themeColor="text1"/>
        </w:rPr>
        <w:t>zijn</w:t>
      </w:r>
      <w:r w:rsidRPr="00252564">
        <w:rPr>
          <w:i/>
          <w:color w:val="000000" w:themeColor="text1"/>
        </w:rPr>
        <w:t xml:space="preserve"> de</w:t>
      </w:r>
      <w:r w:rsidRPr="00265B7C">
        <w:rPr>
          <w:i/>
        </w:rPr>
        <w:t xml:space="preserve"> aanleiding, de doelstelling en het verwachte eindproduct beschreven. Vervolgens </w:t>
      </w:r>
      <w:r w:rsidR="000E0043">
        <w:rPr>
          <w:i/>
        </w:rPr>
        <w:t xml:space="preserve">wordt </w:t>
      </w:r>
      <w:r w:rsidRPr="00265B7C">
        <w:rPr>
          <w:i/>
        </w:rPr>
        <w:t xml:space="preserve">per deelvraag toegelicht hoe deze onderzocht </w:t>
      </w:r>
      <w:r w:rsidR="00031AA8">
        <w:rPr>
          <w:i/>
        </w:rPr>
        <w:t>is</w:t>
      </w:r>
      <w:r w:rsidRPr="00265B7C">
        <w:rPr>
          <w:i/>
        </w:rPr>
        <w:t xml:space="preserve"> en welk type onderzoek gebruikt </w:t>
      </w:r>
      <w:r w:rsidR="00031AA8">
        <w:rPr>
          <w:i/>
        </w:rPr>
        <w:t>is</w:t>
      </w:r>
      <w:r w:rsidRPr="00265B7C">
        <w:rPr>
          <w:i/>
        </w:rPr>
        <w:t>.</w:t>
      </w:r>
    </w:p>
    <w:p w:rsidR="00A522C1" w:rsidRPr="007C6125" w:rsidRDefault="00A522C1" w:rsidP="007C6125">
      <w:pPr>
        <w:pStyle w:val="Kop2"/>
        <w:numPr>
          <w:ilvl w:val="1"/>
          <w:numId w:val="3"/>
        </w:numPr>
        <w:spacing w:after="0"/>
        <w:jc w:val="left"/>
        <w:rPr>
          <w:sz w:val="26"/>
          <w:szCs w:val="26"/>
        </w:rPr>
      </w:pPr>
      <w:bookmarkStart w:id="22" w:name="_Toc451687735"/>
      <w:r w:rsidRPr="007C6125">
        <w:rPr>
          <w:sz w:val="26"/>
          <w:szCs w:val="26"/>
        </w:rPr>
        <w:t>De aanleiding</w:t>
      </w:r>
      <w:bookmarkEnd w:id="22"/>
    </w:p>
    <w:p w:rsidR="00F5488B" w:rsidRPr="00265B7C" w:rsidRDefault="00F5488B" w:rsidP="00884248">
      <w:pPr>
        <w:spacing w:after="120"/>
        <w:rPr>
          <w:i/>
        </w:rPr>
      </w:pPr>
      <w:r w:rsidRPr="00265B7C">
        <w:rPr>
          <w:i/>
        </w:rPr>
        <w:t xml:space="preserve">In paragraaf 1.1 is de aanleiding van het onderzoek toegelicht. </w:t>
      </w:r>
      <w:r w:rsidR="000E0043">
        <w:rPr>
          <w:i/>
        </w:rPr>
        <w:t>Vervolgens zijn in chronologische volgorde</w:t>
      </w:r>
      <w:r w:rsidRPr="00265B7C">
        <w:rPr>
          <w:i/>
        </w:rPr>
        <w:t xml:space="preserve"> de opeenvolgende wijzigingen beschreven. </w:t>
      </w:r>
      <w:r w:rsidR="000A2FE8">
        <w:rPr>
          <w:i/>
        </w:rPr>
        <w:t>T</w:t>
      </w:r>
      <w:r w:rsidRPr="00265B7C">
        <w:rPr>
          <w:i/>
        </w:rPr>
        <w:t xml:space="preserve">ot aan de meeste recente wijziging, </w:t>
      </w:r>
      <w:r w:rsidR="000A2FE8">
        <w:rPr>
          <w:i/>
        </w:rPr>
        <w:t xml:space="preserve">dit is </w:t>
      </w:r>
      <w:r w:rsidRPr="00265B7C">
        <w:rPr>
          <w:i/>
        </w:rPr>
        <w:t xml:space="preserve">tevens de aanleiding van </w:t>
      </w:r>
      <w:r w:rsidR="000A2FE8">
        <w:rPr>
          <w:i/>
        </w:rPr>
        <w:t>het</w:t>
      </w:r>
      <w:r w:rsidRPr="00265B7C">
        <w:rPr>
          <w:i/>
        </w:rPr>
        <w:t xml:space="preserve"> onderzoek.</w:t>
      </w:r>
    </w:p>
    <w:p w:rsidR="00BB6266" w:rsidRPr="00265B7C" w:rsidRDefault="00BB6266" w:rsidP="00884248">
      <w:pPr>
        <w:autoSpaceDE w:val="0"/>
        <w:autoSpaceDN w:val="0"/>
        <w:adjustRightInd w:val="0"/>
        <w:spacing w:after="120"/>
      </w:pPr>
      <w:r w:rsidRPr="00265B7C">
        <w:rPr>
          <w:rFonts w:eastAsiaTheme="minorHAnsi" w:cs="Verdana"/>
          <w:color w:val="000000"/>
          <w:szCs w:val="22"/>
          <w:lang w:eastAsia="en-US"/>
        </w:rPr>
        <w:t xml:space="preserve">Per 1 april 2013 is de Aanbestedingswet </w:t>
      </w:r>
      <w:r w:rsidR="00B73040" w:rsidRPr="00265B7C">
        <w:rPr>
          <w:rFonts w:eastAsiaTheme="minorHAnsi" w:cs="Verdana"/>
          <w:color w:val="000000"/>
          <w:szCs w:val="22"/>
          <w:lang w:eastAsia="en-US"/>
        </w:rPr>
        <w:t xml:space="preserve">2012 </w:t>
      </w:r>
      <w:r w:rsidRPr="00265B7C">
        <w:rPr>
          <w:rFonts w:eastAsiaTheme="minorHAnsi" w:cs="Verdana"/>
          <w:color w:val="000000"/>
          <w:szCs w:val="22"/>
          <w:lang w:eastAsia="en-US"/>
        </w:rPr>
        <w:t xml:space="preserve">van kracht. De Aanbestedingswet </w:t>
      </w:r>
      <w:r w:rsidR="00591848" w:rsidRPr="00265B7C">
        <w:rPr>
          <w:rFonts w:eastAsiaTheme="minorHAnsi" w:cs="Verdana"/>
          <w:color w:val="000000"/>
          <w:szCs w:val="22"/>
          <w:lang w:eastAsia="en-US"/>
        </w:rPr>
        <w:t>2012</w:t>
      </w:r>
      <w:r w:rsidR="00945747" w:rsidRPr="00265B7C">
        <w:rPr>
          <w:rFonts w:eastAsiaTheme="minorHAnsi" w:cs="Verdana"/>
          <w:color w:val="000000"/>
          <w:szCs w:val="22"/>
          <w:lang w:eastAsia="en-US"/>
        </w:rPr>
        <w:t xml:space="preserve"> </w:t>
      </w:r>
      <w:r w:rsidRPr="00265B7C">
        <w:rPr>
          <w:rFonts w:eastAsiaTheme="minorHAnsi" w:cs="Verdana"/>
          <w:color w:val="000000"/>
          <w:szCs w:val="22"/>
          <w:lang w:eastAsia="en-US"/>
        </w:rPr>
        <w:t xml:space="preserve">verving het BAO (Besluit aanbesteding voor overheidsopdrachten), het </w:t>
      </w:r>
      <w:proofErr w:type="spellStart"/>
      <w:r w:rsidRPr="00265B7C">
        <w:rPr>
          <w:rFonts w:eastAsiaTheme="minorHAnsi" w:cs="Verdana"/>
          <w:color w:val="000000"/>
          <w:szCs w:val="22"/>
          <w:lang w:eastAsia="en-US"/>
        </w:rPr>
        <w:t>Bass</w:t>
      </w:r>
      <w:proofErr w:type="spellEnd"/>
      <w:r w:rsidRPr="00265B7C">
        <w:rPr>
          <w:rFonts w:eastAsiaTheme="minorHAnsi" w:cs="Verdana"/>
          <w:color w:val="000000"/>
          <w:szCs w:val="22"/>
          <w:lang w:eastAsia="en-US"/>
        </w:rPr>
        <w:t xml:space="preserve"> (Besluit aanbesteding speciale sectoren), de WIRA (Wet Implementatie Rechtsbeschermingsrichtlijnen Aanbesteden) en de Raamwet E</w:t>
      </w:r>
      <w:r w:rsidR="00A00847" w:rsidRPr="00265B7C">
        <w:rPr>
          <w:rFonts w:eastAsiaTheme="minorHAnsi" w:cs="Verdana"/>
          <w:color w:val="000000"/>
          <w:szCs w:val="22"/>
          <w:lang w:eastAsia="en-US"/>
        </w:rPr>
        <w:t xml:space="preserve">EG-voorschriften aanbestedingen. </w:t>
      </w:r>
      <w:r w:rsidR="0003565F" w:rsidRPr="00265B7C">
        <w:rPr>
          <w:rFonts w:eastAsiaTheme="minorHAnsi" w:cs="Verdana"/>
          <w:color w:val="000000"/>
          <w:szCs w:val="22"/>
          <w:lang w:eastAsia="en-US"/>
        </w:rPr>
        <w:t xml:space="preserve">De Aanbestedingswet 2012 geeft geen richtlijnen voor aanbestedingen onder de Europese drempelwaarde. Organisaties </w:t>
      </w:r>
      <w:r w:rsidR="00200B8E" w:rsidRPr="00265B7C">
        <w:rPr>
          <w:rFonts w:eastAsiaTheme="minorHAnsi" w:cs="Verdana"/>
          <w:color w:val="000000"/>
          <w:szCs w:val="22"/>
          <w:lang w:eastAsia="en-US"/>
        </w:rPr>
        <w:t>zijn</w:t>
      </w:r>
      <w:r w:rsidR="0003565F" w:rsidRPr="00265B7C">
        <w:rPr>
          <w:rFonts w:eastAsiaTheme="minorHAnsi" w:cs="Verdana"/>
          <w:color w:val="000000"/>
          <w:szCs w:val="22"/>
          <w:lang w:eastAsia="en-US"/>
        </w:rPr>
        <w:t xml:space="preserve"> met deze regelgeving vrij te bepalen welke procedure zij </w:t>
      </w:r>
      <w:r w:rsidR="00200B8E" w:rsidRPr="00265B7C">
        <w:t>volg</w:t>
      </w:r>
      <w:r w:rsidR="0003565F" w:rsidRPr="00265B7C">
        <w:t>en</w:t>
      </w:r>
      <w:r w:rsidR="00E81D54" w:rsidRPr="00E81D54">
        <w:t xml:space="preserve"> </w:t>
      </w:r>
      <w:sdt>
        <w:sdtPr>
          <w:id w:val="438962539"/>
          <w:citation/>
        </w:sdtPr>
        <w:sdtContent>
          <w:fldSimple w:instr=" CITATION Gew13 \l 1043 ">
            <w:r w:rsidR="00E81D54" w:rsidRPr="00265B7C">
              <w:rPr>
                <w:noProof/>
              </w:rPr>
              <w:t>(Gewijzigde circulaire grensbedragen, 2013)</w:t>
            </w:r>
          </w:fldSimple>
        </w:sdtContent>
      </w:sdt>
      <w:r w:rsidR="0003565F" w:rsidRPr="00265B7C">
        <w:t xml:space="preserve"> </w:t>
      </w:r>
      <w:sdt>
        <w:sdtPr>
          <w:id w:val="-1881387373"/>
          <w:citation/>
        </w:sdtPr>
        <w:sdtContent>
          <w:r w:rsidR="00C54C3B" w:rsidRPr="00265B7C">
            <w:fldChar w:fldCharType="begin"/>
          </w:r>
          <w:r w:rsidR="0003565F" w:rsidRPr="00265B7C">
            <w:instrText xml:space="preserve"> CITATION Wal151 \l 1043 </w:instrText>
          </w:r>
          <w:r w:rsidR="00C54C3B" w:rsidRPr="00265B7C">
            <w:fldChar w:fldCharType="separate"/>
          </w:r>
          <w:r w:rsidR="00526025" w:rsidRPr="00265B7C">
            <w:rPr>
              <w:noProof/>
            </w:rPr>
            <w:t>(Es W. v., Kaders in de publieke sector, 2015)</w:t>
          </w:r>
          <w:r w:rsidR="00C54C3B" w:rsidRPr="00265B7C">
            <w:fldChar w:fldCharType="end"/>
          </w:r>
        </w:sdtContent>
      </w:sdt>
      <w:r w:rsidR="00E81D54">
        <w:t>.</w:t>
      </w:r>
    </w:p>
    <w:p w:rsidR="00BB6266" w:rsidRPr="00265B7C" w:rsidRDefault="00DE2464" w:rsidP="00884248">
      <w:pPr>
        <w:spacing w:after="120"/>
      </w:pPr>
      <w:r w:rsidRPr="00265B7C">
        <w:t>Op 1 januari 2015 wordt</w:t>
      </w:r>
      <w:r w:rsidR="00BB6266" w:rsidRPr="00265B7C">
        <w:t xml:space="preserve"> </w:t>
      </w:r>
      <w:r w:rsidRPr="00265B7C">
        <w:t xml:space="preserve">een nieuwe </w:t>
      </w:r>
      <w:r w:rsidR="00413FDC" w:rsidRPr="00265B7C">
        <w:t>R</w:t>
      </w:r>
      <w:r w:rsidR="005D3AA4" w:rsidRPr="00265B7C">
        <w:t xml:space="preserve">ijksbrede </w:t>
      </w:r>
      <w:r w:rsidRPr="00265B7C">
        <w:t xml:space="preserve">circulaire </w:t>
      </w:r>
      <w:r w:rsidR="00F216B7" w:rsidRPr="00265B7C">
        <w:t>in</w:t>
      </w:r>
      <w:r w:rsidRPr="00265B7C">
        <w:t>gevoerd</w:t>
      </w:r>
      <w:r w:rsidR="00BB6266" w:rsidRPr="00265B7C">
        <w:t xml:space="preserve">. Voor opdrachten </w:t>
      </w:r>
      <w:r w:rsidR="0003565F" w:rsidRPr="00265B7C">
        <w:t>onder de Europese drempelwaarde gelden voortaan nieuwe richtlijnen. De nieuwe circulaire bepaalt op basis van de waarde van de opdracht, welke procedure in een concreet geval het meest geschikt is. Voor de motivering van een procedure kan worden verwezen naar de circulaire</w:t>
      </w:r>
      <w:r w:rsidR="00031AA8">
        <w:t xml:space="preserve"> grensbedragen</w:t>
      </w:r>
      <w:r w:rsidR="00E81D54" w:rsidRPr="00E81D54">
        <w:t xml:space="preserve"> </w:t>
      </w:r>
      <w:sdt>
        <w:sdtPr>
          <w:id w:val="-1845002889"/>
          <w:citation/>
        </w:sdtPr>
        <w:sdtContent>
          <w:fldSimple w:instr=" CITATION cir15 \l 1043 ">
            <w:r w:rsidR="00E81D54" w:rsidRPr="00265B7C">
              <w:rPr>
                <w:noProof/>
              </w:rPr>
              <w:t xml:space="preserve"> (circulaire grensbedragen, 2015)</w:t>
            </w:r>
          </w:fldSimple>
        </w:sdtContent>
      </w:sdt>
      <w:r w:rsidR="00BB6266" w:rsidRPr="00265B7C">
        <w:t xml:space="preserve">. </w:t>
      </w:r>
    </w:p>
    <w:tbl>
      <w:tblPr>
        <w:tblStyle w:val="Gemiddeldearcering2-accent11"/>
        <w:tblpPr w:leftFromText="141" w:rightFromText="141" w:vertAnchor="text" w:horzAnchor="margin" w:tblpXSpec="right" w:tblpY="1258"/>
        <w:tblOverlap w:val="never"/>
        <w:tblW w:w="0" w:type="auto"/>
        <w:tblLook w:val="04A0"/>
      </w:tblPr>
      <w:tblGrid>
        <w:gridCol w:w="1306"/>
        <w:gridCol w:w="3609"/>
      </w:tblGrid>
      <w:tr w:rsidR="00200B8E" w:rsidRPr="00265B7C" w:rsidTr="00200B8E">
        <w:trPr>
          <w:cnfStyle w:val="100000000000"/>
          <w:trHeight w:val="110"/>
        </w:trPr>
        <w:tc>
          <w:tcPr>
            <w:cnfStyle w:val="001000000100"/>
            <w:tcW w:w="1306" w:type="dxa"/>
          </w:tcPr>
          <w:p w:rsidR="00200B8E" w:rsidRPr="00265B7C" w:rsidRDefault="00200B8E" w:rsidP="00884248">
            <w:pPr>
              <w:spacing w:after="120"/>
              <w:rPr>
                <w:rFonts w:eastAsia="Calibri"/>
                <w:sz w:val="16"/>
                <w:szCs w:val="16"/>
                <w:lang w:eastAsia="en-US"/>
              </w:rPr>
            </w:pPr>
            <w:r w:rsidRPr="00265B7C">
              <w:rPr>
                <w:rFonts w:eastAsia="Calibri"/>
                <w:sz w:val="16"/>
                <w:szCs w:val="16"/>
                <w:lang w:eastAsia="en-US"/>
              </w:rPr>
              <w:t>Ingangsdatum</w:t>
            </w:r>
          </w:p>
        </w:tc>
        <w:tc>
          <w:tcPr>
            <w:tcW w:w="3609" w:type="dxa"/>
          </w:tcPr>
          <w:p w:rsidR="00200B8E" w:rsidRPr="00265B7C" w:rsidRDefault="00200B8E" w:rsidP="00884248">
            <w:pPr>
              <w:spacing w:after="120"/>
              <w:cnfStyle w:val="100000000000"/>
              <w:rPr>
                <w:rFonts w:eastAsia="Calibri"/>
                <w:sz w:val="16"/>
                <w:szCs w:val="16"/>
                <w:lang w:eastAsia="en-US"/>
              </w:rPr>
            </w:pPr>
            <w:r w:rsidRPr="00265B7C">
              <w:rPr>
                <w:rFonts w:eastAsia="Calibri"/>
                <w:sz w:val="16"/>
                <w:szCs w:val="16"/>
                <w:lang w:eastAsia="en-US"/>
              </w:rPr>
              <w:t>Regelgeving</w:t>
            </w:r>
          </w:p>
        </w:tc>
      </w:tr>
      <w:tr w:rsidR="00200B8E" w:rsidRPr="00265B7C" w:rsidTr="00200B8E">
        <w:trPr>
          <w:cnfStyle w:val="000000100000"/>
          <w:trHeight w:val="247"/>
        </w:trPr>
        <w:tc>
          <w:tcPr>
            <w:cnfStyle w:val="001000000000"/>
            <w:tcW w:w="1306" w:type="dxa"/>
          </w:tcPr>
          <w:p w:rsidR="00200B8E" w:rsidRPr="00265B7C" w:rsidRDefault="00200B8E" w:rsidP="00884248">
            <w:pPr>
              <w:spacing w:after="120"/>
              <w:rPr>
                <w:rFonts w:eastAsia="Calibri"/>
                <w:sz w:val="16"/>
                <w:szCs w:val="16"/>
                <w:lang w:eastAsia="en-US"/>
              </w:rPr>
            </w:pPr>
            <w:r w:rsidRPr="00265B7C">
              <w:rPr>
                <w:rFonts w:eastAsia="Calibri"/>
                <w:sz w:val="16"/>
                <w:szCs w:val="16"/>
                <w:lang w:eastAsia="en-US"/>
              </w:rPr>
              <w:t>1 april 2013</w:t>
            </w:r>
          </w:p>
          <w:p w:rsidR="00200B8E" w:rsidRPr="00265B7C" w:rsidRDefault="00200B8E" w:rsidP="00884248">
            <w:pPr>
              <w:spacing w:after="120"/>
              <w:rPr>
                <w:rFonts w:eastAsia="Calibri"/>
                <w:sz w:val="16"/>
                <w:szCs w:val="16"/>
                <w:lang w:eastAsia="en-US"/>
              </w:rPr>
            </w:pPr>
          </w:p>
        </w:tc>
        <w:tc>
          <w:tcPr>
            <w:tcW w:w="3609" w:type="dxa"/>
          </w:tcPr>
          <w:p w:rsidR="00200B8E" w:rsidRPr="00265B7C" w:rsidRDefault="00200B8E" w:rsidP="00884248">
            <w:pPr>
              <w:spacing w:after="120"/>
              <w:cnfStyle w:val="000000100000"/>
              <w:rPr>
                <w:sz w:val="16"/>
                <w:szCs w:val="16"/>
              </w:rPr>
            </w:pPr>
            <w:r w:rsidRPr="00265B7C">
              <w:rPr>
                <w:rFonts w:eastAsiaTheme="minorHAnsi" w:cs="Verdana"/>
                <w:color w:val="000000"/>
                <w:sz w:val="16"/>
                <w:szCs w:val="16"/>
                <w:lang w:eastAsia="en-US"/>
              </w:rPr>
              <w:t xml:space="preserve">De Aanbestedingswet 2012 geeft geen richtlijnen voor aanbestedingen onder de Europese drempelwaarde. Organisaties zijn met deze regelgeving vrij te bepalen welke procedure zij </w:t>
            </w:r>
            <w:r w:rsidRPr="00265B7C">
              <w:rPr>
                <w:sz w:val="16"/>
                <w:szCs w:val="16"/>
              </w:rPr>
              <w:t>volgen.</w:t>
            </w:r>
          </w:p>
        </w:tc>
      </w:tr>
      <w:tr w:rsidR="00200B8E" w:rsidRPr="00265B7C" w:rsidTr="00200B8E">
        <w:trPr>
          <w:trHeight w:val="385"/>
        </w:trPr>
        <w:tc>
          <w:tcPr>
            <w:cnfStyle w:val="001000000000"/>
            <w:tcW w:w="1306" w:type="dxa"/>
          </w:tcPr>
          <w:p w:rsidR="00200B8E" w:rsidRPr="00265B7C" w:rsidRDefault="00200B8E" w:rsidP="00884248">
            <w:pPr>
              <w:spacing w:after="120"/>
              <w:rPr>
                <w:rFonts w:eastAsia="Calibri"/>
                <w:sz w:val="16"/>
                <w:szCs w:val="16"/>
                <w:lang w:eastAsia="en-US"/>
              </w:rPr>
            </w:pPr>
            <w:r w:rsidRPr="00265B7C">
              <w:rPr>
                <w:rFonts w:eastAsia="Calibri"/>
                <w:sz w:val="16"/>
                <w:szCs w:val="16"/>
                <w:lang w:eastAsia="en-US"/>
              </w:rPr>
              <w:t>1 januari 2015</w:t>
            </w:r>
          </w:p>
        </w:tc>
        <w:tc>
          <w:tcPr>
            <w:tcW w:w="3609" w:type="dxa"/>
          </w:tcPr>
          <w:p w:rsidR="00200B8E" w:rsidRPr="00265B7C" w:rsidRDefault="00200B8E" w:rsidP="00884248">
            <w:pPr>
              <w:spacing w:after="120"/>
              <w:cnfStyle w:val="000000000000"/>
              <w:rPr>
                <w:rFonts w:eastAsia="Calibri"/>
                <w:sz w:val="16"/>
                <w:szCs w:val="16"/>
                <w:lang w:eastAsia="en-US"/>
              </w:rPr>
            </w:pPr>
            <w:r w:rsidRPr="00265B7C">
              <w:rPr>
                <w:sz w:val="16"/>
                <w:szCs w:val="16"/>
              </w:rPr>
              <w:t>Aan de hand van de Gids proportionaliteit worden de grensbedragen onder de Europese aanbestedingsdrempel vastgesteld. Voor de motivatie van een bepaalde procedure kan men volstaan met de verwijzing naar de circulaire.</w:t>
            </w:r>
          </w:p>
        </w:tc>
      </w:tr>
      <w:tr w:rsidR="00200B8E" w:rsidRPr="00265B7C" w:rsidTr="00200B8E">
        <w:trPr>
          <w:cnfStyle w:val="000000100000"/>
          <w:trHeight w:val="612"/>
        </w:trPr>
        <w:tc>
          <w:tcPr>
            <w:cnfStyle w:val="001000000000"/>
            <w:tcW w:w="1306" w:type="dxa"/>
          </w:tcPr>
          <w:p w:rsidR="00200B8E" w:rsidRPr="00265B7C" w:rsidRDefault="00200B8E" w:rsidP="00884248">
            <w:pPr>
              <w:spacing w:after="120"/>
              <w:rPr>
                <w:rFonts w:eastAsia="Calibri"/>
                <w:sz w:val="16"/>
                <w:szCs w:val="16"/>
                <w:lang w:eastAsia="en-US"/>
              </w:rPr>
            </w:pPr>
            <w:r w:rsidRPr="00265B7C">
              <w:rPr>
                <w:rFonts w:eastAsia="Calibri"/>
                <w:sz w:val="16"/>
                <w:szCs w:val="16"/>
                <w:lang w:eastAsia="en-US"/>
              </w:rPr>
              <w:t>1 september 2015</w:t>
            </w:r>
          </w:p>
        </w:tc>
        <w:tc>
          <w:tcPr>
            <w:tcW w:w="3609" w:type="dxa"/>
          </w:tcPr>
          <w:p w:rsidR="00200B8E" w:rsidRPr="00265B7C" w:rsidRDefault="00200B8E" w:rsidP="00AF26C6">
            <w:pPr>
              <w:keepNext/>
              <w:spacing w:after="120"/>
              <w:cnfStyle w:val="000000100000"/>
              <w:rPr>
                <w:rFonts w:eastAsia="Calibri"/>
                <w:sz w:val="16"/>
                <w:szCs w:val="16"/>
                <w:lang w:eastAsia="en-US"/>
              </w:rPr>
            </w:pPr>
            <w:r w:rsidRPr="00265B7C">
              <w:rPr>
                <w:sz w:val="16"/>
                <w:szCs w:val="16"/>
              </w:rPr>
              <w:t xml:space="preserve">De grensbedragen worden aangepast. Voortaan moet bij opdrachten met een waarde van € 33.000,- tot €50.000,- gemotiveerd worden welke procedure </w:t>
            </w:r>
            <w:r w:rsidR="00AF26C6">
              <w:rPr>
                <w:sz w:val="16"/>
                <w:szCs w:val="16"/>
              </w:rPr>
              <w:t>men volgt</w:t>
            </w:r>
            <w:r w:rsidRPr="00265B7C">
              <w:rPr>
                <w:sz w:val="16"/>
                <w:szCs w:val="16"/>
              </w:rPr>
              <w:t xml:space="preserve">. </w:t>
            </w:r>
          </w:p>
        </w:tc>
      </w:tr>
    </w:tbl>
    <w:p w:rsidR="00200B8E" w:rsidRPr="00265B7C" w:rsidRDefault="000E0043" w:rsidP="00884248">
      <w:r>
        <w:t>Op 1 s</w:t>
      </w:r>
      <w:r w:rsidR="00BB6266" w:rsidRPr="00265B7C">
        <w:t>eptember 2015 wordt de meest re</w:t>
      </w:r>
      <w:r w:rsidR="00591848" w:rsidRPr="00265B7C">
        <w:t xml:space="preserve">cente </w:t>
      </w:r>
      <w:r w:rsidR="00DE2464" w:rsidRPr="00265B7C">
        <w:t>circulaire</w:t>
      </w:r>
      <w:r w:rsidR="00591848" w:rsidRPr="00265B7C">
        <w:t xml:space="preserve"> doorgevoerd. I</w:t>
      </w:r>
      <w:r w:rsidR="00BB6266" w:rsidRPr="00265B7C">
        <w:t>n de praktijk blijkt</w:t>
      </w:r>
      <w:r w:rsidR="00DE2464" w:rsidRPr="00265B7C">
        <w:t xml:space="preserve"> </w:t>
      </w:r>
      <w:r w:rsidR="00BB6266" w:rsidRPr="00265B7C">
        <w:t xml:space="preserve">dat op basis van de acht afwegingsaspecten uit de Gids </w:t>
      </w:r>
      <w:r w:rsidR="00AF26C6">
        <w:t>p</w:t>
      </w:r>
      <w:r w:rsidR="00BB6266" w:rsidRPr="00265B7C">
        <w:t>roportionaliteit</w:t>
      </w:r>
      <w:r w:rsidR="00DE2464" w:rsidRPr="00265B7C">
        <w:t>,</w:t>
      </w:r>
      <w:r w:rsidR="00BB6266" w:rsidRPr="00265B7C">
        <w:t xml:space="preserve"> niet alle opdrachten met een waarde van € 33.000,- tot €</w:t>
      </w:r>
      <w:r>
        <w:t xml:space="preserve"> </w:t>
      </w:r>
      <w:r w:rsidR="00BB6266" w:rsidRPr="00265B7C">
        <w:t>50.000,- zonder meer één-op-één gegund kunnen worden</w:t>
      </w:r>
      <w:r w:rsidR="00DE2464" w:rsidRPr="00265B7C">
        <w:t>.</w:t>
      </w:r>
      <w:r w:rsidR="00BB6266" w:rsidRPr="00265B7C">
        <w:t xml:space="preserve"> </w:t>
      </w:r>
      <w:r w:rsidR="00DE2464" w:rsidRPr="00265B7C">
        <w:t>I</w:t>
      </w:r>
      <w:r w:rsidR="00BB6266" w:rsidRPr="00265B7C">
        <w:t xml:space="preserve">n bepaalde gevallen </w:t>
      </w:r>
      <w:r w:rsidR="00DE2464" w:rsidRPr="00265B7C">
        <w:t xml:space="preserve">moet de </w:t>
      </w:r>
      <w:r w:rsidR="00BB6266" w:rsidRPr="00265B7C">
        <w:t xml:space="preserve">meervoudig onderhandse procedure </w:t>
      </w:r>
      <w:r w:rsidR="00DE2464" w:rsidRPr="00265B7C">
        <w:t>worden toegepast</w:t>
      </w:r>
      <w:r w:rsidR="00BB6266" w:rsidRPr="00265B7C">
        <w:t xml:space="preserve">. </w:t>
      </w:r>
      <w:r w:rsidR="00200B8E" w:rsidRPr="00265B7C">
        <w:t>Als gevolg hiervan ontstaat de volgende werkwijze:</w:t>
      </w:r>
    </w:p>
    <w:p w:rsidR="00200B8E" w:rsidRPr="00265B7C" w:rsidRDefault="00200B8E" w:rsidP="00884248">
      <w:pPr>
        <w:pStyle w:val="Lijstalinea"/>
        <w:numPr>
          <w:ilvl w:val="0"/>
          <w:numId w:val="17"/>
        </w:numPr>
      </w:pPr>
      <w:r w:rsidRPr="00265B7C">
        <w:t>V</w:t>
      </w:r>
      <w:r w:rsidR="00BB6266" w:rsidRPr="00265B7C">
        <w:t xml:space="preserve">oor opdrachten met een waarde tot €33.000,- </w:t>
      </w:r>
      <w:r w:rsidRPr="00265B7C">
        <w:t xml:space="preserve">wordt </w:t>
      </w:r>
      <w:r w:rsidR="00BB6266" w:rsidRPr="00265B7C">
        <w:t>de één-op-één gunning als t</w:t>
      </w:r>
      <w:r w:rsidRPr="00265B7C">
        <w:t>e hanteren procedure aangewezen</w:t>
      </w:r>
    </w:p>
    <w:p w:rsidR="00D3279B" w:rsidRPr="00265B7C" w:rsidRDefault="00D3279B" w:rsidP="00884248">
      <w:pPr>
        <w:pStyle w:val="Bijschrift"/>
        <w:framePr w:w="4933" w:hSpace="141" w:wrap="around" w:vAnchor="text" w:hAnchor="page" w:x="5680" w:y="2667"/>
        <w:spacing w:after="0"/>
        <w:suppressOverlap/>
        <w:jc w:val="center"/>
        <w:rPr>
          <w:rStyle w:val="Subtielebenadrukking"/>
        </w:rPr>
      </w:pPr>
      <w:r w:rsidRPr="00265B7C">
        <w:rPr>
          <w:rStyle w:val="Subtielebenadrukking"/>
        </w:rPr>
        <w:t xml:space="preserve">Figuur </w:t>
      </w:r>
      <w:r w:rsidR="00C54C3B" w:rsidRPr="00265B7C">
        <w:rPr>
          <w:rStyle w:val="Subtielebenadrukking"/>
        </w:rPr>
        <w:fldChar w:fldCharType="begin"/>
      </w:r>
      <w:r w:rsidRPr="00265B7C">
        <w:rPr>
          <w:rStyle w:val="Subtielebenadrukking"/>
        </w:rPr>
        <w:instrText xml:space="preserve"> SEQ Figuur \* ARABIC </w:instrText>
      </w:r>
      <w:r w:rsidR="00C54C3B" w:rsidRPr="00265B7C">
        <w:rPr>
          <w:rStyle w:val="Subtielebenadrukking"/>
        </w:rPr>
        <w:fldChar w:fldCharType="separate"/>
      </w:r>
      <w:r w:rsidR="00367A19">
        <w:rPr>
          <w:rStyle w:val="Subtielebenadrukking"/>
          <w:noProof/>
        </w:rPr>
        <w:t>1</w:t>
      </w:r>
      <w:r w:rsidR="00C54C3B" w:rsidRPr="00265B7C">
        <w:rPr>
          <w:rStyle w:val="Subtielebenadrukking"/>
        </w:rPr>
        <w:fldChar w:fldCharType="end"/>
      </w:r>
      <w:r w:rsidRPr="00265B7C">
        <w:rPr>
          <w:rStyle w:val="Subtielebenadrukking"/>
        </w:rPr>
        <w:t>: Opvolging regelgeving</w:t>
      </w:r>
    </w:p>
    <w:p w:rsidR="00200B8E" w:rsidRPr="00265B7C" w:rsidRDefault="00200B8E" w:rsidP="00884248">
      <w:pPr>
        <w:pStyle w:val="Lijstalinea"/>
        <w:numPr>
          <w:ilvl w:val="0"/>
          <w:numId w:val="17"/>
        </w:numPr>
      </w:pPr>
      <w:r w:rsidRPr="00265B7C">
        <w:t>V</w:t>
      </w:r>
      <w:r w:rsidR="00BB6266" w:rsidRPr="00265B7C">
        <w:t xml:space="preserve">oor opdrachten met een waarde vanaf €33.000,- tot €50.000,- </w:t>
      </w:r>
      <w:r w:rsidRPr="00265B7C">
        <w:t xml:space="preserve">moet </w:t>
      </w:r>
      <w:r w:rsidR="00BC52E6" w:rsidRPr="00265B7C">
        <w:t>de keuze voor de één-op-één gunning, dan wel de meervoudig onderhandse procedure per opdracht worden gemotiveerd</w:t>
      </w:r>
      <w:r w:rsidR="00AF26C6">
        <w:t>. V</w:t>
      </w:r>
      <w:r w:rsidR="00BB6266" w:rsidRPr="00265B7C">
        <w:t xml:space="preserve">oor controle en verantwoordingsdoeleinden </w:t>
      </w:r>
      <w:r w:rsidR="00AF26C6">
        <w:t xml:space="preserve">dient deze motivering </w:t>
      </w:r>
      <w:r w:rsidR="00BB6266" w:rsidRPr="00265B7C">
        <w:t>in het inkoopdossier vastgelegd</w:t>
      </w:r>
      <w:r w:rsidR="00AF26C6">
        <w:t xml:space="preserve"> te worden</w:t>
      </w:r>
      <w:r w:rsidR="00BB6266" w:rsidRPr="00265B7C">
        <w:t xml:space="preserve">. </w:t>
      </w:r>
      <w:sdt>
        <w:sdtPr>
          <w:id w:val="-1684820748"/>
          <w:citation/>
        </w:sdtPr>
        <w:sdtContent>
          <w:r w:rsidR="00C54C3B" w:rsidRPr="00265B7C">
            <w:fldChar w:fldCharType="begin"/>
          </w:r>
          <w:r w:rsidR="00BB6266" w:rsidRPr="00265B7C">
            <w:instrText xml:space="preserve"> CITATION Gew15 \l 1043 </w:instrText>
          </w:r>
          <w:r w:rsidR="00C54C3B" w:rsidRPr="00265B7C">
            <w:fldChar w:fldCharType="separate"/>
          </w:r>
          <w:r w:rsidR="00526025" w:rsidRPr="00265B7C">
            <w:rPr>
              <w:noProof/>
            </w:rPr>
            <w:t>(Gewijzigde circulaire grensbedragen, 2015)</w:t>
          </w:r>
          <w:r w:rsidR="00C54C3B" w:rsidRPr="00265B7C">
            <w:fldChar w:fldCharType="end"/>
          </w:r>
        </w:sdtContent>
      </w:sdt>
      <w:r w:rsidR="00BB6266" w:rsidRPr="00265B7C">
        <w:t xml:space="preserve"> </w:t>
      </w:r>
    </w:p>
    <w:p w:rsidR="00F675B8" w:rsidRPr="00265B7C" w:rsidRDefault="00200B8E" w:rsidP="00884248">
      <w:pPr>
        <w:spacing w:after="120"/>
        <w:rPr>
          <w:rFonts w:ascii="Calibri" w:eastAsia="Calibri" w:hAnsi="Calibri"/>
          <w:szCs w:val="22"/>
          <w:lang w:eastAsia="en-US"/>
        </w:rPr>
      </w:pPr>
      <w:r w:rsidRPr="00265B7C">
        <w:rPr>
          <w:rFonts w:ascii="Calibri" w:eastAsia="Calibri" w:hAnsi="Calibri"/>
          <w:szCs w:val="22"/>
          <w:lang w:eastAsia="en-US"/>
        </w:rPr>
        <w:t xml:space="preserve">In </w:t>
      </w:r>
      <w:r w:rsidR="00AF6432" w:rsidRPr="00265B7C">
        <w:rPr>
          <w:rFonts w:ascii="Calibri" w:eastAsia="Calibri" w:hAnsi="Calibri"/>
          <w:szCs w:val="22"/>
          <w:lang w:eastAsia="en-US"/>
        </w:rPr>
        <w:t>figuur 1</w:t>
      </w:r>
      <w:r w:rsidRPr="00265B7C">
        <w:rPr>
          <w:rFonts w:ascii="Calibri" w:eastAsia="Calibri" w:hAnsi="Calibri"/>
          <w:szCs w:val="22"/>
          <w:lang w:eastAsia="en-US"/>
        </w:rPr>
        <w:t xml:space="preserve"> is nogmaals weergegeven hoe de regelgeving tot stand is gekomen.</w:t>
      </w:r>
    </w:p>
    <w:p w:rsidR="00623F02" w:rsidRPr="00144802" w:rsidRDefault="00AA7C3D" w:rsidP="00884248">
      <w:pPr>
        <w:outlineLvl w:val="0"/>
        <w:rPr>
          <w:rFonts w:asciiTheme="majorHAnsi" w:eastAsia="Calibri" w:hAnsiTheme="majorHAnsi"/>
          <w:b/>
          <w:szCs w:val="22"/>
          <w:lang w:eastAsia="en-US"/>
        </w:rPr>
      </w:pPr>
      <w:bookmarkStart w:id="23" w:name="_Toc451687736"/>
      <w:r w:rsidRPr="00144802">
        <w:rPr>
          <w:rFonts w:asciiTheme="majorHAnsi" w:eastAsia="Calibri" w:hAnsiTheme="majorHAnsi"/>
          <w:b/>
          <w:szCs w:val="22"/>
          <w:lang w:eastAsia="en-US"/>
        </w:rPr>
        <w:t>Urgentie</w:t>
      </w:r>
      <w:bookmarkEnd w:id="23"/>
    </w:p>
    <w:p w:rsidR="005A40FE" w:rsidRPr="00265B7C" w:rsidRDefault="002B5A99" w:rsidP="00884248">
      <w:pPr>
        <w:spacing w:after="120"/>
        <w:rPr>
          <w:szCs w:val="22"/>
        </w:rPr>
      </w:pPr>
      <w:r>
        <w:rPr>
          <w:rFonts w:eastAsia="Calibri"/>
          <w:szCs w:val="22"/>
          <w:lang w:eastAsia="en-US"/>
        </w:rPr>
        <w:t>Elk jaar voert de AR</w:t>
      </w:r>
      <w:r w:rsidR="00C25329" w:rsidRPr="00265B7C">
        <w:rPr>
          <w:rFonts w:eastAsia="Calibri"/>
          <w:szCs w:val="22"/>
          <w:lang w:eastAsia="en-US"/>
        </w:rPr>
        <w:t xml:space="preserve"> gezamenlijk </w:t>
      </w:r>
      <w:r w:rsidR="00B14178" w:rsidRPr="00265B7C">
        <w:rPr>
          <w:rFonts w:eastAsia="Calibri"/>
          <w:szCs w:val="22"/>
          <w:lang w:eastAsia="en-US"/>
        </w:rPr>
        <w:t>met de ADR</w:t>
      </w:r>
      <w:r>
        <w:rPr>
          <w:rFonts w:eastAsia="Calibri"/>
          <w:szCs w:val="22"/>
          <w:lang w:eastAsia="en-US"/>
        </w:rPr>
        <w:t xml:space="preserve"> </w:t>
      </w:r>
      <w:r w:rsidR="00B14178" w:rsidRPr="00265B7C">
        <w:rPr>
          <w:rFonts w:eastAsia="Calibri"/>
          <w:szCs w:val="22"/>
          <w:lang w:eastAsia="en-US"/>
        </w:rPr>
        <w:t>het verantwoordingson</w:t>
      </w:r>
      <w:r w:rsidR="00C25329" w:rsidRPr="00265B7C">
        <w:rPr>
          <w:rFonts w:eastAsia="Calibri"/>
          <w:szCs w:val="22"/>
          <w:lang w:eastAsia="en-US"/>
        </w:rPr>
        <w:t>d</w:t>
      </w:r>
      <w:r w:rsidR="00B14178" w:rsidRPr="00265B7C">
        <w:rPr>
          <w:rFonts w:eastAsia="Calibri"/>
          <w:szCs w:val="22"/>
          <w:lang w:eastAsia="en-US"/>
        </w:rPr>
        <w:t xml:space="preserve">erzoek uit naar de kwaliteit van de jaarverslagen, de kwaliteit van de bedrijfsvoering en de </w:t>
      </w:r>
      <w:r w:rsidR="008C3E1A" w:rsidRPr="00265B7C">
        <w:rPr>
          <w:rFonts w:eastAsia="Calibri"/>
          <w:szCs w:val="22"/>
          <w:lang w:eastAsia="en-US"/>
        </w:rPr>
        <w:t>totstandkoming</w:t>
      </w:r>
      <w:r w:rsidR="00B14178" w:rsidRPr="00265B7C">
        <w:rPr>
          <w:rFonts w:eastAsia="Calibri"/>
          <w:szCs w:val="22"/>
          <w:lang w:eastAsia="en-US"/>
        </w:rPr>
        <w:t xml:space="preserve"> van beleidsinformatie. </w:t>
      </w:r>
      <w:r w:rsidR="00B14178" w:rsidRPr="00265B7C">
        <w:rPr>
          <w:color w:val="000000"/>
          <w:szCs w:val="22"/>
        </w:rPr>
        <w:t xml:space="preserve">Het verantwoordingsonderzoek is een wettelijke taak van de </w:t>
      </w:r>
      <w:r w:rsidR="00C25329" w:rsidRPr="00265B7C">
        <w:rPr>
          <w:color w:val="000000"/>
          <w:szCs w:val="22"/>
        </w:rPr>
        <w:t>AR</w:t>
      </w:r>
      <w:r w:rsidR="00B14178" w:rsidRPr="00265B7C">
        <w:rPr>
          <w:color w:val="000000"/>
          <w:szCs w:val="22"/>
        </w:rPr>
        <w:t xml:space="preserve">. </w:t>
      </w:r>
      <w:r w:rsidR="00C25329" w:rsidRPr="00265B7C">
        <w:rPr>
          <w:color w:val="000000"/>
          <w:szCs w:val="22"/>
        </w:rPr>
        <w:t>Als fouten en</w:t>
      </w:r>
      <w:r w:rsidR="00ED793F">
        <w:rPr>
          <w:color w:val="000000"/>
          <w:szCs w:val="22"/>
        </w:rPr>
        <w:t>/ of</w:t>
      </w:r>
      <w:r w:rsidR="00C25329" w:rsidRPr="00265B7C">
        <w:rPr>
          <w:color w:val="000000"/>
          <w:szCs w:val="22"/>
        </w:rPr>
        <w:t xml:space="preserve"> onzekerheden in het jaarverslag en de onvolkomenheden in de bedrijfsvoering de aangehouden tolerantiegrenzen overschrijden, wordt dit vermeld in de rapporten.</w:t>
      </w:r>
      <w:r w:rsidR="00F675B8" w:rsidRPr="00265B7C">
        <w:rPr>
          <w:rFonts w:eastAsia="Calibri"/>
          <w:szCs w:val="22"/>
          <w:lang w:eastAsia="en-US"/>
        </w:rPr>
        <w:t xml:space="preserve"> Ook i</w:t>
      </w:r>
      <w:r w:rsidR="00C25329" w:rsidRPr="00265B7C">
        <w:rPr>
          <w:rFonts w:eastAsia="Calibri"/>
          <w:szCs w:val="22"/>
          <w:lang w:eastAsia="en-US"/>
        </w:rPr>
        <w:t xml:space="preserve">n </w:t>
      </w:r>
      <w:r w:rsidR="00CB6369" w:rsidRPr="00265B7C">
        <w:rPr>
          <w:szCs w:val="22"/>
        </w:rPr>
        <w:t>201</w:t>
      </w:r>
      <w:r w:rsidR="005D3AA4" w:rsidRPr="00265B7C">
        <w:rPr>
          <w:szCs w:val="22"/>
        </w:rPr>
        <w:t>5</w:t>
      </w:r>
      <w:r w:rsidR="00CB6369" w:rsidRPr="00265B7C">
        <w:rPr>
          <w:szCs w:val="22"/>
        </w:rPr>
        <w:t xml:space="preserve"> </w:t>
      </w:r>
      <w:r w:rsidR="00C25329" w:rsidRPr="00265B7C">
        <w:rPr>
          <w:szCs w:val="22"/>
        </w:rPr>
        <w:t xml:space="preserve">is </w:t>
      </w:r>
      <w:r w:rsidR="00CB6369" w:rsidRPr="00265B7C">
        <w:rPr>
          <w:szCs w:val="22"/>
        </w:rPr>
        <w:t xml:space="preserve">onderzoek gedaan naar het inkoopbeheer binnen DJI. </w:t>
      </w:r>
      <w:r w:rsidR="00F675B8" w:rsidRPr="00265B7C">
        <w:rPr>
          <w:szCs w:val="22"/>
        </w:rPr>
        <w:t>Uit dit onderzoek bl</w:t>
      </w:r>
      <w:r w:rsidR="000E0043">
        <w:rPr>
          <w:szCs w:val="22"/>
        </w:rPr>
        <w:t>ijkt</w:t>
      </w:r>
      <w:r w:rsidR="00F675B8" w:rsidRPr="00265B7C">
        <w:rPr>
          <w:szCs w:val="22"/>
        </w:rPr>
        <w:t xml:space="preserve"> dat inkoop </w:t>
      </w:r>
      <w:r w:rsidR="000C202D" w:rsidRPr="00265B7C">
        <w:rPr>
          <w:szCs w:val="22"/>
        </w:rPr>
        <w:t>b</w:t>
      </w:r>
      <w:r w:rsidR="000E0043">
        <w:rPr>
          <w:szCs w:val="22"/>
        </w:rPr>
        <w:t xml:space="preserve">innen </w:t>
      </w:r>
      <w:r w:rsidR="000C202D" w:rsidRPr="00265B7C">
        <w:rPr>
          <w:szCs w:val="22"/>
        </w:rPr>
        <w:t xml:space="preserve">DJI nog niet op orde </w:t>
      </w:r>
      <w:r w:rsidR="000E0043">
        <w:rPr>
          <w:szCs w:val="22"/>
        </w:rPr>
        <w:t>is</w:t>
      </w:r>
      <w:r w:rsidR="000C202D" w:rsidRPr="00265B7C">
        <w:rPr>
          <w:szCs w:val="22"/>
        </w:rPr>
        <w:t>. De onvolkomenheid uit 2012</w:t>
      </w:r>
      <w:r w:rsidR="005D3AA4" w:rsidRPr="00265B7C">
        <w:rPr>
          <w:szCs w:val="22"/>
        </w:rPr>
        <w:t xml:space="preserve">, </w:t>
      </w:r>
      <w:r w:rsidR="000C202D" w:rsidRPr="00265B7C">
        <w:rPr>
          <w:szCs w:val="22"/>
        </w:rPr>
        <w:t>2013</w:t>
      </w:r>
      <w:r w:rsidR="005D3AA4" w:rsidRPr="00265B7C">
        <w:rPr>
          <w:szCs w:val="22"/>
        </w:rPr>
        <w:t xml:space="preserve"> 2014</w:t>
      </w:r>
      <w:r w:rsidR="000C202D" w:rsidRPr="00265B7C">
        <w:rPr>
          <w:szCs w:val="22"/>
        </w:rPr>
        <w:t xml:space="preserve"> blijft daarom staan. </w:t>
      </w:r>
      <w:r w:rsidR="00A94D73">
        <w:rPr>
          <w:szCs w:val="22"/>
        </w:rPr>
        <w:t xml:space="preserve">Het blijven staan van de onvolkomenheid </w:t>
      </w:r>
      <w:r w:rsidR="00A94D73">
        <w:rPr>
          <w:szCs w:val="22"/>
        </w:rPr>
        <w:lastRenderedPageBreak/>
        <w:t xml:space="preserve">betekent meer rapportagedruk, meer opgelegde verbetermaatregelen en een slecht imago. De minister moet zich </w:t>
      </w:r>
      <w:r w:rsidR="00E05EA4">
        <w:rPr>
          <w:szCs w:val="22"/>
        </w:rPr>
        <w:t>bij een nieuwe onvolkomenheid</w:t>
      </w:r>
      <w:r w:rsidR="00A94D73">
        <w:rPr>
          <w:szCs w:val="22"/>
        </w:rPr>
        <w:t xml:space="preserve"> </w:t>
      </w:r>
      <w:r>
        <w:rPr>
          <w:szCs w:val="22"/>
        </w:rPr>
        <w:t xml:space="preserve">zelfs </w:t>
      </w:r>
      <w:r w:rsidR="00A94D73">
        <w:rPr>
          <w:szCs w:val="22"/>
        </w:rPr>
        <w:t>verantwoorden in de tweede kamer</w:t>
      </w:r>
      <w:r w:rsidR="00ED793F" w:rsidRPr="00A94D73">
        <w:rPr>
          <w:color w:val="000000" w:themeColor="text1"/>
          <w:szCs w:val="22"/>
        </w:rPr>
        <w:t>.</w:t>
      </w:r>
      <w:r w:rsidR="00ED793F">
        <w:rPr>
          <w:color w:val="FF0000"/>
          <w:szCs w:val="22"/>
        </w:rPr>
        <w:t xml:space="preserve"> </w:t>
      </w:r>
      <w:r w:rsidR="000C202D" w:rsidRPr="00265B7C">
        <w:rPr>
          <w:szCs w:val="22"/>
        </w:rPr>
        <w:t xml:space="preserve">Oorzaken voor deze onvolkomenheid zijn: onvolledige inkoopdossiers, onvolledigheid </w:t>
      </w:r>
      <w:r w:rsidR="00413FDC" w:rsidRPr="00265B7C">
        <w:rPr>
          <w:szCs w:val="22"/>
        </w:rPr>
        <w:t xml:space="preserve">van het </w:t>
      </w:r>
      <w:r w:rsidR="000C202D" w:rsidRPr="00265B7C">
        <w:rPr>
          <w:szCs w:val="22"/>
        </w:rPr>
        <w:t xml:space="preserve">contractregister, niet alle inkoop via inkoop en </w:t>
      </w:r>
      <w:r w:rsidR="005A40FE" w:rsidRPr="00265B7C">
        <w:rPr>
          <w:szCs w:val="22"/>
          <w:u w:val="single"/>
        </w:rPr>
        <w:t xml:space="preserve">de </w:t>
      </w:r>
      <w:r w:rsidR="000C202D" w:rsidRPr="00265B7C">
        <w:rPr>
          <w:szCs w:val="22"/>
          <w:u w:val="single"/>
        </w:rPr>
        <w:t>onrechtmatige uitgaven</w:t>
      </w:r>
      <w:r w:rsidR="000C202D" w:rsidRPr="00265B7C">
        <w:rPr>
          <w:szCs w:val="22"/>
        </w:rPr>
        <w:t>.</w:t>
      </w:r>
      <w:r w:rsidR="00F216B7" w:rsidRPr="00265B7C">
        <w:rPr>
          <w:szCs w:val="22"/>
        </w:rPr>
        <w:t xml:space="preserve"> De onrechtmatige </w:t>
      </w:r>
      <w:r w:rsidR="00AF26C6">
        <w:rPr>
          <w:szCs w:val="22"/>
        </w:rPr>
        <w:t>uitgaven</w:t>
      </w:r>
      <w:r w:rsidR="00F216B7" w:rsidRPr="00265B7C">
        <w:rPr>
          <w:szCs w:val="22"/>
        </w:rPr>
        <w:t xml:space="preserve"> zijn een onderdeel van de onvolkomenheid</w:t>
      </w:r>
      <w:r w:rsidR="00E81D54" w:rsidRPr="00E81D54">
        <w:rPr>
          <w:szCs w:val="22"/>
        </w:rPr>
        <w:t xml:space="preserve"> </w:t>
      </w:r>
      <w:sdt>
        <w:sdtPr>
          <w:rPr>
            <w:szCs w:val="22"/>
          </w:rPr>
          <w:id w:val="2085421609"/>
          <w:citation/>
        </w:sdtPr>
        <w:sdtContent>
          <w:r w:rsidR="00C54C3B" w:rsidRPr="00265B7C">
            <w:rPr>
              <w:szCs w:val="22"/>
            </w:rPr>
            <w:fldChar w:fldCharType="begin"/>
          </w:r>
          <w:r w:rsidR="00E81D54" w:rsidRPr="00265B7C">
            <w:rPr>
              <w:szCs w:val="22"/>
            </w:rPr>
            <w:instrText xml:space="preserve">CITATION res14 \l 1043 </w:instrText>
          </w:r>
          <w:r w:rsidR="00C54C3B" w:rsidRPr="00265B7C">
            <w:rPr>
              <w:szCs w:val="22"/>
            </w:rPr>
            <w:fldChar w:fldCharType="separate"/>
          </w:r>
          <w:r w:rsidR="00E81D54" w:rsidRPr="00265B7C">
            <w:rPr>
              <w:noProof/>
              <w:szCs w:val="22"/>
            </w:rPr>
            <w:t>(Resultaten verantwoordingsonderzoek bij het ministerie van Veiligheid en Justitie, 2014)</w:t>
          </w:r>
          <w:r w:rsidR="00C54C3B" w:rsidRPr="00265B7C">
            <w:rPr>
              <w:szCs w:val="22"/>
            </w:rPr>
            <w:fldChar w:fldCharType="end"/>
          </w:r>
        </w:sdtContent>
      </w:sdt>
      <w:r w:rsidR="00F216B7" w:rsidRPr="00265B7C">
        <w:rPr>
          <w:szCs w:val="22"/>
        </w:rPr>
        <w:t>.</w:t>
      </w:r>
      <w:r w:rsidR="000C202D" w:rsidRPr="00265B7C">
        <w:rPr>
          <w:szCs w:val="22"/>
        </w:rPr>
        <w:t xml:space="preserve"> </w:t>
      </w:r>
    </w:p>
    <w:p w:rsidR="000C202D" w:rsidRPr="00265B7C" w:rsidRDefault="006066B1" w:rsidP="00884248">
      <w:pPr>
        <w:spacing w:after="120"/>
        <w:rPr>
          <w:color w:val="FF0000"/>
        </w:rPr>
      </w:pPr>
      <w:r w:rsidRPr="00265B7C">
        <w:rPr>
          <w:szCs w:val="22"/>
        </w:rPr>
        <w:t>H</w:t>
      </w:r>
      <w:r w:rsidR="00CB6369" w:rsidRPr="00265B7C">
        <w:rPr>
          <w:szCs w:val="22"/>
        </w:rPr>
        <w:t xml:space="preserve">et bedrag aan onrechtmatigheden is </w:t>
      </w:r>
      <w:r w:rsidR="005D3AA4" w:rsidRPr="00265B7C">
        <w:rPr>
          <w:szCs w:val="22"/>
        </w:rPr>
        <w:t>gedaald</w:t>
      </w:r>
      <w:r w:rsidR="00CB6369" w:rsidRPr="00265B7C">
        <w:rPr>
          <w:szCs w:val="22"/>
        </w:rPr>
        <w:t xml:space="preserve"> van </w:t>
      </w:r>
      <w:r w:rsidRPr="00265B7C">
        <w:rPr>
          <w:szCs w:val="22"/>
        </w:rPr>
        <w:t>€</w:t>
      </w:r>
      <w:r w:rsidR="005D3AA4" w:rsidRPr="00265B7C">
        <w:rPr>
          <w:szCs w:val="22"/>
        </w:rPr>
        <w:t>27,7</w:t>
      </w:r>
      <w:r w:rsidR="00CB6369" w:rsidRPr="00265B7C">
        <w:rPr>
          <w:szCs w:val="22"/>
        </w:rPr>
        <w:t xml:space="preserve"> miljoen in 201</w:t>
      </w:r>
      <w:r w:rsidR="005D3AA4" w:rsidRPr="00265B7C">
        <w:rPr>
          <w:szCs w:val="22"/>
        </w:rPr>
        <w:t>4</w:t>
      </w:r>
      <w:r w:rsidR="00CB6369" w:rsidRPr="00265B7C">
        <w:rPr>
          <w:szCs w:val="22"/>
        </w:rPr>
        <w:t xml:space="preserve"> naar </w:t>
      </w:r>
      <w:r w:rsidR="005D3AA4" w:rsidRPr="00265B7C">
        <w:rPr>
          <w:szCs w:val="22"/>
        </w:rPr>
        <w:t>€16</w:t>
      </w:r>
      <w:r w:rsidR="00CB6369" w:rsidRPr="00265B7C">
        <w:rPr>
          <w:szCs w:val="22"/>
        </w:rPr>
        <w:t xml:space="preserve"> miljoen in 201</w:t>
      </w:r>
      <w:r w:rsidR="005D3AA4" w:rsidRPr="00265B7C">
        <w:rPr>
          <w:szCs w:val="22"/>
        </w:rPr>
        <w:t>5. D</w:t>
      </w:r>
      <w:r w:rsidRPr="00265B7C">
        <w:rPr>
          <w:szCs w:val="22"/>
        </w:rPr>
        <w:t>e tol</w:t>
      </w:r>
      <w:r w:rsidR="006276F3" w:rsidRPr="00265B7C">
        <w:rPr>
          <w:szCs w:val="22"/>
        </w:rPr>
        <w:t>era</w:t>
      </w:r>
      <w:r w:rsidRPr="00265B7C">
        <w:rPr>
          <w:szCs w:val="22"/>
        </w:rPr>
        <w:t>ntiegrens binnen DJI</w:t>
      </w:r>
      <w:r w:rsidR="005A40FE" w:rsidRPr="00265B7C">
        <w:rPr>
          <w:szCs w:val="22"/>
        </w:rPr>
        <w:t xml:space="preserve"> </w:t>
      </w:r>
      <w:r w:rsidR="00A94D73">
        <w:rPr>
          <w:szCs w:val="22"/>
        </w:rPr>
        <w:t xml:space="preserve">is </w:t>
      </w:r>
      <w:r w:rsidRPr="00265B7C">
        <w:rPr>
          <w:szCs w:val="22"/>
        </w:rPr>
        <w:t>€</w:t>
      </w:r>
      <w:r w:rsidR="00A94D73">
        <w:rPr>
          <w:szCs w:val="22"/>
        </w:rPr>
        <w:t>10 miljoen</w:t>
      </w:r>
      <w:r w:rsidR="005D3AA4" w:rsidRPr="00265B7C">
        <w:rPr>
          <w:szCs w:val="22"/>
        </w:rPr>
        <w:t>. De afgelopen jaren is</w:t>
      </w:r>
      <w:r w:rsidR="005A40FE" w:rsidRPr="00265B7C">
        <w:rPr>
          <w:szCs w:val="22"/>
        </w:rPr>
        <w:t xml:space="preserve"> veel tijd en energie gestoken om het bedrag aan onrechtmatigheden te </w:t>
      </w:r>
      <w:r w:rsidR="00AB103D">
        <w:rPr>
          <w:szCs w:val="22"/>
        </w:rPr>
        <w:t>verminderen</w:t>
      </w:r>
      <w:r w:rsidR="005A40FE" w:rsidRPr="00265B7C">
        <w:rPr>
          <w:szCs w:val="22"/>
        </w:rPr>
        <w:t xml:space="preserve">. De nieuwe circulaire brengt echter het risico met zich mee dat de onrechtmatige uitgaven </w:t>
      </w:r>
      <w:r w:rsidR="00AB103D">
        <w:rPr>
          <w:szCs w:val="22"/>
        </w:rPr>
        <w:t>s</w:t>
      </w:r>
      <w:r w:rsidR="005A40FE" w:rsidRPr="00265B7C">
        <w:rPr>
          <w:szCs w:val="22"/>
        </w:rPr>
        <w:t xml:space="preserve">tijgen. </w:t>
      </w:r>
      <w:r w:rsidR="005A40FE" w:rsidRPr="00265B7C">
        <w:t>Wanneer DJI niet aan de nieuwe werkwijze voldoet, worden de uitgaven binnen de €33.000,- en €50.000,- onrechtmatig verklaard</w:t>
      </w:r>
      <w:r w:rsidR="005A40FE" w:rsidRPr="00AB103D">
        <w:t>.</w:t>
      </w:r>
      <w:r w:rsidR="005A40FE" w:rsidRPr="00265B7C">
        <w:rPr>
          <w:color w:val="FF0000"/>
        </w:rPr>
        <w:t xml:space="preserve"> </w:t>
      </w:r>
      <w:r w:rsidR="00330C47" w:rsidRPr="00265B7C">
        <w:rPr>
          <w:szCs w:val="22"/>
        </w:rPr>
        <w:t>Dit kan onder meer leiden tot</w:t>
      </w:r>
      <w:r w:rsidR="00330C47" w:rsidRPr="00265B7C">
        <w:rPr>
          <w:color w:val="FF0000"/>
        </w:rPr>
        <w:t xml:space="preserve"> </w:t>
      </w:r>
      <w:r w:rsidR="00330C47" w:rsidRPr="00265B7C">
        <w:rPr>
          <w:szCs w:val="22"/>
        </w:rPr>
        <w:t xml:space="preserve">opmerkingen van de </w:t>
      </w:r>
      <w:r w:rsidR="00D62B97" w:rsidRPr="00265B7C">
        <w:rPr>
          <w:szCs w:val="22"/>
        </w:rPr>
        <w:t>AR</w:t>
      </w:r>
      <w:r w:rsidR="00330C47" w:rsidRPr="00265B7C">
        <w:rPr>
          <w:szCs w:val="22"/>
        </w:rPr>
        <w:t xml:space="preserve"> in het jaarlijkse verantwoordingsonderzoek, een niet goedgekeur</w:t>
      </w:r>
      <w:r w:rsidR="00ED793F">
        <w:rPr>
          <w:szCs w:val="22"/>
        </w:rPr>
        <w:t xml:space="preserve">de accountantsverklaring van </w:t>
      </w:r>
      <w:r w:rsidR="00330C47" w:rsidRPr="00265B7C">
        <w:rPr>
          <w:szCs w:val="22"/>
        </w:rPr>
        <w:t>de ADR, gerechtelijke procedures en/of imagoschade door negatieve publiciteit over DJI</w:t>
      </w:r>
      <w:r w:rsidR="00E81D54" w:rsidRPr="00E81D54">
        <w:rPr>
          <w:szCs w:val="22"/>
        </w:rPr>
        <w:t xml:space="preserve"> </w:t>
      </w:r>
      <w:sdt>
        <w:sdtPr>
          <w:rPr>
            <w:szCs w:val="22"/>
          </w:rPr>
          <w:id w:val="1672682656"/>
          <w:citation/>
        </w:sdtPr>
        <w:sdtContent>
          <w:r w:rsidR="00C54C3B" w:rsidRPr="00265B7C">
            <w:rPr>
              <w:szCs w:val="22"/>
            </w:rPr>
            <w:fldChar w:fldCharType="begin"/>
          </w:r>
          <w:r w:rsidR="00E81D54" w:rsidRPr="00265B7C">
            <w:rPr>
              <w:szCs w:val="22"/>
            </w:rPr>
            <w:instrText xml:space="preserve"> CITATION res14 \l 1043 </w:instrText>
          </w:r>
          <w:r w:rsidR="00C54C3B" w:rsidRPr="00265B7C">
            <w:rPr>
              <w:szCs w:val="22"/>
            </w:rPr>
            <w:fldChar w:fldCharType="separate"/>
          </w:r>
          <w:r w:rsidR="00E81D54" w:rsidRPr="00265B7C">
            <w:rPr>
              <w:noProof/>
              <w:szCs w:val="22"/>
            </w:rPr>
            <w:t>(Resultaten verantwoordingsonderzoek bij het ministerie van Veiligheid en Justitie, 2014)</w:t>
          </w:r>
          <w:r w:rsidR="00C54C3B" w:rsidRPr="00265B7C">
            <w:rPr>
              <w:szCs w:val="22"/>
            </w:rPr>
            <w:fldChar w:fldCharType="end"/>
          </w:r>
        </w:sdtContent>
      </w:sdt>
      <w:r w:rsidR="00330C47" w:rsidRPr="00265B7C">
        <w:rPr>
          <w:szCs w:val="22"/>
        </w:rPr>
        <w:t>.</w:t>
      </w:r>
      <w:r w:rsidR="00D62B97" w:rsidRPr="00265B7C">
        <w:rPr>
          <w:szCs w:val="22"/>
        </w:rPr>
        <w:t xml:space="preserve"> </w:t>
      </w:r>
    </w:p>
    <w:p w:rsidR="00A522C1" w:rsidRPr="007C6125" w:rsidRDefault="00A522C1" w:rsidP="007C6125">
      <w:pPr>
        <w:pStyle w:val="Kop2"/>
        <w:numPr>
          <w:ilvl w:val="1"/>
          <w:numId w:val="3"/>
        </w:numPr>
        <w:spacing w:after="0"/>
        <w:jc w:val="left"/>
        <w:rPr>
          <w:sz w:val="26"/>
          <w:szCs w:val="26"/>
        </w:rPr>
      </w:pPr>
      <w:bookmarkStart w:id="24" w:name="_Toc451687737"/>
      <w:r w:rsidRPr="007C6125">
        <w:rPr>
          <w:sz w:val="26"/>
          <w:szCs w:val="26"/>
        </w:rPr>
        <w:t>De hoofdvraag</w:t>
      </w:r>
      <w:bookmarkEnd w:id="24"/>
    </w:p>
    <w:p w:rsidR="00A522C1" w:rsidRPr="00265B7C" w:rsidRDefault="00A522C1" w:rsidP="00884248">
      <w:pPr>
        <w:spacing w:after="60"/>
      </w:pPr>
      <w:r w:rsidRPr="00265B7C">
        <w:t>Voortkomend uit de aanleiding is de volgende hoofdvraag ontstaan:</w:t>
      </w:r>
    </w:p>
    <w:p w:rsidR="00041DB3" w:rsidRPr="00265B7C" w:rsidRDefault="00041DB3" w:rsidP="00884248">
      <w:pPr>
        <w:spacing w:after="60"/>
        <w:rPr>
          <w:i/>
        </w:rPr>
      </w:pPr>
      <w:r w:rsidRPr="00265B7C">
        <w:rPr>
          <w:i/>
        </w:rPr>
        <w:t xml:space="preserve">“Wat zijn, </w:t>
      </w:r>
      <w:r w:rsidR="00650DDF">
        <w:rPr>
          <w:i/>
        </w:rPr>
        <w:t>binnen</w:t>
      </w:r>
      <w:r w:rsidRPr="00265B7C">
        <w:rPr>
          <w:i/>
        </w:rPr>
        <w:t xml:space="preserve"> Dienst Justitiële Inrichtingen, de gevolgen van de gewijzigde circulaire </w:t>
      </w:r>
      <w:r w:rsidR="007A12B4" w:rsidRPr="00265B7C">
        <w:rPr>
          <w:i/>
        </w:rPr>
        <w:t>gren</w:t>
      </w:r>
      <w:r w:rsidR="005D3AA4" w:rsidRPr="00265B7C">
        <w:rPr>
          <w:i/>
        </w:rPr>
        <w:t xml:space="preserve">sbedragen </w:t>
      </w:r>
      <w:r w:rsidRPr="00265B7C">
        <w:rPr>
          <w:i/>
        </w:rPr>
        <w:t>voor de inkoopkolom en hoe moet Dienst Justitiële Inrichtingen hier op anticiperen, zodat wordt voldaan aan de wet- en regelgeving?”.</w:t>
      </w:r>
    </w:p>
    <w:p w:rsidR="005017F4" w:rsidRPr="00265B7C" w:rsidRDefault="005017F4" w:rsidP="00884248">
      <w:pPr>
        <w:pStyle w:val="Lijstalinea"/>
        <w:numPr>
          <w:ilvl w:val="0"/>
          <w:numId w:val="18"/>
        </w:numPr>
        <w:spacing w:after="60"/>
        <w:rPr>
          <w:i/>
        </w:rPr>
      </w:pPr>
      <w:r w:rsidRPr="00265B7C">
        <w:rPr>
          <w:i/>
        </w:rPr>
        <w:t xml:space="preserve">De gewijzigde circulaire: </w:t>
      </w:r>
      <w:r w:rsidRPr="00265B7C">
        <w:t>het betreft hier de meest recente wijziging van de circulaire</w:t>
      </w:r>
      <w:r w:rsidR="00AB103D">
        <w:t xml:space="preserve"> grensbedragen</w:t>
      </w:r>
      <w:r w:rsidRPr="00265B7C">
        <w:t>. De wijziging die is doorgevoerd op 1 september 2015.</w:t>
      </w:r>
    </w:p>
    <w:p w:rsidR="005017F4" w:rsidRPr="00265B7C" w:rsidRDefault="005017F4" w:rsidP="00884248">
      <w:pPr>
        <w:pStyle w:val="Lijstalinea"/>
        <w:numPr>
          <w:ilvl w:val="0"/>
          <w:numId w:val="18"/>
        </w:numPr>
        <w:spacing w:after="60"/>
        <w:rPr>
          <w:i/>
        </w:rPr>
      </w:pPr>
      <w:r w:rsidRPr="00265B7C">
        <w:rPr>
          <w:i/>
        </w:rPr>
        <w:t xml:space="preserve">Inkoopkolom: </w:t>
      </w:r>
      <w:r w:rsidRPr="00265B7C">
        <w:t>in het onderzoek wordt gekeken naar de gevolgen van de wijziging voor de gehele inkoopkolom.</w:t>
      </w:r>
      <w:r w:rsidRPr="00265B7C">
        <w:rPr>
          <w:i/>
        </w:rPr>
        <w:t xml:space="preserve"> </w:t>
      </w:r>
    </w:p>
    <w:p w:rsidR="005017F4" w:rsidRPr="00265B7C" w:rsidRDefault="005017F4" w:rsidP="00884248">
      <w:pPr>
        <w:pStyle w:val="Lijstalinea"/>
        <w:numPr>
          <w:ilvl w:val="0"/>
          <w:numId w:val="18"/>
        </w:numPr>
        <w:spacing w:after="60"/>
        <w:rPr>
          <w:i/>
        </w:rPr>
      </w:pPr>
      <w:r w:rsidRPr="00265B7C">
        <w:rPr>
          <w:i/>
        </w:rPr>
        <w:t xml:space="preserve">Wet- en regelgeving: </w:t>
      </w:r>
      <w:r w:rsidRPr="00265B7C">
        <w:t xml:space="preserve">voldoen aan de wet- en regelgeving betekent voldoen aan de Aanbestedingswet 2012 en de gewijzigde circulaire. Daarnaast heeft dit betrekking op de afspraken die zijn gemaakt met de ADR en AR om maximaal </w:t>
      </w:r>
      <w:r w:rsidR="00AF26C6">
        <w:t>€</w:t>
      </w:r>
      <w:r w:rsidRPr="00265B7C">
        <w:t>10 miljoen aan onrechtmatigheden te hebben.</w:t>
      </w:r>
    </w:p>
    <w:p w:rsidR="00E36FE1" w:rsidRPr="00265B7C" w:rsidRDefault="00E36FE1" w:rsidP="00884248">
      <w:pPr>
        <w:rPr>
          <w:b/>
        </w:rPr>
      </w:pPr>
      <w:r w:rsidRPr="00265B7C">
        <w:t xml:space="preserve">De doelstelling van het onderzoek is </w:t>
      </w:r>
      <w:r w:rsidR="00304782" w:rsidRPr="00265B7C">
        <w:t>als volgt uitgedrukt</w:t>
      </w:r>
      <w:r w:rsidRPr="00265B7C">
        <w:t>:</w:t>
      </w:r>
    </w:p>
    <w:p w:rsidR="00A522C1" w:rsidRPr="00265B7C" w:rsidRDefault="00AF26C6" w:rsidP="00884248">
      <w:pPr>
        <w:pStyle w:val="Lijstalinea"/>
        <w:numPr>
          <w:ilvl w:val="0"/>
          <w:numId w:val="19"/>
        </w:numPr>
      </w:pPr>
      <w:r>
        <w:t>h</w:t>
      </w:r>
      <w:r w:rsidR="00A522C1" w:rsidRPr="00265B7C">
        <w:t xml:space="preserve">et in kaart brengen van de wijzigingen die ontstaan als gevolg van de </w:t>
      </w:r>
      <w:r w:rsidR="006A48E3" w:rsidRPr="00265B7C">
        <w:t>gewijzigde circulaire</w:t>
      </w:r>
      <w:r>
        <w:t>,</w:t>
      </w:r>
    </w:p>
    <w:p w:rsidR="00A522C1" w:rsidRPr="00265B7C" w:rsidRDefault="00AF26C6" w:rsidP="00884248">
      <w:pPr>
        <w:pStyle w:val="Lijstalinea"/>
        <w:numPr>
          <w:ilvl w:val="0"/>
          <w:numId w:val="19"/>
        </w:numPr>
      </w:pPr>
      <w:r>
        <w:t>e</w:t>
      </w:r>
      <w:r w:rsidR="00A522C1" w:rsidRPr="00265B7C">
        <w:t xml:space="preserve">en beeld creëren van de aard en omvang van deze wijziging en de gevolgen voor de </w:t>
      </w:r>
      <w:r>
        <w:t>inkoopkolom,</w:t>
      </w:r>
    </w:p>
    <w:p w:rsidR="00884248" w:rsidRDefault="00AF26C6" w:rsidP="00884248">
      <w:pPr>
        <w:pStyle w:val="Lijstalinea"/>
        <w:numPr>
          <w:ilvl w:val="0"/>
          <w:numId w:val="19"/>
        </w:numPr>
        <w:spacing w:after="120"/>
      </w:pPr>
      <w:r>
        <w:t>e</w:t>
      </w:r>
      <w:r w:rsidR="00A522C1" w:rsidRPr="00265B7C">
        <w:t>en advies</w:t>
      </w:r>
      <w:r w:rsidR="0018697F" w:rsidRPr="00265B7C">
        <w:t xml:space="preserve"> over</w:t>
      </w:r>
      <w:r w:rsidR="00A522C1" w:rsidRPr="00265B7C">
        <w:t xml:space="preserve"> </w:t>
      </w:r>
      <w:r w:rsidR="0018697F" w:rsidRPr="00265B7C">
        <w:t>de manier waarop</w:t>
      </w:r>
      <w:r w:rsidR="00A522C1" w:rsidRPr="00265B7C">
        <w:t xml:space="preserve"> DJI deze wijzigingen kan opvangen</w:t>
      </w:r>
      <w:r w:rsidR="00B93B3B" w:rsidRPr="00265B7C">
        <w:t xml:space="preserve"> met het huidige personeelsbestand</w:t>
      </w:r>
      <w:r w:rsidR="00675B31" w:rsidRPr="00265B7C">
        <w:t>, zodat</w:t>
      </w:r>
      <w:r w:rsidR="00A522C1" w:rsidRPr="00265B7C">
        <w:t xml:space="preserve"> </w:t>
      </w:r>
      <w:r w:rsidR="00041DB3" w:rsidRPr="00265B7C">
        <w:t>aan de wet- en regelgeving wordt voldaan.</w:t>
      </w:r>
    </w:p>
    <w:p w:rsidR="00CE2B35" w:rsidRPr="00884248" w:rsidRDefault="00CE2B35" w:rsidP="00CE2B35">
      <w:pPr>
        <w:spacing w:after="120"/>
      </w:pPr>
      <w:r>
        <w:t>Wanneer de doelstelling wordt behaal</w:t>
      </w:r>
      <w:r w:rsidR="00573A26">
        <w:t>d</w:t>
      </w:r>
      <w:r>
        <w:t xml:space="preserve"> is duidelijk op hoeveel en welk soort inkoopopdrachten de wijziging effect heeft. De omvang van de wijziging is dan duidelijk en DJI weet op welke wijze zij hierop kan anticiperen. </w:t>
      </w:r>
    </w:p>
    <w:p w:rsidR="00A522C1" w:rsidRPr="007C6125" w:rsidRDefault="00A522C1" w:rsidP="007C6125">
      <w:pPr>
        <w:pStyle w:val="Kop2"/>
        <w:numPr>
          <w:ilvl w:val="1"/>
          <w:numId w:val="3"/>
        </w:numPr>
        <w:spacing w:after="0"/>
        <w:jc w:val="left"/>
        <w:rPr>
          <w:color w:val="000000" w:themeColor="text1"/>
          <w:sz w:val="26"/>
          <w:szCs w:val="26"/>
        </w:rPr>
      </w:pPr>
      <w:bookmarkStart w:id="25" w:name="_Toc451687738"/>
      <w:r w:rsidRPr="007C6125">
        <w:rPr>
          <w:color w:val="000000" w:themeColor="text1"/>
          <w:sz w:val="26"/>
          <w:szCs w:val="26"/>
        </w:rPr>
        <w:t>Methode</w:t>
      </w:r>
      <w:r w:rsidR="00ED793F" w:rsidRPr="007C6125">
        <w:rPr>
          <w:color w:val="000000" w:themeColor="text1"/>
          <w:sz w:val="26"/>
          <w:szCs w:val="26"/>
        </w:rPr>
        <w:t>n</w:t>
      </w:r>
      <w:r w:rsidRPr="007C6125">
        <w:rPr>
          <w:color w:val="000000" w:themeColor="text1"/>
          <w:sz w:val="26"/>
          <w:szCs w:val="26"/>
        </w:rPr>
        <w:t xml:space="preserve"> van onderzoek</w:t>
      </w:r>
      <w:bookmarkEnd w:id="25"/>
    </w:p>
    <w:p w:rsidR="00BC26E1" w:rsidRPr="00252564" w:rsidRDefault="00BC26E1" w:rsidP="00884248">
      <w:pPr>
        <w:spacing w:after="120"/>
        <w:rPr>
          <w:i/>
          <w:color w:val="000000" w:themeColor="text1"/>
        </w:rPr>
      </w:pPr>
      <w:r w:rsidRPr="00252564">
        <w:rPr>
          <w:i/>
          <w:color w:val="000000" w:themeColor="text1"/>
        </w:rPr>
        <w:t xml:space="preserve">In paragraaf 1.3 </w:t>
      </w:r>
      <w:r w:rsidR="000D716C" w:rsidRPr="00252564">
        <w:rPr>
          <w:i/>
          <w:color w:val="000000" w:themeColor="text1"/>
        </w:rPr>
        <w:t>is</w:t>
      </w:r>
      <w:r w:rsidRPr="00252564">
        <w:rPr>
          <w:i/>
          <w:color w:val="000000" w:themeColor="text1"/>
        </w:rPr>
        <w:t xml:space="preserve"> het onderzoek getypeerd, de methode van onderzoek toegelicht en per deelvraag verantwoord welk type onderzoek </w:t>
      </w:r>
      <w:r w:rsidR="000A2FE8">
        <w:rPr>
          <w:i/>
          <w:color w:val="000000" w:themeColor="text1"/>
        </w:rPr>
        <w:t>is toegepast</w:t>
      </w:r>
      <w:r w:rsidRPr="00252564">
        <w:rPr>
          <w:i/>
          <w:color w:val="000000" w:themeColor="text1"/>
        </w:rPr>
        <w:t xml:space="preserve">. Daarnaast </w:t>
      </w:r>
      <w:r w:rsidR="00413FDC" w:rsidRPr="00252564">
        <w:rPr>
          <w:i/>
          <w:color w:val="000000" w:themeColor="text1"/>
        </w:rPr>
        <w:t>is</w:t>
      </w:r>
      <w:r w:rsidRPr="00252564">
        <w:rPr>
          <w:i/>
          <w:color w:val="000000" w:themeColor="text1"/>
        </w:rPr>
        <w:t xml:space="preserve"> het onderzoek gefaseerd</w:t>
      </w:r>
      <w:r w:rsidR="000A2FE8">
        <w:rPr>
          <w:i/>
          <w:color w:val="000000" w:themeColor="text1"/>
        </w:rPr>
        <w:t xml:space="preserve"> en is de doelgroep beschreven</w:t>
      </w:r>
      <w:r w:rsidRPr="00252564">
        <w:rPr>
          <w:i/>
          <w:color w:val="000000" w:themeColor="text1"/>
        </w:rPr>
        <w:t xml:space="preserve">. </w:t>
      </w:r>
    </w:p>
    <w:p w:rsidR="00A522C1" w:rsidRPr="00252564" w:rsidRDefault="00A522C1" w:rsidP="007C6125">
      <w:pPr>
        <w:pStyle w:val="Kop3"/>
        <w:spacing w:line="240" w:lineRule="auto"/>
        <w:rPr>
          <w:color w:val="000000" w:themeColor="text1"/>
        </w:rPr>
      </w:pPr>
      <w:bookmarkStart w:id="26" w:name="_Toc451687739"/>
      <w:r w:rsidRPr="00252564">
        <w:rPr>
          <w:color w:val="000000" w:themeColor="text1"/>
        </w:rPr>
        <w:t xml:space="preserve">1.3.1 </w:t>
      </w:r>
      <w:r w:rsidR="00BE3147" w:rsidRPr="00252564">
        <w:rPr>
          <w:color w:val="000000" w:themeColor="text1"/>
        </w:rPr>
        <w:t>Onderzoek type</w:t>
      </w:r>
      <w:bookmarkEnd w:id="26"/>
    </w:p>
    <w:p w:rsidR="00F0697F" w:rsidRPr="00265B7C" w:rsidRDefault="008F3469" w:rsidP="00884248">
      <w:pPr>
        <w:spacing w:after="120"/>
        <w:rPr>
          <w:szCs w:val="22"/>
        </w:rPr>
      </w:pPr>
      <w:r w:rsidRPr="00265B7C">
        <w:rPr>
          <w:szCs w:val="22"/>
        </w:rPr>
        <w:t>Het onderzoek kan getypeerd worden als een descriptief (=beschrijvend) en exploratief onderzoek. De eerste stap van het onderzoek is namelijk het registreren en ordenen van bestaande gegevens. De gegevens staan b</w:t>
      </w:r>
      <w:r w:rsidR="0018697F" w:rsidRPr="00265B7C">
        <w:rPr>
          <w:szCs w:val="22"/>
        </w:rPr>
        <w:t>eschreven in de SPEND, maar</w:t>
      </w:r>
      <w:r w:rsidRPr="00265B7C">
        <w:rPr>
          <w:szCs w:val="22"/>
        </w:rPr>
        <w:t xml:space="preserve"> dienen verzameld en geanalyseerd te worden. </w:t>
      </w:r>
      <w:r w:rsidR="00F0697F" w:rsidRPr="00265B7C">
        <w:rPr>
          <w:szCs w:val="22"/>
        </w:rPr>
        <w:t xml:space="preserve">Daarnaast heeft het onderzoek kenmerken van een exploratief onderzoek. Er wordt namelijk gezocht </w:t>
      </w:r>
      <w:r w:rsidR="00F0697F" w:rsidRPr="00265B7C">
        <w:rPr>
          <w:szCs w:val="22"/>
        </w:rPr>
        <w:lastRenderedPageBreak/>
        <w:t>naar verbanden. Het verband tussen de wijziging van de circulaire en de toenemende administratieve lasten. Om de impact van de wijziging te onderzoek is het van belang verbanden en verklaringen te zoeken</w:t>
      </w:r>
      <w:r w:rsidR="00E81D54" w:rsidRPr="00E81D54">
        <w:rPr>
          <w:szCs w:val="22"/>
        </w:rPr>
        <w:t xml:space="preserve"> </w:t>
      </w:r>
      <w:sdt>
        <w:sdtPr>
          <w:rPr>
            <w:szCs w:val="22"/>
          </w:rPr>
          <w:id w:val="2456911"/>
          <w:citation/>
        </w:sdtPr>
        <w:sdtContent>
          <w:r w:rsidR="00C54C3B" w:rsidRPr="00265B7C">
            <w:rPr>
              <w:szCs w:val="22"/>
            </w:rPr>
            <w:fldChar w:fldCharType="begin"/>
          </w:r>
          <w:r w:rsidR="00E81D54" w:rsidRPr="00265B7C">
            <w:rPr>
              <w:szCs w:val="22"/>
            </w:rPr>
            <w:instrText xml:space="preserve"> CITATION Nel10 \l 1033 </w:instrText>
          </w:r>
          <w:r w:rsidR="00C54C3B" w:rsidRPr="00265B7C">
            <w:rPr>
              <w:szCs w:val="22"/>
            </w:rPr>
            <w:fldChar w:fldCharType="separate"/>
          </w:r>
          <w:r w:rsidR="00E81D54" w:rsidRPr="00265B7C">
            <w:rPr>
              <w:noProof/>
              <w:szCs w:val="22"/>
            </w:rPr>
            <w:t xml:space="preserve"> (Verhoeven, Onderzoeken doe je zo!, 2010)</w:t>
          </w:r>
          <w:r w:rsidR="00C54C3B" w:rsidRPr="00265B7C">
            <w:rPr>
              <w:szCs w:val="22"/>
            </w:rPr>
            <w:fldChar w:fldCharType="end"/>
          </w:r>
        </w:sdtContent>
      </w:sdt>
      <w:r w:rsidR="00F0697F" w:rsidRPr="00265B7C">
        <w:rPr>
          <w:szCs w:val="22"/>
        </w:rPr>
        <w:t>.</w:t>
      </w:r>
    </w:p>
    <w:p w:rsidR="00A522C1" w:rsidRPr="00265B7C" w:rsidRDefault="00A522C1" w:rsidP="007C6125">
      <w:pPr>
        <w:pStyle w:val="Kop3"/>
        <w:spacing w:line="240" w:lineRule="auto"/>
      </w:pPr>
      <w:bookmarkStart w:id="27" w:name="_Toc451687740"/>
      <w:r w:rsidRPr="00265B7C">
        <w:t>1.3.2 Onderzoeksmethode</w:t>
      </w:r>
      <w:r w:rsidR="00ED793F">
        <w:t>n</w:t>
      </w:r>
      <w:bookmarkEnd w:id="27"/>
      <w:r w:rsidR="00814935" w:rsidRPr="00265B7C">
        <w:t xml:space="preserve"> </w:t>
      </w:r>
    </w:p>
    <w:tbl>
      <w:tblPr>
        <w:tblStyle w:val="Lichtraster-accent11"/>
        <w:tblW w:w="9464" w:type="dxa"/>
        <w:tblLayout w:type="fixed"/>
        <w:tblLook w:val="04A0"/>
      </w:tblPr>
      <w:tblGrid>
        <w:gridCol w:w="3085"/>
        <w:gridCol w:w="1134"/>
        <w:gridCol w:w="1418"/>
        <w:gridCol w:w="1984"/>
        <w:gridCol w:w="1843"/>
      </w:tblGrid>
      <w:tr w:rsidR="00BE3147" w:rsidRPr="00265B7C" w:rsidTr="00BE3147">
        <w:trPr>
          <w:cnfStyle w:val="100000000000"/>
        </w:trPr>
        <w:tc>
          <w:tcPr>
            <w:cnfStyle w:val="001000000000"/>
            <w:tcW w:w="3085" w:type="dxa"/>
          </w:tcPr>
          <w:p w:rsidR="00BE3147" w:rsidRPr="00265B7C" w:rsidRDefault="00BE3147" w:rsidP="00884248">
            <w:pPr>
              <w:jc w:val="center"/>
              <w:rPr>
                <w:rFonts w:asciiTheme="minorHAnsi" w:hAnsiTheme="minorHAnsi"/>
                <w:sz w:val="20"/>
                <w:szCs w:val="20"/>
              </w:rPr>
            </w:pPr>
            <w:r w:rsidRPr="00265B7C">
              <w:rPr>
                <w:rFonts w:asciiTheme="minorHAnsi" w:hAnsiTheme="minorHAnsi"/>
                <w:sz w:val="20"/>
                <w:szCs w:val="20"/>
              </w:rPr>
              <w:t>Deelvraag/ onderzoeksmethode</w:t>
            </w:r>
          </w:p>
        </w:tc>
        <w:tc>
          <w:tcPr>
            <w:tcW w:w="1134" w:type="dxa"/>
          </w:tcPr>
          <w:p w:rsidR="00BE3147" w:rsidRPr="00265B7C" w:rsidRDefault="00BE3147" w:rsidP="00884248">
            <w:pPr>
              <w:jc w:val="center"/>
              <w:cnfStyle w:val="100000000000"/>
              <w:rPr>
                <w:rFonts w:asciiTheme="minorHAnsi" w:hAnsiTheme="minorHAnsi"/>
                <w:sz w:val="20"/>
                <w:szCs w:val="20"/>
              </w:rPr>
            </w:pPr>
            <w:r w:rsidRPr="00265B7C">
              <w:rPr>
                <w:rFonts w:asciiTheme="minorHAnsi" w:hAnsiTheme="minorHAnsi"/>
                <w:sz w:val="20"/>
                <w:szCs w:val="20"/>
              </w:rPr>
              <w:t>Literatuur onderzoek</w:t>
            </w:r>
          </w:p>
        </w:tc>
        <w:tc>
          <w:tcPr>
            <w:tcW w:w="1418" w:type="dxa"/>
          </w:tcPr>
          <w:p w:rsidR="00BE3147" w:rsidRPr="00265B7C" w:rsidRDefault="00BE3147" w:rsidP="00884248">
            <w:pPr>
              <w:jc w:val="center"/>
              <w:cnfStyle w:val="100000000000"/>
              <w:rPr>
                <w:rFonts w:asciiTheme="minorHAnsi" w:hAnsiTheme="minorHAnsi"/>
                <w:sz w:val="20"/>
                <w:szCs w:val="20"/>
              </w:rPr>
            </w:pPr>
            <w:r w:rsidRPr="00265B7C">
              <w:rPr>
                <w:rFonts w:asciiTheme="minorHAnsi" w:hAnsiTheme="minorHAnsi"/>
                <w:sz w:val="20"/>
                <w:szCs w:val="20"/>
              </w:rPr>
              <w:t>Deskresearch</w:t>
            </w:r>
          </w:p>
        </w:tc>
        <w:tc>
          <w:tcPr>
            <w:tcW w:w="1984" w:type="dxa"/>
          </w:tcPr>
          <w:p w:rsidR="00BE3147" w:rsidRPr="00265B7C" w:rsidRDefault="00BE3147" w:rsidP="00884248">
            <w:pPr>
              <w:jc w:val="center"/>
              <w:cnfStyle w:val="100000000000"/>
              <w:rPr>
                <w:rFonts w:asciiTheme="minorHAnsi" w:hAnsiTheme="minorHAnsi"/>
                <w:sz w:val="20"/>
                <w:szCs w:val="20"/>
              </w:rPr>
            </w:pPr>
            <w:r w:rsidRPr="00265B7C">
              <w:rPr>
                <w:rFonts w:asciiTheme="minorHAnsi" w:hAnsiTheme="minorHAnsi"/>
                <w:sz w:val="20"/>
                <w:szCs w:val="20"/>
              </w:rPr>
              <w:t>Halfgestructureerd-</w:t>
            </w:r>
          </w:p>
          <w:p w:rsidR="00BE3147" w:rsidRPr="00265B7C" w:rsidRDefault="00BE3147" w:rsidP="00884248">
            <w:pPr>
              <w:jc w:val="center"/>
              <w:cnfStyle w:val="100000000000"/>
              <w:rPr>
                <w:rFonts w:asciiTheme="minorHAnsi" w:hAnsiTheme="minorHAnsi"/>
                <w:sz w:val="20"/>
                <w:szCs w:val="20"/>
              </w:rPr>
            </w:pPr>
            <w:r w:rsidRPr="00265B7C">
              <w:rPr>
                <w:rFonts w:asciiTheme="minorHAnsi" w:hAnsiTheme="minorHAnsi"/>
                <w:sz w:val="20"/>
                <w:szCs w:val="20"/>
              </w:rPr>
              <w:t>interview</w:t>
            </w:r>
          </w:p>
        </w:tc>
        <w:tc>
          <w:tcPr>
            <w:tcW w:w="1843" w:type="dxa"/>
          </w:tcPr>
          <w:p w:rsidR="00BE3147" w:rsidRPr="00265B7C" w:rsidRDefault="00BE3147" w:rsidP="00884248">
            <w:pPr>
              <w:jc w:val="center"/>
              <w:cnfStyle w:val="100000000000"/>
              <w:rPr>
                <w:rFonts w:asciiTheme="minorHAnsi" w:hAnsiTheme="minorHAnsi"/>
                <w:sz w:val="20"/>
                <w:szCs w:val="20"/>
              </w:rPr>
            </w:pPr>
            <w:r w:rsidRPr="00265B7C">
              <w:rPr>
                <w:rFonts w:asciiTheme="minorHAnsi" w:hAnsiTheme="minorHAnsi"/>
                <w:sz w:val="20"/>
                <w:szCs w:val="20"/>
              </w:rPr>
              <w:t xml:space="preserve">Ongestructureerd- </w:t>
            </w:r>
          </w:p>
          <w:p w:rsidR="00BE3147" w:rsidRPr="00265B7C" w:rsidRDefault="00BE3147" w:rsidP="00884248">
            <w:pPr>
              <w:jc w:val="center"/>
              <w:cnfStyle w:val="100000000000"/>
              <w:rPr>
                <w:rFonts w:asciiTheme="minorHAnsi" w:hAnsiTheme="minorHAnsi"/>
                <w:sz w:val="20"/>
                <w:szCs w:val="20"/>
              </w:rPr>
            </w:pPr>
            <w:r w:rsidRPr="00265B7C">
              <w:rPr>
                <w:rFonts w:asciiTheme="minorHAnsi" w:hAnsiTheme="minorHAnsi"/>
                <w:sz w:val="20"/>
                <w:szCs w:val="20"/>
              </w:rPr>
              <w:t>interview</w:t>
            </w:r>
          </w:p>
        </w:tc>
      </w:tr>
      <w:tr w:rsidR="00BE3147" w:rsidRPr="00265B7C" w:rsidTr="00BE3147">
        <w:trPr>
          <w:cnfStyle w:val="000000100000"/>
        </w:trPr>
        <w:tc>
          <w:tcPr>
            <w:cnfStyle w:val="001000000000"/>
            <w:tcW w:w="3085" w:type="dxa"/>
          </w:tcPr>
          <w:p w:rsidR="00BE3147" w:rsidRPr="00265B7C" w:rsidRDefault="00BE3147" w:rsidP="00884248">
            <w:pPr>
              <w:pStyle w:val="Lijstalinea"/>
              <w:numPr>
                <w:ilvl w:val="0"/>
                <w:numId w:val="12"/>
              </w:numPr>
              <w:rPr>
                <w:rFonts w:asciiTheme="minorHAnsi" w:hAnsiTheme="minorHAnsi"/>
                <w:b w:val="0"/>
                <w:sz w:val="20"/>
                <w:szCs w:val="20"/>
              </w:rPr>
            </w:pPr>
            <w:r w:rsidRPr="00265B7C">
              <w:rPr>
                <w:rFonts w:asciiTheme="minorHAnsi" w:hAnsiTheme="minorHAnsi"/>
                <w:b w:val="0"/>
                <w:sz w:val="20"/>
                <w:szCs w:val="20"/>
              </w:rPr>
              <w:t>Hoe is de huidige</w:t>
            </w:r>
          </w:p>
          <w:p w:rsidR="00BE3147" w:rsidRPr="00265B7C" w:rsidRDefault="00BE3147" w:rsidP="00884248">
            <w:pPr>
              <w:rPr>
                <w:rFonts w:asciiTheme="minorHAnsi" w:hAnsiTheme="minorHAnsi"/>
                <w:b w:val="0"/>
                <w:sz w:val="20"/>
                <w:szCs w:val="20"/>
              </w:rPr>
            </w:pPr>
            <w:r w:rsidRPr="00265B7C">
              <w:rPr>
                <w:rFonts w:asciiTheme="minorHAnsi" w:hAnsiTheme="minorHAnsi"/>
                <w:b w:val="0"/>
                <w:sz w:val="20"/>
                <w:szCs w:val="20"/>
              </w:rPr>
              <w:t>inkoopfunctie binnen Dienst Justitiële Inrichtingen ingericht?</w:t>
            </w:r>
          </w:p>
        </w:tc>
        <w:tc>
          <w:tcPr>
            <w:tcW w:w="1134" w:type="dxa"/>
            <w:vAlign w:val="center"/>
          </w:tcPr>
          <w:p w:rsidR="00BE3147" w:rsidRPr="00265B7C" w:rsidRDefault="00BE3147" w:rsidP="00884248">
            <w:pPr>
              <w:jc w:val="center"/>
              <w:cnfStyle w:val="000000100000"/>
              <w:rPr>
                <w:sz w:val="24"/>
                <w:szCs w:val="20"/>
              </w:rPr>
            </w:pPr>
            <w:r w:rsidRPr="00265B7C">
              <w:rPr>
                <w:sz w:val="24"/>
                <w:szCs w:val="20"/>
              </w:rPr>
              <w:t>x</w:t>
            </w:r>
          </w:p>
        </w:tc>
        <w:tc>
          <w:tcPr>
            <w:tcW w:w="1418" w:type="dxa"/>
            <w:vAlign w:val="center"/>
          </w:tcPr>
          <w:p w:rsidR="00BE3147" w:rsidRPr="00265B7C" w:rsidRDefault="00BE3147" w:rsidP="00884248">
            <w:pPr>
              <w:jc w:val="center"/>
              <w:cnfStyle w:val="000000100000"/>
              <w:rPr>
                <w:sz w:val="24"/>
                <w:szCs w:val="20"/>
              </w:rPr>
            </w:pPr>
          </w:p>
        </w:tc>
        <w:tc>
          <w:tcPr>
            <w:tcW w:w="1984" w:type="dxa"/>
            <w:vAlign w:val="center"/>
          </w:tcPr>
          <w:p w:rsidR="00BE3147" w:rsidRPr="00265B7C" w:rsidRDefault="00BE3147" w:rsidP="00884248">
            <w:pPr>
              <w:jc w:val="center"/>
              <w:cnfStyle w:val="000000100000"/>
              <w:rPr>
                <w:sz w:val="24"/>
                <w:szCs w:val="20"/>
              </w:rPr>
            </w:pPr>
            <w:r w:rsidRPr="00265B7C">
              <w:rPr>
                <w:sz w:val="24"/>
                <w:szCs w:val="20"/>
              </w:rPr>
              <w:t>x</w:t>
            </w:r>
          </w:p>
        </w:tc>
        <w:tc>
          <w:tcPr>
            <w:tcW w:w="1843" w:type="dxa"/>
            <w:vAlign w:val="center"/>
          </w:tcPr>
          <w:p w:rsidR="00BE3147" w:rsidRPr="00265B7C" w:rsidRDefault="00BE3147" w:rsidP="00884248">
            <w:pPr>
              <w:jc w:val="center"/>
              <w:cnfStyle w:val="000000100000"/>
              <w:rPr>
                <w:sz w:val="24"/>
                <w:szCs w:val="20"/>
              </w:rPr>
            </w:pPr>
          </w:p>
        </w:tc>
      </w:tr>
      <w:tr w:rsidR="00BE3147" w:rsidRPr="00265B7C" w:rsidTr="000D716C">
        <w:trPr>
          <w:cnfStyle w:val="000000010000"/>
        </w:trPr>
        <w:tc>
          <w:tcPr>
            <w:cnfStyle w:val="001000000000"/>
            <w:tcW w:w="3085" w:type="dxa"/>
          </w:tcPr>
          <w:p w:rsidR="00BE3147" w:rsidRPr="00265B7C" w:rsidRDefault="000D716C" w:rsidP="00884248">
            <w:pPr>
              <w:pStyle w:val="Geenafstand"/>
              <w:numPr>
                <w:ilvl w:val="0"/>
                <w:numId w:val="12"/>
              </w:numPr>
              <w:rPr>
                <w:rFonts w:asciiTheme="minorHAnsi" w:hAnsiTheme="minorHAnsi"/>
                <w:b w:val="0"/>
                <w:sz w:val="22"/>
                <w:szCs w:val="22"/>
              </w:rPr>
            </w:pPr>
            <w:r w:rsidRPr="00AB103D">
              <w:rPr>
                <w:rFonts w:asciiTheme="minorHAnsi" w:hAnsiTheme="minorHAnsi"/>
                <w:b w:val="0"/>
                <w:sz w:val="20"/>
                <w:szCs w:val="22"/>
              </w:rPr>
              <w:t>Wat hebben de gewijzigde circulaire grensbedragen voor consequenties voor de inkoopkolom?</w:t>
            </w:r>
          </w:p>
        </w:tc>
        <w:tc>
          <w:tcPr>
            <w:tcW w:w="1134" w:type="dxa"/>
            <w:vAlign w:val="center"/>
          </w:tcPr>
          <w:p w:rsidR="00BE3147" w:rsidRPr="00265B7C" w:rsidRDefault="00BE3147" w:rsidP="00884248">
            <w:pPr>
              <w:jc w:val="center"/>
              <w:cnfStyle w:val="000000010000"/>
              <w:rPr>
                <w:sz w:val="24"/>
                <w:szCs w:val="20"/>
              </w:rPr>
            </w:pPr>
            <w:r w:rsidRPr="00265B7C">
              <w:rPr>
                <w:sz w:val="24"/>
                <w:szCs w:val="20"/>
              </w:rPr>
              <w:t>x</w:t>
            </w:r>
          </w:p>
        </w:tc>
        <w:tc>
          <w:tcPr>
            <w:tcW w:w="1418" w:type="dxa"/>
            <w:vAlign w:val="center"/>
          </w:tcPr>
          <w:p w:rsidR="00BE3147" w:rsidRPr="00265B7C" w:rsidRDefault="00BE3147" w:rsidP="00884248">
            <w:pPr>
              <w:jc w:val="center"/>
              <w:cnfStyle w:val="000000010000"/>
              <w:rPr>
                <w:sz w:val="24"/>
                <w:szCs w:val="20"/>
              </w:rPr>
            </w:pPr>
            <w:r w:rsidRPr="00265B7C">
              <w:rPr>
                <w:sz w:val="24"/>
                <w:szCs w:val="20"/>
              </w:rPr>
              <w:t>x</w:t>
            </w:r>
          </w:p>
        </w:tc>
        <w:tc>
          <w:tcPr>
            <w:tcW w:w="1984" w:type="dxa"/>
            <w:vAlign w:val="center"/>
          </w:tcPr>
          <w:p w:rsidR="00BE3147" w:rsidRPr="00265B7C" w:rsidRDefault="00BE3147" w:rsidP="00884248">
            <w:pPr>
              <w:jc w:val="center"/>
              <w:cnfStyle w:val="000000010000"/>
              <w:rPr>
                <w:sz w:val="24"/>
                <w:szCs w:val="20"/>
              </w:rPr>
            </w:pPr>
            <w:r w:rsidRPr="00265B7C">
              <w:rPr>
                <w:sz w:val="24"/>
                <w:szCs w:val="20"/>
              </w:rPr>
              <w:t>x</w:t>
            </w:r>
          </w:p>
        </w:tc>
        <w:tc>
          <w:tcPr>
            <w:tcW w:w="1843" w:type="dxa"/>
            <w:vAlign w:val="center"/>
          </w:tcPr>
          <w:p w:rsidR="00BE3147" w:rsidRPr="00265B7C" w:rsidRDefault="00BE3147" w:rsidP="00884248">
            <w:pPr>
              <w:jc w:val="center"/>
              <w:cnfStyle w:val="000000010000"/>
              <w:rPr>
                <w:sz w:val="24"/>
                <w:szCs w:val="20"/>
              </w:rPr>
            </w:pPr>
            <w:r w:rsidRPr="00265B7C">
              <w:rPr>
                <w:sz w:val="24"/>
                <w:szCs w:val="20"/>
              </w:rPr>
              <w:t>x</w:t>
            </w:r>
          </w:p>
        </w:tc>
      </w:tr>
      <w:tr w:rsidR="00BE3147" w:rsidRPr="00265B7C" w:rsidTr="00BE3147">
        <w:trPr>
          <w:cnfStyle w:val="000000100000"/>
        </w:trPr>
        <w:tc>
          <w:tcPr>
            <w:cnfStyle w:val="001000000000"/>
            <w:tcW w:w="3085" w:type="dxa"/>
          </w:tcPr>
          <w:p w:rsidR="00BE3147" w:rsidRPr="00265B7C" w:rsidRDefault="00BE3147" w:rsidP="00884248">
            <w:pPr>
              <w:pStyle w:val="Lijstalinea"/>
              <w:numPr>
                <w:ilvl w:val="1"/>
                <w:numId w:val="12"/>
              </w:numPr>
              <w:rPr>
                <w:rFonts w:asciiTheme="minorHAnsi" w:hAnsiTheme="minorHAnsi"/>
                <w:b w:val="0"/>
                <w:sz w:val="20"/>
                <w:szCs w:val="20"/>
              </w:rPr>
            </w:pPr>
            <w:r w:rsidRPr="00265B7C">
              <w:rPr>
                <w:rFonts w:asciiTheme="minorHAnsi" w:hAnsiTheme="minorHAnsi"/>
                <w:b w:val="0"/>
                <w:sz w:val="20"/>
                <w:szCs w:val="20"/>
              </w:rPr>
              <w:t xml:space="preserve">Hoe was de wetgeving </w:t>
            </w:r>
          </w:p>
          <w:p w:rsidR="00BE3147" w:rsidRPr="00265B7C" w:rsidRDefault="00BE3147" w:rsidP="00884248">
            <w:pPr>
              <w:rPr>
                <w:rFonts w:asciiTheme="minorHAnsi" w:hAnsiTheme="minorHAnsi"/>
                <w:b w:val="0"/>
                <w:sz w:val="20"/>
                <w:szCs w:val="20"/>
              </w:rPr>
            </w:pPr>
            <w:r w:rsidRPr="00265B7C">
              <w:rPr>
                <w:rFonts w:asciiTheme="minorHAnsi" w:hAnsiTheme="minorHAnsi"/>
                <w:b w:val="0"/>
                <w:sz w:val="20"/>
                <w:szCs w:val="20"/>
              </w:rPr>
              <w:t>vormgegeven voorafgaand aan de verandering?</w:t>
            </w:r>
          </w:p>
        </w:tc>
        <w:tc>
          <w:tcPr>
            <w:tcW w:w="1134" w:type="dxa"/>
            <w:vAlign w:val="center"/>
          </w:tcPr>
          <w:p w:rsidR="00BE3147" w:rsidRPr="00265B7C" w:rsidRDefault="00BE3147" w:rsidP="00884248">
            <w:pPr>
              <w:jc w:val="center"/>
              <w:cnfStyle w:val="000000100000"/>
              <w:rPr>
                <w:sz w:val="24"/>
                <w:szCs w:val="20"/>
              </w:rPr>
            </w:pPr>
            <w:r w:rsidRPr="00265B7C">
              <w:rPr>
                <w:sz w:val="24"/>
                <w:szCs w:val="20"/>
              </w:rPr>
              <w:t>x</w:t>
            </w:r>
          </w:p>
        </w:tc>
        <w:tc>
          <w:tcPr>
            <w:tcW w:w="1418" w:type="dxa"/>
            <w:vAlign w:val="center"/>
          </w:tcPr>
          <w:p w:rsidR="00BE3147" w:rsidRPr="00265B7C" w:rsidRDefault="00BE3147" w:rsidP="00884248">
            <w:pPr>
              <w:jc w:val="center"/>
              <w:cnfStyle w:val="000000100000"/>
              <w:rPr>
                <w:sz w:val="24"/>
                <w:szCs w:val="20"/>
              </w:rPr>
            </w:pPr>
          </w:p>
        </w:tc>
        <w:tc>
          <w:tcPr>
            <w:tcW w:w="1984" w:type="dxa"/>
            <w:vAlign w:val="center"/>
          </w:tcPr>
          <w:p w:rsidR="00BE3147" w:rsidRPr="00265B7C" w:rsidRDefault="00BE3147" w:rsidP="00884248">
            <w:pPr>
              <w:jc w:val="center"/>
              <w:cnfStyle w:val="000000100000"/>
              <w:rPr>
                <w:sz w:val="24"/>
                <w:szCs w:val="20"/>
              </w:rPr>
            </w:pPr>
            <w:r w:rsidRPr="00265B7C">
              <w:rPr>
                <w:sz w:val="24"/>
                <w:szCs w:val="20"/>
              </w:rPr>
              <w:t>x</w:t>
            </w:r>
          </w:p>
        </w:tc>
        <w:tc>
          <w:tcPr>
            <w:tcW w:w="1843" w:type="dxa"/>
            <w:vAlign w:val="center"/>
          </w:tcPr>
          <w:p w:rsidR="00BE3147" w:rsidRPr="00265B7C" w:rsidRDefault="00BE3147" w:rsidP="00884248">
            <w:pPr>
              <w:jc w:val="center"/>
              <w:cnfStyle w:val="000000100000"/>
              <w:rPr>
                <w:sz w:val="24"/>
                <w:szCs w:val="20"/>
              </w:rPr>
            </w:pPr>
          </w:p>
        </w:tc>
      </w:tr>
      <w:tr w:rsidR="00BE3147" w:rsidRPr="00265B7C" w:rsidTr="00BE3147">
        <w:trPr>
          <w:cnfStyle w:val="000000010000"/>
        </w:trPr>
        <w:tc>
          <w:tcPr>
            <w:cnfStyle w:val="001000000000"/>
            <w:tcW w:w="3085" w:type="dxa"/>
          </w:tcPr>
          <w:p w:rsidR="00BE3147" w:rsidRPr="00265B7C" w:rsidRDefault="00BE3147" w:rsidP="00884248">
            <w:pPr>
              <w:pStyle w:val="Lijstalinea"/>
              <w:numPr>
                <w:ilvl w:val="1"/>
                <w:numId w:val="12"/>
              </w:numPr>
              <w:rPr>
                <w:rFonts w:asciiTheme="minorHAnsi" w:hAnsiTheme="minorHAnsi"/>
                <w:b w:val="0"/>
                <w:sz w:val="20"/>
                <w:szCs w:val="20"/>
              </w:rPr>
            </w:pPr>
            <w:r w:rsidRPr="00265B7C">
              <w:rPr>
                <w:rFonts w:asciiTheme="minorHAnsi" w:hAnsiTheme="minorHAnsi"/>
                <w:b w:val="0"/>
                <w:sz w:val="20"/>
                <w:szCs w:val="20"/>
              </w:rPr>
              <w:t>Hoe is de nieuwe regelgeving</w:t>
            </w:r>
          </w:p>
          <w:p w:rsidR="00BE3147" w:rsidRPr="00265B7C" w:rsidRDefault="00BE3147" w:rsidP="00884248">
            <w:pPr>
              <w:rPr>
                <w:rFonts w:asciiTheme="minorHAnsi" w:hAnsiTheme="minorHAnsi"/>
                <w:b w:val="0"/>
                <w:sz w:val="20"/>
                <w:szCs w:val="20"/>
              </w:rPr>
            </w:pPr>
            <w:r w:rsidRPr="00265B7C">
              <w:rPr>
                <w:rFonts w:asciiTheme="minorHAnsi" w:hAnsiTheme="minorHAnsi"/>
                <w:b w:val="0"/>
                <w:sz w:val="20"/>
                <w:szCs w:val="20"/>
              </w:rPr>
              <w:t>tot stand gekomen?</w:t>
            </w:r>
          </w:p>
        </w:tc>
        <w:tc>
          <w:tcPr>
            <w:tcW w:w="1134" w:type="dxa"/>
            <w:vAlign w:val="center"/>
          </w:tcPr>
          <w:p w:rsidR="00BE3147" w:rsidRPr="00265B7C" w:rsidRDefault="00BE3147" w:rsidP="00884248">
            <w:pPr>
              <w:jc w:val="center"/>
              <w:cnfStyle w:val="000000010000"/>
              <w:rPr>
                <w:sz w:val="24"/>
                <w:szCs w:val="20"/>
              </w:rPr>
            </w:pPr>
          </w:p>
        </w:tc>
        <w:tc>
          <w:tcPr>
            <w:tcW w:w="1418" w:type="dxa"/>
            <w:vAlign w:val="center"/>
          </w:tcPr>
          <w:p w:rsidR="00BE3147" w:rsidRPr="00265B7C" w:rsidRDefault="00BE3147" w:rsidP="00884248">
            <w:pPr>
              <w:jc w:val="center"/>
              <w:cnfStyle w:val="000000010000"/>
              <w:rPr>
                <w:sz w:val="24"/>
                <w:szCs w:val="20"/>
              </w:rPr>
            </w:pPr>
          </w:p>
        </w:tc>
        <w:tc>
          <w:tcPr>
            <w:tcW w:w="1984" w:type="dxa"/>
            <w:vAlign w:val="center"/>
          </w:tcPr>
          <w:p w:rsidR="00BE3147" w:rsidRPr="00265B7C" w:rsidRDefault="00BE3147" w:rsidP="00884248">
            <w:pPr>
              <w:jc w:val="center"/>
              <w:cnfStyle w:val="000000010000"/>
              <w:rPr>
                <w:sz w:val="24"/>
                <w:szCs w:val="20"/>
              </w:rPr>
            </w:pPr>
          </w:p>
        </w:tc>
        <w:tc>
          <w:tcPr>
            <w:tcW w:w="1843" w:type="dxa"/>
            <w:vAlign w:val="center"/>
          </w:tcPr>
          <w:p w:rsidR="00BE3147" w:rsidRPr="00265B7C" w:rsidRDefault="00BE3147" w:rsidP="00884248">
            <w:pPr>
              <w:jc w:val="center"/>
              <w:cnfStyle w:val="000000010000"/>
              <w:rPr>
                <w:sz w:val="24"/>
                <w:szCs w:val="20"/>
              </w:rPr>
            </w:pPr>
            <w:r w:rsidRPr="00265B7C">
              <w:rPr>
                <w:sz w:val="24"/>
                <w:szCs w:val="20"/>
              </w:rPr>
              <w:t>x</w:t>
            </w:r>
          </w:p>
        </w:tc>
      </w:tr>
      <w:tr w:rsidR="00BE3147" w:rsidRPr="00265B7C" w:rsidTr="00BE3147">
        <w:trPr>
          <w:cnfStyle w:val="000000100000"/>
        </w:trPr>
        <w:tc>
          <w:tcPr>
            <w:cnfStyle w:val="001000000000"/>
            <w:tcW w:w="3085" w:type="dxa"/>
          </w:tcPr>
          <w:p w:rsidR="00BE3147" w:rsidRPr="00265B7C" w:rsidRDefault="00BE3147" w:rsidP="00884248">
            <w:pPr>
              <w:pStyle w:val="Lijstalinea"/>
              <w:numPr>
                <w:ilvl w:val="1"/>
                <w:numId w:val="12"/>
              </w:numPr>
              <w:rPr>
                <w:rFonts w:asciiTheme="minorHAnsi" w:hAnsiTheme="minorHAnsi"/>
                <w:b w:val="0"/>
                <w:sz w:val="20"/>
                <w:szCs w:val="20"/>
              </w:rPr>
            </w:pPr>
            <w:r w:rsidRPr="00265B7C">
              <w:rPr>
                <w:rFonts w:asciiTheme="minorHAnsi" w:hAnsiTheme="minorHAnsi"/>
                <w:b w:val="0"/>
                <w:sz w:val="20"/>
                <w:szCs w:val="20"/>
              </w:rPr>
              <w:t>Wat houdt de nieuwe</w:t>
            </w:r>
          </w:p>
          <w:p w:rsidR="00BE3147" w:rsidRPr="00265B7C" w:rsidRDefault="00BE3147" w:rsidP="00884248">
            <w:pPr>
              <w:rPr>
                <w:rFonts w:asciiTheme="minorHAnsi" w:hAnsiTheme="minorHAnsi"/>
                <w:b w:val="0"/>
                <w:sz w:val="20"/>
                <w:szCs w:val="20"/>
              </w:rPr>
            </w:pPr>
            <w:r w:rsidRPr="00265B7C">
              <w:rPr>
                <w:rFonts w:asciiTheme="minorHAnsi" w:hAnsiTheme="minorHAnsi"/>
                <w:b w:val="0"/>
                <w:sz w:val="20"/>
                <w:szCs w:val="20"/>
              </w:rPr>
              <w:t xml:space="preserve">regelgeving in? </w:t>
            </w:r>
          </w:p>
        </w:tc>
        <w:tc>
          <w:tcPr>
            <w:tcW w:w="1134" w:type="dxa"/>
            <w:vAlign w:val="center"/>
          </w:tcPr>
          <w:p w:rsidR="00BE3147" w:rsidRPr="00265B7C" w:rsidRDefault="00BE3147" w:rsidP="00884248">
            <w:pPr>
              <w:jc w:val="center"/>
              <w:cnfStyle w:val="000000100000"/>
              <w:rPr>
                <w:sz w:val="24"/>
                <w:szCs w:val="20"/>
              </w:rPr>
            </w:pPr>
            <w:r w:rsidRPr="00265B7C">
              <w:rPr>
                <w:sz w:val="24"/>
                <w:szCs w:val="20"/>
              </w:rPr>
              <w:t>x</w:t>
            </w:r>
          </w:p>
        </w:tc>
        <w:tc>
          <w:tcPr>
            <w:tcW w:w="1418" w:type="dxa"/>
            <w:vAlign w:val="center"/>
          </w:tcPr>
          <w:p w:rsidR="00BE3147" w:rsidRPr="00265B7C" w:rsidRDefault="00BE3147" w:rsidP="00884248">
            <w:pPr>
              <w:jc w:val="center"/>
              <w:cnfStyle w:val="000000100000"/>
              <w:rPr>
                <w:sz w:val="24"/>
                <w:szCs w:val="20"/>
              </w:rPr>
            </w:pPr>
          </w:p>
        </w:tc>
        <w:tc>
          <w:tcPr>
            <w:tcW w:w="1984" w:type="dxa"/>
            <w:vAlign w:val="center"/>
          </w:tcPr>
          <w:p w:rsidR="00BE3147" w:rsidRPr="00265B7C" w:rsidRDefault="00BE3147" w:rsidP="00884248">
            <w:pPr>
              <w:jc w:val="center"/>
              <w:cnfStyle w:val="000000100000"/>
              <w:rPr>
                <w:sz w:val="24"/>
                <w:szCs w:val="20"/>
              </w:rPr>
            </w:pPr>
            <w:r w:rsidRPr="00265B7C">
              <w:rPr>
                <w:sz w:val="24"/>
                <w:szCs w:val="20"/>
              </w:rPr>
              <w:t>x</w:t>
            </w:r>
          </w:p>
        </w:tc>
        <w:tc>
          <w:tcPr>
            <w:tcW w:w="1843" w:type="dxa"/>
            <w:vAlign w:val="center"/>
          </w:tcPr>
          <w:p w:rsidR="00BE3147" w:rsidRPr="00265B7C" w:rsidRDefault="00BE3147" w:rsidP="00884248">
            <w:pPr>
              <w:jc w:val="center"/>
              <w:cnfStyle w:val="000000100000"/>
              <w:rPr>
                <w:sz w:val="24"/>
                <w:szCs w:val="20"/>
              </w:rPr>
            </w:pPr>
          </w:p>
        </w:tc>
      </w:tr>
      <w:tr w:rsidR="00E3065F" w:rsidRPr="00265B7C" w:rsidTr="00BE3147">
        <w:trPr>
          <w:cnfStyle w:val="000000010000"/>
        </w:trPr>
        <w:tc>
          <w:tcPr>
            <w:cnfStyle w:val="001000000000"/>
            <w:tcW w:w="3085" w:type="dxa"/>
          </w:tcPr>
          <w:p w:rsidR="00E3065F" w:rsidRPr="00265B7C" w:rsidRDefault="00E3065F" w:rsidP="00884248">
            <w:pPr>
              <w:pStyle w:val="Lijstalinea"/>
              <w:numPr>
                <w:ilvl w:val="1"/>
                <w:numId w:val="12"/>
              </w:numPr>
              <w:rPr>
                <w:rFonts w:asciiTheme="minorHAnsi" w:hAnsiTheme="minorHAnsi"/>
                <w:b w:val="0"/>
                <w:sz w:val="20"/>
                <w:szCs w:val="20"/>
              </w:rPr>
            </w:pPr>
            <w:r w:rsidRPr="00265B7C">
              <w:rPr>
                <w:rFonts w:asciiTheme="minorHAnsi" w:hAnsiTheme="minorHAnsi"/>
                <w:b w:val="0"/>
                <w:sz w:val="20"/>
                <w:szCs w:val="20"/>
              </w:rPr>
              <w:t>Hoe wordt er invulling</w:t>
            </w:r>
          </w:p>
          <w:p w:rsidR="00E3065F" w:rsidRPr="00265B7C" w:rsidRDefault="00E3065F" w:rsidP="00884248">
            <w:pPr>
              <w:rPr>
                <w:rFonts w:asciiTheme="minorHAnsi" w:hAnsiTheme="minorHAnsi"/>
                <w:b w:val="0"/>
                <w:sz w:val="20"/>
                <w:szCs w:val="20"/>
              </w:rPr>
            </w:pPr>
            <w:r w:rsidRPr="00265B7C">
              <w:rPr>
                <w:rFonts w:asciiTheme="minorHAnsi" w:hAnsiTheme="minorHAnsi"/>
                <w:b w:val="0"/>
                <w:sz w:val="20"/>
                <w:szCs w:val="20"/>
              </w:rPr>
              <w:t>gegeven aan deze nieuwe regelgeving?</w:t>
            </w:r>
          </w:p>
        </w:tc>
        <w:tc>
          <w:tcPr>
            <w:tcW w:w="1134" w:type="dxa"/>
            <w:vAlign w:val="center"/>
          </w:tcPr>
          <w:p w:rsidR="00E3065F" w:rsidRPr="00265B7C" w:rsidRDefault="00E3065F" w:rsidP="00884248">
            <w:pPr>
              <w:jc w:val="center"/>
              <w:cnfStyle w:val="000000010000"/>
              <w:rPr>
                <w:sz w:val="24"/>
                <w:szCs w:val="20"/>
              </w:rPr>
            </w:pPr>
          </w:p>
        </w:tc>
        <w:tc>
          <w:tcPr>
            <w:tcW w:w="1418" w:type="dxa"/>
            <w:vAlign w:val="center"/>
          </w:tcPr>
          <w:p w:rsidR="00E3065F" w:rsidRPr="00265B7C" w:rsidRDefault="00E3065F" w:rsidP="00884248">
            <w:pPr>
              <w:jc w:val="center"/>
              <w:cnfStyle w:val="000000010000"/>
              <w:rPr>
                <w:sz w:val="24"/>
                <w:szCs w:val="20"/>
              </w:rPr>
            </w:pPr>
          </w:p>
        </w:tc>
        <w:tc>
          <w:tcPr>
            <w:tcW w:w="1984" w:type="dxa"/>
            <w:vAlign w:val="center"/>
          </w:tcPr>
          <w:p w:rsidR="00E3065F" w:rsidRPr="00265B7C" w:rsidRDefault="00E3065F" w:rsidP="00884248">
            <w:pPr>
              <w:jc w:val="center"/>
              <w:cnfStyle w:val="000000010000"/>
              <w:rPr>
                <w:sz w:val="24"/>
                <w:szCs w:val="20"/>
              </w:rPr>
            </w:pPr>
          </w:p>
        </w:tc>
        <w:tc>
          <w:tcPr>
            <w:tcW w:w="1843" w:type="dxa"/>
            <w:vAlign w:val="center"/>
          </w:tcPr>
          <w:p w:rsidR="00E3065F" w:rsidRPr="00265B7C" w:rsidRDefault="00E3065F" w:rsidP="00884248">
            <w:pPr>
              <w:jc w:val="center"/>
              <w:cnfStyle w:val="000000010000"/>
              <w:rPr>
                <w:sz w:val="24"/>
                <w:szCs w:val="20"/>
              </w:rPr>
            </w:pPr>
            <w:r w:rsidRPr="00265B7C">
              <w:rPr>
                <w:sz w:val="24"/>
                <w:szCs w:val="20"/>
              </w:rPr>
              <w:t>x</w:t>
            </w:r>
          </w:p>
        </w:tc>
      </w:tr>
      <w:tr w:rsidR="00E3065F" w:rsidRPr="00265B7C" w:rsidTr="00BE3147">
        <w:trPr>
          <w:cnfStyle w:val="000000100000"/>
        </w:trPr>
        <w:tc>
          <w:tcPr>
            <w:cnfStyle w:val="001000000000"/>
            <w:tcW w:w="3085" w:type="dxa"/>
          </w:tcPr>
          <w:p w:rsidR="00E3065F" w:rsidRPr="00265B7C" w:rsidRDefault="00E3065F" w:rsidP="00884248">
            <w:pPr>
              <w:pStyle w:val="Lijstalinea"/>
              <w:numPr>
                <w:ilvl w:val="1"/>
                <w:numId w:val="12"/>
              </w:numPr>
              <w:rPr>
                <w:rFonts w:asciiTheme="minorHAnsi" w:hAnsiTheme="minorHAnsi"/>
                <w:b w:val="0"/>
                <w:sz w:val="20"/>
                <w:szCs w:val="20"/>
              </w:rPr>
            </w:pPr>
            <w:r w:rsidRPr="00265B7C">
              <w:rPr>
                <w:rFonts w:asciiTheme="minorHAnsi" w:hAnsiTheme="minorHAnsi"/>
                <w:b w:val="0"/>
                <w:sz w:val="20"/>
                <w:szCs w:val="20"/>
              </w:rPr>
              <w:t>Welke knelpunten ontstaan</w:t>
            </w:r>
          </w:p>
          <w:p w:rsidR="00E3065F" w:rsidRPr="00265B7C" w:rsidRDefault="00E3065F" w:rsidP="00884248">
            <w:pPr>
              <w:rPr>
                <w:rFonts w:asciiTheme="minorHAnsi" w:hAnsiTheme="minorHAnsi"/>
                <w:b w:val="0"/>
                <w:sz w:val="20"/>
                <w:szCs w:val="20"/>
              </w:rPr>
            </w:pPr>
            <w:r w:rsidRPr="00265B7C">
              <w:rPr>
                <w:rFonts w:asciiTheme="minorHAnsi" w:hAnsiTheme="minorHAnsi"/>
                <w:b w:val="0"/>
                <w:sz w:val="20"/>
                <w:szCs w:val="20"/>
              </w:rPr>
              <w:t>als gevolg van de huidige situatie?</w:t>
            </w:r>
          </w:p>
        </w:tc>
        <w:tc>
          <w:tcPr>
            <w:tcW w:w="1134" w:type="dxa"/>
            <w:vAlign w:val="center"/>
          </w:tcPr>
          <w:p w:rsidR="00E3065F" w:rsidRPr="00265B7C" w:rsidRDefault="00E3065F" w:rsidP="00884248">
            <w:pPr>
              <w:jc w:val="center"/>
              <w:cnfStyle w:val="000000100000"/>
              <w:rPr>
                <w:sz w:val="24"/>
                <w:szCs w:val="20"/>
              </w:rPr>
            </w:pPr>
          </w:p>
        </w:tc>
        <w:tc>
          <w:tcPr>
            <w:tcW w:w="1418" w:type="dxa"/>
            <w:vAlign w:val="center"/>
          </w:tcPr>
          <w:p w:rsidR="00E3065F" w:rsidRPr="00265B7C" w:rsidRDefault="00E3065F" w:rsidP="00884248">
            <w:pPr>
              <w:jc w:val="center"/>
              <w:cnfStyle w:val="000000100000"/>
              <w:rPr>
                <w:sz w:val="24"/>
                <w:szCs w:val="20"/>
              </w:rPr>
            </w:pPr>
          </w:p>
        </w:tc>
        <w:tc>
          <w:tcPr>
            <w:tcW w:w="1984" w:type="dxa"/>
            <w:vAlign w:val="center"/>
          </w:tcPr>
          <w:p w:rsidR="00E3065F" w:rsidRPr="00265B7C" w:rsidRDefault="00E3065F" w:rsidP="00884248">
            <w:pPr>
              <w:jc w:val="center"/>
              <w:cnfStyle w:val="000000100000"/>
              <w:rPr>
                <w:sz w:val="24"/>
                <w:szCs w:val="20"/>
              </w:rPr>
            </w:pPr>
            <w:r w:rsidRPr="00265B7C">
              <w:rPr>
                <w:sz w:val="24"/>
                <w:szCs w:val="20"/>
              </w:rPr>
              <w:t>x</w:t>
            </w:r>
          </w:p>
        </w:tc>
        <w:tc>
          <w:tcPr>
            <w:tcW w:w="1843" w:type="dxa"/>
            <w:vAlign w:val="center"/>
          </w:tcPr>
          <w:p w:rsidR="00E3065F" w:rsidRPr="00265B7C" w:rsidRDefault="00E3065F" w:rsidP="00884248">
            <w:pPr>
              <w:jc w:val="center"/>
              <w:cnfStyle w:val="000000100000"/>
              <w:rPr>
                <w:sz w:val="24"/>
                <w:szCs w:val="20"/>
              </w:rPr>
            </w:pPr>
            <w:r w:rsidRPr="00265B7C">
              <w:rPr>
                <w:sz w:val="24"/>
                <w:szCs w:val="20"/>
              </w:rPr>
              <w:t>x</w:t>
            </w:r>
          </w:p>
        </w:tc>
      </w:tr>
      <w:tr w:rsidR="00E3065F" w:rsidRPr="00265B7C" w:rsidTr="00BE3147">
        <w:trPr>
          <w:cnfStyle w:val="000000010000"/>
        </w:trPr>
        <w:tc>
          <w:tcPr>
            <w:cnfStyle w:val="001000000000"/>
            <w:tcW w:w="3085" w:type="dxa"/>
          </w:tcPr>
          <w:p w:rsidR="00E3065F" w:rsidRPr="00265B7C" w:rsidRDefault="00E3065F" w:rsidP="00884248">
            <w:pPr>
              <w:pStyle w:val="Lijstalinea"/>
              <w:numPr>
                <w:ilvl w:val="1"/>
                <w:numId w:val="12"/>
              </w:numPr>
              <w:rPr>
                <w:rFonts w:asciiTheme="minorHAnsi" w:hAnsiTheme="minorHAnsi"/>
                <w:b w:val="0"/>
                <w:sz w:val="20"/>
                <w:szCs w:val="20"/>
              </w:rPr>
            </w:pPr>
            <w:r w:rsidRPr="00265B7C">
              <w:rPr>
                <w:rFonts w:asciiTheme="minorHAnsi" w:hAnsiTheme="minorHAnsi"/>
                <w:b w:val="0"/>
                <w:sz w:val="20"/>
                <w:szCs w:val="20"/>
              </w:rPr>
              <w:t>Wat is de omvang van</w:t>
            </w:r>
          </w:p>
          <w:p w:rsidR="00E3065F" w:rsidRPr="00265B7C" w:rsidRDefault="00E3065F" w:rsidP="00884248">
            <w:pPr>
              <w:rPr>
                <w:rFonts w:asciiTheme="minorHAnsi" w:hAnsiTheme="minorHAnsi"/>
                <w:b w:val="0"/>
                <w:sz w:val="20"/>
                <w:szCs w:val="20"/>
              </w:rPr>
            </w:pPr>
            <w:r w:rsidRPr="00265B7C">
              <w:rPr>
                <w:rFonts w:asciiTheme="minorHAnsi" w:hAnsiTheme="minorHAnsi"/>
                <w:b w:val="0"/>
                <w:sz w:val="20"/>
                <w:szCs w:val="20"/>
              </w:rPr>
              <w:t xml:space="preserve">deze verandering? </w:t>
            </w:r>
          </w:p>
        </w:tc>
        <w:tc>
          <w:tcPr>
            <w:tcW w:w="1134" w:type="dxa"/>
            <w:vAlign w:val="center"/>
          </w:tcPr>
          <w:p w:rsidR="00E3065F" w:rsidRPr="00265B7C" w:rsidRDefault="00E3065F" w:rsidP="00884248">
            <w:pPr>
              <w:jc w:val="center"/>
              <w:cnfStyle w:val="000000010000"/>
              <w:rPr>
                <w:sz w:val="24"/>
                <w:szCs w:val="20"/>
              </w:rPr>
            </w:pPr>
          </w:p>
        </w:tc>
        <w:tc>
          <w:tcPr>
            <w:tcW w:w="1418" w:type="dxa"/>
            <w:vAlign w:val="center"/>
          </w:tcPr>
          <w:p w:rsidR="00E3065F" w:rsidRPr="00265B7C" w:rsidRDefault="00E3065F" w:rsidP="00884248">
            <w:pPr>
              <w:jc w:val="center"/>
              <w:cnfStyle w:val="000000010000"/>
              <w:rPr>
                <w:sz w:val="24"/>
                <w:szCs w:val="20"/>
              </w:rPr>
            </w:pPr>
            <w:r w:rsidRPr="00265B7C">
              <w:rPr>
                <w:sz w:val="24"/>
                <w:szCs w:val="20"/>
              </w:rPr>
              <w:t>x</w:t>
            </w:r>
          </w:p>
        </w:tc>
        <w:tc>
          <w:tcPr>
            <w:tcW w:w="1984" w:type="dxa"/>
            <w:vAlign w:val="center"/>
          </w:tcPr>
          <w:p w:rsidR="00E3065F" w:rsidRPr="00265B7C" w:rsidRDefault="00143782" w:rsidP="00884248">
            <w:pPr>
              <w:jc w:val="center"/>
              <w:cnfStyle w:val="000000010000"/>
              <w:rPr>
                <w:sz w:val="24"/>
                <w:szCs w:val="20"/>
              </w:rPr>
            </w:pPr>
            <w:r w:rsidRPr="00265B7C">
              <w:rPr>
                <w:sz w:val="24"/>
                <w:szCs w:val="20"/>
              </w:rPr>
              <w:t>x</w:t>
            </w:r>
          </w:p>
        </w:tc>
        <w:tc>
          <w:tcPr>
            <w:tcW w:w="1843" w:type="dxa"/>
            <w:vAlign w:val="center"/>
          </w:tcPr>
          <w:p w:rsidR="00E3065F" w:rsidRPr="00265B7C" w:rsidRDefault="00E3065F" w:rsidP="00884248">
            <w:pPr>
              <w:jc w:val="center"/>
              <w:cnfStyle w:val="000000010000"/>
              <w:rPr>
                <w:sz w:val="24"/>
                <w:szCs w:val="20"/>
              </w:rPr>
            </w:pPr>
          </w:p>
        </w:tc>
      </w:tr>
      <w:tr w:rsidR="00E3065F" w:rsidRPr="00265B7C" w:rsidTr="00BE3147">
        <w:trPr>
          <w:cnfStyle w:val="000000100000"/>
        </w:trPr>
        <w:tc>
          <w:tcPr>
            <w:cnfStyle w:val="001000000000"/>
            <w:tcW w:w="3085" w:type="dxa"/>
          </w:tcPr>
          <w:p w:rsidR="00E3065F" w:rsidRPr="00265B7C" w:rsidRDefault="00E3065F" w:rsidP="00884248">
            <w:pPr>
              <w:pStyle w:val="Lijstalinea"/>
              <w:numPr>
                <w:ilvl w:val="0"/>
                <w:numId w:val="12"/>
              </w:numPr>
              <w:rPr>
                <w:rFonts w:asciiTheme="minorHAnsi" w:hAnsiTheme="minorHAnsi"/>
                <w:b w:val="0"/>
                <w:sz w:val="20"/>
                <w:szCs w:val="20"/>
              </w:rPr>
            </w:pPr>
            <w:r w:rsidRPr="00265B7C">
              <w:rPr>
                <w:rFonts w:asciiTheme="minorHAnsi" w:hAnsiTheme="minorHAnsi"/>
                <w:b w:val="0"/>
                <w:sz w:val="20"/>
                <w:szCs w:val="20"/>
              </w:rPr>
              <w:t>Hoe ziet de ideale situatie</w:t>
            </w:r>
          </w:p>
          <w:p w:rsidR="00E3065F" w:rsidRPr="00265B7C" w:rsidRDefault="00E3065F" w:rsidP="00884248">
            <w:pPr>
              <w:rPr>
                <w:rFonts w:asciiTheme="minorHAnsi" w:hAnsiTheme="minorHAnsi"/>
                <w:b w:val="0"/>
                <w:sz w:val="20"/>
                <w:szCs w:val="20"/>
              </w:rPr>
            </w:pPr>
            <w:r w:rsidRPr="00265B7C">
              <w:rPr>
                <w:rFonts w:asciiTheme="minorHAnsi" w:hAnsiTheme="minorHAnsi"/>
                <w:b w:val="0"/>
                <w:sz w:val="20"/>
                <w:szCs w:val="20"/>
              </w:rPr>
              <w:t>voor DJI eruit?</w:t>
            </w:r>
          </w:p>
        </w:tc>
        <w:tc>
          <w:tcPr>
            <w:tcW w:w="1134" w:type="dxa"/>
            <w:vAlign w:val="center"/>
          </w:tcPr>
          <w:p w:rsidR="00E3065F" w:rsidRPr="00265B7C" w:rsidRDefault="00E3065F" w:rsidP="00884248">
            <w:pPr>
              <w:jc w:val="center"/>
              <w:cnfStyle w:val="000000100000"/>
              <w:rPr>
                <w:sz w:val="24"/>
                <w:szCs w:val="20"/>
              </w:rPr>
            </w:pPr>
          </w:p>
        </w:tc>
        <w:tc>
          <w:tcPr>
            <w:tcW w:w="1418" w:type="dxa"/>
            <w:vAlign w:val="center"/>
          </w:tcPr>
          <w:p w:rsidR="00E3065F" w:rsidRPr="00265B7C" w:rsidRDefault="00E3065F" w:rsidP="00884248">
            <w:pPr>
              <w:jc w:val="center"/>
              <w:cnfStyle w:val="000000100000"/>
              <w:rPr>
                <w:sz w:val="24"/>
                <w:szCs w:val="20"/>
              </w:rPr>
            </w:pPr>
          </w:p>
        </w:tc>
        <w:tc>
          <w:tcPr>
            <w:tcW w:w="1984" w:type="dxa"/>
            <w:vAlign w:val="center"/>
          </w:tcPr>
          <w:p w:rsidR="00E3065F" w:rsidRPr="00265B7C" w:rsidRDefault="00E3065F" w:rsidP="00884248">
            <w:pPr>
              <w:jc w:val="center"/>
              <w:cnfStyle w:val="000000100000"/>
              <w:rPr>
                <w:sz w:val="24"/>
                <w:szCs w:val="20"/>
              </w:rPr>
            </w:pPr>
            <w:r w:rsidRPr="00265B7C">
              <w:rPr>
                <w:sz w:val="24"/>
                <w:szCs w:val="20"/>
              </w:rPr>
              <w:t>x</w:t>
            </w:r>
          </w:p>
        </w:tc>
        <w:tc>
          <w:tcPr>
            <w:tcW w:w="1843" w:type="dxa"/>
            <w:vAlign w:val="center"/>
          </w:tcPr>
          <w:p w:rsidR="00E3065F" w:rsidRPr="00265B7C" w:rsidRDefault="00E3065F" w:rsidP="00884248">
            <w:pPr>
              <w:jc w:val="center"/>
              <w:cnfStyle w:val="000000100000"/>
              <w:rPr>
                <w:sz w:val="24"/>
                <w:szCs w:val="20"/>
              </w:rPr>
            </w:pPr>
          </w:p>
        </w:tc>
      </w:tr>
      <w:tr w:rsidR="00E3065F" w:rsidRPr="00265B7C" w:rsidTr="00BE3147">
        <w:trPr>
          <w:cnfStyle w:val="000000010000"/>
        </w:trPr>
        <w:tc>
          <w:tcPr>
            <w:cnfStyle w:val="001000000000"/>
            <w:tcW w:w="3085" w:type="dxa"/>
          </w:tcPr>
          <w:p w:rsidR="00E3065F" w:rsidRPr="00265B7C" w:rsidRDefault="00E3065F" w:rsidP="00884248">
            <w:pPr>
              <w:pStyle w:val="Lijstalinea"/>
              <w:numPr>
                <w:ilvl w:val="0"/>
                <w:numId w:val="12"/>
              </w:numPr>
              <w:rPr>
                <w:rFonts w:asciiTheme="minorHAnsi" w:hAnsiTheme="minorHAnsi"/>
                <w:b w:val="0"/>
                <w:sz w:val="20"/>
                <w:szCs w:val="20"/>
              </w:rPr>
            </w:pPr>
            <w:r w:rsidRPr="00265B7C">
              <w:rPr>
                <w:rFonts w:asciiTheme="minorHAnsi" w:hAnsiTheme="minorHAnsi"/>
                <w:b w:val="0"/>
                <w:sz w:val="20"/>
                <w:szCs w:val="20"/>
              </w:rPr>
              <w:t>Hoe wordt bij vergelijkbare</w:t>
            </w:r>
          </w:p>
          <w:p w:rsidR="00E3065F" w:rsidRPr="00265B7C" w:rsidRDefault="00E3065F" w:rsidP="00884248">
            <w:pPr>
              <w:rPr>
                <w:rFonts w:asciiTheme="minorHAnsi" w:hAnsiTheme="minorHAnsi"/>
                <w:b w:val="0"/>
                <w:sz w:val="20"/>
                <w:szCs w:val="20"/>
              </w:rPr>
            </w:pPr>
            <w:r w:rsidRPr="00265B7C">
              <w:rPr>
                <w:rFonts w:asciiTheme="minorHAnsi" w:hAnsiTheme="minorHAnsi"/>
                <w:b w:val="0"/>
                <w:sz w:val="20"/>
                <w:szCs w:val="20"/>
              </w:rPr>
              <w:t>IUC’s omgegaan met deze regelgeving?</w:t>
            </w:r>
          </w:p>
        </w:tc>
        <w:tc>
          <w:tcPr>
            <w:tcW w:w="1134" w:type="dxa"/>
            <w:vAlign w:val="center"/>
          </w:tcPr>
          <w:p w:rsidR="00E3065F" w:rsidRPr="00265B7C" w:rsidRDefault="00E3065F" w:rsidP="00884248">
            <w:pPr>
              <w:jc w:val="center"/>
              <w:cnfStyle w:val="000000010000"/>
              <w:rPr>
                <w:sz w:val="24"/>
                <w:szCs w:val="20"/>
              </w:rPr>
            </w:pPr>
          </w:p>
        </w:tc>
        <w:tc>
          <w:tcPr>
            <w:tcW w:w="1418" w:type="dxa"/>
            <w:vAlign w:val="center"/>
          </w:tcPr>
          <w:p w:rsidR="00E3065F" w:rsidRPr="00265B7C" w:rsidRDefault="00E3065F" w:rsidP="00884248">
            <w:pPr>
              <w:jc w:val="center"/>
              <w:cnfStyle w:val="000000010000"/>
              <w:rPr>
                <w:sz w:val="24"/>
                <w:szCs w:val="20"/>
              </w:rPr>
            </w:pPr>
          </w:p>
        </w:tc>
        <w:tc>
          <w:tcPr>
            <w:tcW w:w="1984" w:type="dxa"/>
            <w:vAlign w:val="center"/>
          </w:tcPr>
          <w:p w:rsidR="00E3065F" w:rsidRPr="00265B7C" w:rsidRDefault="00E3065F" w:rsidP="00884248">
            <w:pPr>
              <w:jc w:val="center"/>
              <w:cnfStyle w:val="000000010000"/>
              <w:rPr>
                <w:sz w:val="24"/>
                <w:szCs w:val="20"/>
              </w:rPr>
            </w:pPr>
            <w:r w:rsidRPr="00265B7C">
              <w:rPr>
                <w:sz w:val="24"/>
                <w:szCs w:val="20"/>
              </w:rPr>
              <w:t>x</w:t>
            </w:r>
          </w:p>
        </w:tc>
        <w:tc>
          <w:tcPr>
            <w:tcW w:w="1843" w:type="dxa"/>
            <w:vAlign w:val="center"/>
          </w:tcPr>
          <w:p w:rsidR="00E3065F" w:rsidRPr="00265B7C" w:rsidRDefault="00E3065F" w:rsidP="00884248">
            <w:pPr>
              <w:keepNext/>
              <w:jc w:val="center"/>
              <w:cnfStyle w:val="000000010000"/>
              <w:rPr>
                <w:sz w:val="24"/>
                <w:szCs w:val="20"/>
              </w:rPr>
            </w:pPr>
          </w:p>
        </w:tc>
      </w:tr>
    </w:tbl>
    <w:p w:rsidR="00561E10" w:rsidRPr="00265B7C" w:rsidRDefault="00D3279B" w:rsidP="00884248">
      <w:pPr>
        <w:pStyle w:val="Bijschrift"/>
        <w:spacing w:after="0"/>
        <w:jc w:val="center"/>
        <w:rPr>
          <w:rStyle w:val="Subtielebenadrukking"/>
        </w:rPr>
      </w:pPr>
      <w:r w:rsidRPr="00265B7C">
        <w:rPr>
          <w:rStyle w:val="Subtielebenadrukking"/>
        </w:rPr>
        <w:t xml:space="preserve">Figuur </w:t>
      </w:r>
      <w:r w:rsidR="00C54C3B" w:rsidRPr="00265B7C">
        <w:rPr>
          <w:rStyle w:val="Subtielebenadrukking"/>
        </w:rPr>
        <w:fldChar w:fldCharType="begin"/>
      </w:r>
      <w:r w:rsidRPr="00265B7C">
        <w:rPr>
          <w:rStyle w:val="Subtielebenadrukking"/>
        </w:rPr>
        <w:instrText xml:space="preserve"> SEQ Figuur \* ARABIC </w:instrText>
      </w:r>
      <w:r w:rsidR="00C54C3B" w:rsidRPr="00265B7C">
        <w:rPr>
          <w:rStyle w:val="Subtielebenadrukking"/>
        </w:rPr>
        <w:fldChar w:fldCharType="separate"/>
      </w:r>
      <w:r w:rsidR="00367A19">
        <w:rPr>
          <w:rStyle w:val="Subtielebenadrukking"/>
          <w:noProof/>
        </w:rPr>
        <w:t>2</w:t>
      </w:r>
      <w:r w:rsidR="00C54C3B" w:rsidRPr="00265B7C">
        <w:rPr>
          <w:rStyle w:val="Subtielebenadrukking"/>
        </w:rPr>
        <w:fldChar w:fldCharType="end"/>
      </w:r>
      <w:r w:rsidRPr="00265B7C">
        <w:rPr>
          <w:rStyle w:val="Subtielebenadrukking"/>
        </w:rPr>
        <w:t>: Onderzoeksmethode per deelvraag</w:t>
      </w:r>
    </w:p>
    <w:p w:rsidR="00561E10" w:rsidRPr="00593582" w:rsidRDefault="00F133D1" w:rsidP="00884248">
      <w:pPr>
        <w:outlineLvl w:val="0"/>
        <w:rPr>
          <w:rFonts w:asciiTheme="majorHAnsi" w:hAnsiTheme="majorHAnsi"/>
          <w:b/>
        </w:rPr>
      </w:pPr>
      <w:bookmarkStart w:id="28" w:name="_Toc451687519"/>
      <w:bookmarkStart w:id="29" w:name="_Toc451687741"/>
      <w:r w:rsidRPr="00593582">
        <w:rPr>
          <w:rFonts w:asciiTheme="majorHAnsi" w:hAnsiTheme="majorHAnsi"/>
          <w:b/>
        </w:rPr>
        <w:t>Literatuur</w:t>
      </w:r>
      <w:r w:rsidR="00A522C1" w:rsidRPr="00593582">
        <w:rPr>
          <w:rFonts w:asciiTheme="majorHAnsi" w:hAnsiTheme="majorHAnsi"/>
          <w:b/>
        </w:rPr>
        <w:t>onderzoek</w:t>
      </w:r>
      <w:bookmarkEnd w:id="28"/>
      <w:bookmarkEnd w:id="29"/>
    </w:p>
    <w:p w:rsidR="00884248" w:rsidRPr="00884248" w:rsidRDefault="00F133D1" w:rsidP="00884248">
      <w:pPr>
        <w:spacing w:after="120"/>
        <w:rPr>
          <w:szCs w:val="22"/>
        </w:rPr>
      </w:pPr>
      <w:r w:rsidRPr="00265B7C">
        <w:rPr>
          <w:szCs w:val="22"/>
        </w:rPr>
        <w:t xml:space="preserve">Literatuuronderzoek is het verzamelen van de beschikbare literatuur. </w:t>
      </w:r>
      <w:r w:rsidR="007C086F" w:rsidRPr="00265B7C">
        <w:rPr>
          <w:szCs w:val="22"/>
        </w:rPr>
        <w:t xml:space="preserve">In het onderzoek is gebruik gemaakt van informatie uit internetbronnen, boeken, rapporten en nota’s. De informatie over de aanleiding, doelstelling en consequenties van de circulaire grensbedragen is </w:t>
      </w:r>
      <w:r w:rsidR="00AB103D">
        <w:rPr>
          <w:szCs w:val="22"/>
        </w:rPr>
        <w:t xml:space="preserve">grotendeels </w:t>
      </w:r>
      <w:r w:rsidR="007C086F" w:rsidRPr="00265B7C">
        <w:rPr>
          <w:szCs w:val="22"/>
        </w:rPr>
        <w:t>verzameld uit nota’s.</w:t>
      </w:r>
      <w:r w:rsidRPr="00265B7C">
        <w:rPr>
          <w:szCs w:val="22"/>
        </w:rPr>
        <w:t xml:space="preserve"> </w:t>
      </w:r>
      <w:r w:rsidR="007C086F" w:rsidRPr="00265B7C">
        <w:rPr>
          <w:szCs w:val="22"/>
        </w:rPr>
        <w:t>Verder is literatuuronderzoek</w:t>
      </w:r>
      <w:r w:rsidRPr="00265B7C">
        <w:rPr>
          <w:szCs w:val="22"/>
        </w:rPr>
        <w:t xml:space="preserve"> gebruikt </w:t>
      </w:r>
      <w:r w:rsidR="00687C2A">
        <w:rPr>
          <w:szCs w:val="22"/>
        </w:rPr>
        <w:t xml:space="preserve">om de inkoopfunctie en de totstandkoming van de aanbestedingsregelgeving in kaart te brengen </w:t>
      </w:r>
      <w:r w:rsidR="007C086F" w:rsidRPr="00265B7C">
        <w:rPr>
          <w:noProof/>
          <w:szCs w:val="22"/>
        </w:rPr>
        <w:t>(Verhoeven, 2010)</w:t>
      </w:r>
      <w:r w:rsidR="00687C2A">
        <w:rPr>
          <w:noProof/>
          <w:szCs w:val="22"/>
        </w:rPr>
        <w:t>.</w:t>
      </w:r>
    </w:p>
    <w:p w:rsidR="003A3606" w:rsidRPr="00593582" w:rsidRDefault="003A3606" w:rsidP="00884248">
      <w:pPr>
        <w:outlineLvl w:val="0"/>
        <w:rPr>
          <w:rFonts w:asciiTheme="majorHAnsi" w:hAnsiTheme="majorHAnsi"/>
          <w:b/>
          <w:szCs w:val="22"/>
        </w:rPr>
      </w:pPr>
      <w:bookmarkStart w:id="30" w:name="_Toc451687520"/>
      <w:bookmarkStart w:id="31" w:name="_Toc451687742"/>
      <w:r w:rsidRPr="00593582">
        <w:rPr>
          <w:rFonts w:asciiTheme="majorHAnsi" w:hAnsiTheme="majorHAnsi"/>
          <w:b/>
          <w:szCs w:val="22"/>
        </w:rPr>
        <w:t>Deskresearch</w:t>
      </w:r>
      <w:bookmarkEnd w:id="30"/>
      <w:bookmarkEnd w:id="31"/>
      <w:r w:rsidRPr="00593582">
        <w:rPr>
          <w:rFonts w:asciiTheme="majorHAnsi" w:hAnsiTheme="majorHAnsi"/>
          <w:b/>
          <w:szCs w:val="22"/>
        </w:rPr>
        <w:t xml:space="preserve"> </w:t>
      </w:r>
    </w:p>
    <w:p w:rsidR="003A3606" w:rsidRPr="00265B7C" w:rsidRDefault="003A3606" w:rsidP="00884248">
      <w:pPr>
        <w:spacing w:after="120"/>
        <w:rPr>
          <w:szCs w:val="22"/>
        </w:rPr>
      </w:pPr>
      <w:r w:rsidRPr="00265B7C">
        <w:rPr>
          <w:szCs w:val="22"/>
        </w:rPr>
        <w:t xml:space="preserve">Deskresearch is het verzamelen van feitelijke en praktische informatie, vaak in de vorm van primaire gegevens. Bij deze onderzoeksmethode </w:t>
      </w:r>
      <w:r w:rsidR="00D512F0" w:rsidRPr="00265B7C">
        <w:rPr>
          <w:szCs w:val="22"/>
        </w:rPr>
        <w:t>is</w:t>
      </w:r>
      <w:r w:rsidRPr="00265B7C">
        <w:rPr>
          <w:szCs w:val="22"/>
        </w:rPr>
        <w:t xml:space="preserve"> gezocht naar </w:t>
      </w:r>
      <w:r w:rsidR="00BE3147" w:rsidRPr="00265B7C">
        <w:rPr>
          <w:szCs w:val="22"/>
        </w:rPr>
        <w:t>financiële</w:t>
      </w:r>
      <w:r w:rsidR="00D512F0" w:rsidRPr="00265B7C">
        <w:rPr>
          <w:szCs w:val="22"/>
        </w:rPr>
        <w:t xml:space="preserve"> informatie en </w:t>
      </w:r>
      <w:r w:rsidRPr="00265B7C">
        <w:rPr>
          <w:szCs w:val="22"/>
        </w:rPr>
        <w:t xml:space="preserve">andere kwalitatieve gegevens om antwoord te geven op </w:t>
      </w:r>
      <w:r w:rsidR="00573A26">
        <w:rPr>
          <w:szCs w:val="22"/>
        </w:rPr>
        <w:t>de</w:t>
      </w:r>
      <w:r w:rsidR="00687C2A">
        <w:rPr>
          <w:szCs w:val="22"/>
        </w:rPr>
        <w:t xml:space="preserve"> </w:t>
      </w:r>
      <w:r w:rsidRPr="00265B7C">
        <w:rPr>
          <w:szCs w:val="22"/>
        </w:rPr>
        <w:t>deelv</w:t>
      </w:r>
      <w:r w:rsidR="00D512F0" w:rsidRPr="00265B7C">
        <w:rPr>
          <w:szCs w:val="22"/>
        </w:rPr>
        <w:t xml:space="preserve">ragen. Tijdens het onderzoek is deskresearch </w:t>
      </w:r>
      <w:r w:rsidR="00B73040" w:rsidRPr="00265B7C">
        <w:rPr>
          <w:szCs w:val="22"/>
        </w:rPr>
        <w:t xml:space="preserve">gebruikt </w:t>
      </w:r>
      <w:r w:rsidRPr="00265B7C">
        <w:rPr>
          <w:szCs w:val="22"/>
        </w:rPr>
        <w:t>om de omvang en consequenties van de wijziging in kaart te bre</w:t>
      </w:r>
      <w:r w:rsidR="000D35E0" w:rsidRPr="00265B7C">
        <w:rPr>
          <w:szCs w:val="22"/>
        </w:rPr>
        <w:t>ngen. De informatie hiervoor is</w:t>
      </w:r>
      <w:r w:rsidR="00D512F0" w:rsidRPr="00265B7C">
        <w:rPr>
          <w:szCs w:val="22"/>
        </w:rPr>
        <w:t xml:space="preserve"> verzameld uit</w:t>
      </w:r>
      <w:r w:rsidRPr="00265B7C">
        <w:rPr>
          <w:szCs w:val="22"/>
        </w:rPr>
        <w:t xml:space="preserve"> de SPEND</w:t>
      </w:r>
      <w:r w:rsidR="00AA7C3D" w:rsidRPr="00265B7C">
        <w:rPr>
          <w:szCs w:val="22"/>
        </w:rPr>
        <w:t>, het contractregister en het financieel- en inkoopsysteem</w:t>
      </w:r>
      <w:r w:rsidR="00687C2A" w:rsidRPr="00687C2A">
        <w:rPr>
          <w:szCs w:val="22"/>
        </w:rPr>
        <w:t xml:space="preserve"> </w:t>
      </w:r>
      <w:sdt>
        <w:sdtPr>
          <w:rPr>
            <w:szCs w:val="22"/>
          </w:rPr>
          <w:id w:val="-1763987632"/>
          <w:citation/>
        </w:sdtPr>
        <w:sdtContent>
          <w:r w:rsidR="00C54C3B" w:rsidRPr="00265B7C">
            <w:rPr>
              <w:szCs w:val="22"/>
            </w:rPr>
            <w:fldChar w:fldCharType="begin"/>
          </w:r>
          <w:r w:rsidR="00687C2A" w:rsidRPr="00265B7C">
            <w:rPr>
              <w:szCs w:val="22"/>
            </w:rPr>
            <w:instrText xml:space="preserve"> CITATION Stu13 \l 1043 </w:instrText>
          </w:r>
          <w:r w:rsidR="00C54C3B" w:rsidRPr="00265B7C">
            <w:rPr>
              <w:szCs w:val="22"/>
            </w:rPr>
            <w:fldChar w:fldCharType="separate"/>
          </w:r>
          <w:r w:rsidR="00687C2A" w:rsidRPr="00265B7C">
            <w:rPr>
              <w:noProof/>
              <w:szCs w:val="22"/>
            </w:rPr>
            <w:t>(Studiemeesters, 2013)</w:t>
          </w:r>
          <w:r w:rsidR="00C54C3B" w:rsidRPr="00265B7C">
            <w:rPr>
              <w:szCs w:val="22"/>
            </w:rPr>
            <w:fldChar w:fldCharType="end"/>
          </w:r>
        </w:sdtContent>
      </w:sdt>
      <w:r w:rsidRPr="00265B7C">
        <w:rPr>
          <w:szCs w:val="22"/>
        </w:rPr>
        <w:t xml:space="preserve">. </w:t>
      </w:r>
    </w:p>
    <w:p w:rsidR="00A522C1" w:rsidRPr="00265B7C" w:rsidRDefault="00A96DF2" w:rsidP="00884248">
      <w:pPr>
        <w:outlineLvl w:val="0"/>
        <w:rPr>
          <w:rFonts w:asciiTheme="majorHAnsi" w:hAnsiTheme="majorHAnsi"/>
          <w:b/>
          <w:color w:val="4F81BD" w:themeColor="accent1"/>
          <w:szCs w:val="22"/>
        </w:rPr>
      </w:pPr>
      <w:bookmarkStart w:id="32" w:name="_Toc451687521"/>
      <w:bookmarkStart w:id="33" w:name="_Toc451687743"/>
      <w:r w:rsidRPr="00265B7C">
        <w:rPr>
          <w:rFonts w:asciiTheme="majorHAnsi" w:hAnsiTheme="majorHAnsi"/>
          <w:b/>
          <w:szCs w:val="22"/>
        </w:rPr>
        <w:t>Interview</w:t>
      </w:r>
      <w:bookmarkEnd w:id="32"/>
      <w:bookmarkEnd w:id="33"/>
    </w:p>
    <w:p w:rsidR="006819B2" w:rsidRPr="00265B7C" w:rsidRDefault="00A96DF2" w:rsidP="00884248">
      <w:pPr>
        <w:spacing w:after="120"/>
        <w:rPr>
          <w:szCs w:val="22"/>
        </w:rPr>
      </w:pPr>
      <w:r w:rsidRPr="00265B7C">
        <w:rPr>
          <w:szCs w:val="22"/>
        </w:rPr>
        <w:t xml:space="preserve">Een interview is een vraaggesprek met als doel informatie te verzamelen over een bepaald onderwerp. Een reden om een interview af te nemen is om diepgaande informatie te verkrijgen of </w:t>
      </w:r>
      <w:r w:rsidR="00687C2A">
        <w:rPr>
          <w:szCs w:val="22"/>
        </w:rPr>
        <w:t>om informatie te verkrijgen over een onderwerp waar weinig over bekend is.</w:t>
      </w:r>
      <w:r w:rsidR="00D512F0" w:rsidRPr="00265B7C">
        <w:rPr>
          <w:szCs w:val="22"/>
        </w:rPr>
        <w:t xml:space="preserve"> Tijdens het onderzoek is</w:t>
      </w:r>
      <w:r w:rsidRPr="00265B7C">
        <w:rPr>
          <w:szCs w:val="22"/>
        </w:rPr>
        <w:t xml:space="preserve"> gebruik gemaakt van halfgestructureerde </w:t>
      </w:r>
      <w:r w:rsidR="00E54E49" w:rsidRPr="00265B7C">
        <w:rPr>
          <w:szCs w:val="22"/>
        </w:rPr>
        <w:t>en on</w:t>
      </w:r>
      <w:r w:rsidR="00D512F0" w:rsidRPr="00265B7C">
        <w:rPr>
          <w:szCs w:val="22"/>
        </w:rPr>
        <w:t>ge</w:t>
      </w:r>
      <w:r w:rsidR="00E54E49" w:rsidRPr="00265B7C">
        <w:rPr>
          <w:szCs w:val="22"/>
        </w:rPr>
        <w:t xml:space="preserve">structureerde </w:t>
      </w:r>
      <w:r w:rsidRPr="00265B7C">
        <w:rPr>
          <w:szCs w:val="22"/>
        </w:rPr>
        <w:t xml:space="preserve">interviews. Bij </w:t>
      </w:r>
      <w:r w:rsidR="00E54E49" w:rsidRPr="00265B7C">
        <w:rPr>
          <w:szCs w:val="22"/>
        </w:rPr>
        <w:t>e</w:t>
      </w:r>
      <w:r w:rsidR="0018697F" w:rsidRPr="00265B7C">
        <w:rPr>
          <w:szCs w:val="22"/>
        </w:rPr>
        <w:t xml:space="preserve">en </w:t>
      </w:r>
      <w:r w:rsidR="0018697F" w:rsidRPr="00265B7C">
        <w:rPr>
          <w:szCs w:val="22"/>
        </w:rPr>
        <w:lastRenderedPageBreak/>
        <w:t>halfgestructureerd interview wordt</w:t>
      </w:r>
      <w:r w:rsidRPr="00265B7C">
        <w:rPr>
          <w:szCs w:val="22"/>
        </w:rPr>
        <w:t xml:space="preserve"> </w:t>
      </w:r>
      <w:r w:rsidR="0018697F" w:rsidRPr="00265B7C">
        <w:rPr>
          <w:szCs w:val="22"/>
        </w:rPr>
        <w:t xml:space="preserve">een </w:t>
      </w:r>
      <w:r w:rsidRPr="00265B7C">
        <w:rPr>
          <w:szCs w:val="22"/>
        </w:rPr>
        <w:t>vr</w:t>
      </w:r>
      <w:r w:rsidR="0018697F" w:rsidRPr="00265B7C">
        <w:rPr>
          <w:szCs w:val="22"/>
        </w:rPr>
        <w:t>agenlijst gehanteerd, maar is daarnaas</w:t>
      </w:r>
      <w:r w:rsidR="00304782" w:rsidRPr="00265B7C">
        <w:rPr>
          <w:szCs w:val="22"/>
        </w:rPr>
        <w:t xml:space="preserve">t </w:t>
      </w:r>
      <w:r w:rsidRPr="00265B7C">
        <w:rPr>
          <w:szCs w:val="22"/>
        </w:rPr>
        <w:t xml:space="preserve">veel ruimte voor eigen </w:t>
      </w:r>
      <w:r w:rsidR="00B73040" w:rsidRPr="00265B7C">
        <w:rPr>
          <w:szCs w:val="22"/>
        </w:rPr>
        <w:t xml:space="preserve">inbreng. </w:t>
      </w:r>
      <w:r w:rsidR="00687C2A">
        <w:rPr>
          <w:szCs w:val="22"/>
        </w:rPr>
        <w:t xml:space="preserve">Bij een ongestructureerd interview </w:t>
      </w:r>
      <w:r w:rsidR="007E329A">
        <w:rPr>
          <w:szCs w:val="22"/>
        </w:rPr>
        <w:t>vormen</w:t>
      </w:r>
      <w:r w:rsidR="00687C2A">
        <w:rPr>
          <w:szCs w:val="22"/>
        </w:rPr>
        <w:t xml:space="preserve"> twee of drie hoofdvragen</w:t>
      </w:r>
      <w:r w:rsidR="00E81D54">
        <w:rPr>
          <w:szCs w:val="22"/>
        </w:rPr>
        <w:t xml:space="preserve"> de basis van het gesprek </w:t>
      </w:r>
      <w:r w:rsidR="007E329A">
        <w:rPr>
          <w:szCs w:val="22"/>
        </w:rPr>
        <w:t xml:space="preserve"> </w:t>
      </w:r>
      <w:r w:rsidR="00D512F0" w:rsidRPr="00265B7C">
        <w:rPr>
          <w:noProof/>
          <w:szCs w:val="22"/>
        </w:rPr>
        <w:t>(Verhoeven, 2010)</w:t>
      </w:r>
      <w:r w:rsidR="00E81D54">
        <w:rPr>
          <w:noProof/>
          <w:szCs w:val="22"/>
        </w:rPr>
        <w:t>.</w:t>
      </w:r>
      <w:r w:rsidR="0060617E" w:rsidRPr="00265B7C">
        <w:rPr>
          <w:szCs w:val="22"/>
        </w:rPr>
        <w:t xml:space="preserve"> </w:t>
      </w:r>
    </w:p>
    <w:p w:rsidR="00D512F0" w:rsidRPr="00265B7C" w:rsidRDefault="0018697F" w:rsidP="00884248">
      <w:pPr>
        <w:spacing w:after="240"/>
        <w:rPr>
          <w:szCs w:val="22"/>
        </w:rPr>
      </w:pPr>
      <w:r w:rsidRPr="00265B7C">
        <w:rPr>
          <w:szCs w:val="22"/>
        </w:rPr>
        <w:t xml:space="preserve">In </w:t>
      </w:r>
      <w:r w:rsidR="00AF6432" w:rsidRPr="00265B7C">
        <w:rPr>
          <w:szCs w:val="22"/>
        </w:rPr>
        <w:t>figuur 3</w:t>
      </w:r>
      <w:r w:rsidRPr="00265B7C">
        <w:rPr>
          <w:szCs w:val="22"/>
        </w:rPr>
        <w:t xml:space="preserve"> wordt per deelvraag toegelicht welke methode van o</w:t>
      </w:r>
      <w:r w:rsidR="00D512F0" w:rsidRPr="00265B7C">
        <w:rPr>
          <w:szCs w:val="22"/>
        </w:rPr>
        <w:t>nderzoek</w:t>
      </w:r>
      <w:r w:rsidR="00F63D0B" w:rsidRPr="00265B7C">
        <w:rPr>
          <w:szCs w:val="22"/>
        </w:rPr>
        <w:t xml:space="preserve"> gebruikt </w:t>
      </w:r>
      <w:r w:rsidR="00D512F0" w:rsidRPr="00265B7C">
        <w:rPr>
          <w:szCs w:val="22"/>
        </w:rPr>
        <w:t xml:space="preserve">is </w:t>
      </w:r>
      <w:r w:rsidR="00F63D0B" w:rsidRPr="00265B7C">
        <w:rPr>
          <w:szCs w:val="22"/>
        </w:rPr>
        <w:t>en wat</w:t>
      </w:r>
      <w:r w:rsidRPr="00265B7C">
        <w:rPr>
          <w:szCs w:val="22"/>
        </w:rPr>
        <w:t xml:space="preserve"> het gewenste resultaat </w:t>
      </w:r>
      <w:r w:rsidR="00D512F0" w:rsidRPr="00265B7C">
        <w:rPr>
          <w:szCs w:val="22"/>
        </w:rPr>
        <w:t xml:space="preserve">daarvan </w:t>
      </w:r>
      <w:r w:rsidRPr="00265B7C">
        <w:rPr>
          <w:szCs w:val="22"/>
        </w:rPr>
        <w:t xml:space="preserve">is. </w:t>
      </w:r>
      <w:r w:rsidR="00F63D0B" w:rsidRPr="00265B7C">
        <w:rPr>
          <w:szCs w:val="22"/>
        </w:rPr>
        <w:t>De start van het onderzoek wordt aangeduid als ‘</w:t>
      </w:r>
      <w:r w:rsidR="00F63D0B" w:rsidRPr="00265B7C">
        <w:rPr>
          <w:i/>
          <w:szCs w:val="22"/>
        </w:rPr>
        <w:t>week 1</w:t>
      </w:r>
      <w:r w:rsidR="00F63D0B" w:rsidRPr="00265B7C">
        <w:rPr>
          <w:szCs w:val="22"/>
        </w:rPr>
        <w:t>’, de deadline als ‘</w:t>
      </w:r>
      <w:r w:rsidR="00F63D0B" w:rsidRPr="00265B7C">
        <w:rPr>
          <w:i/>
          <w:szCs w:val="22"/>
        </w:rPr>
        <w:t>week 11</w:t>
      </w:r>
      <w:r w:rsidR="00F63D0B" w:rsidRPr="00265B7C">
        <w:rPr>
          <w:szCs w:val="22"/>
        </w:rPr>
        <w:t xml:space="preserve">’. </w:t>
      </w:r>
      <w:r w:rsidR="00592764">
        <w:rPr>
          <w:szCs w:val="22"/>
        </w:rPr>
        <w:t>In b</w:t>
      </w:r>
      <w:r w:rsidR="00D467A1" w:rsidRPr="00265B7C">
        <w:rPr>
          <w:szCs w:val="22"/>
        </w:rPr>
        <w:t xml:space="preserve">ijlage 1 is per deelvraag verantwoord </w:t>
      </w:r>
      <w:r w:rsidR="00573A26">
        <w:rPr>
          <w:szCs w:val="22"/>
        </w:rPr>
        <w:t>waarom een bepaalde</w:t>
      </w:r>
      <w:r w:rsidR="00D467A1" w:rsidRPr="00265B7C">
        <w:rPr>
          <w:szCs w:val="22"/>
        </w:rPr>
        <w:t xml:space="preserve"> methode van onderzoek is gebruikt.</w:t>
      </w:r>
    </w:p>
    <w:tbl>
      <w:tblPr>
        <w:tblStyle w:val="Lichtraster-accent11"/>
        <w:tblW w:w="0" w:type="auto"/>
        <w:tblLayout w:type="fixed"/>
        <w:tblLook w:val="04A0"/>
      </w:tblPr>
      <w:tblGrid>
        <w:gridCol w:w="1242"/>
        <w:gridCol w:w="1843"/>
        <w:gridCol w:w="2835"/>
        <w:gridCol w:w="2126"/>
        <w:gridCol w:w="1242"/>
      </w:tblGrid>
      <w:tr w:rsidR="003046DA" w:rsidRPr="00265B7C" w:rsidTr="003046DA">
        <w:trPr>
          <w:cnfStyle w:val="100000000000"/>
        </w:trPr>
        <w:tc>
          <w:tcPr>
            <w:cnfStyle w:val="001000000000"/>
            <w:tcW w:w="1242" w:type="dxa"/>
          </w:tcPr>
          <w:p w:rsidR="00A971B5" w:rsidRPr="00265B7C" w:rsidRDefault="00A971B5" w:rsidP="00884248">
            <w:pPr>
              <w:jc w:val="center"/>
              <w:rPr>
                <w:rFonts w:asciiTheme="minorHAnsi" w:hAnsiTheme="minorHAnsi"/>
                <w:sz w:val="18"/>
              </w:rPr>
            </w:pPr>
            <w:r w:rsidRPr="00265B7C">
              <w:rPr>
                <w:rFonts w:asciiTheme="minorHAnsi" w:hAnsiTheme="minorHAnsi"/>
                <w:sz w:val="18"/>
              </w:rPr>
              <w:t>Deelvraag</w:t>
            </w:r>
          </w:p>
        </w:tc>
        <w:tc>
          <w:tcPr>
            <w:tcW w:w="1843" w:type="dxa"/>
          </w:tcPr>
          <w:p w:rsidR="00A971B5" w:rsidRPr="00265B7C" w:rsidRDefault="00A971B5" w:rsidP="00884248">
            <w:pPr>
              <w:jc w:val="center"/>
              <w:cnfStyle w:val="100000000000"/>
              <w:rPr>
                <w:rFonts w:asciiTheme="minorHAnsi" w:hAnsiTheme="minorHAnsi"/>
                <w:sz w:val="18"/>
              </w:rPr>
            </w:pPr>
            <w:r w:rsidRPr="00265B7C">
              <w:rPr>
                <w:rFonts w:asciiTheme="minorHAnsi" w:hAnsiTheme="minorHAnsi"/>
                <w:sz w:val="18"/>
              </w:rPr>
              <w:t>Onderzoeksmethode</w:t>
            </w:r>
          </w:p>
        </w:tc>
        <w:tc>
          <w:tcPr>
            <w:tcW w:w="2835" w:type="dxa"/>
          </w:tcPr>
          <w:p w:rsidR="00A971B5" w:rsidRPr="00265B7C" w:rsidRDefault="003046DA" w:rsidP="00884248">
            <w:pPr>
              <w:jc w:val="center"/>
              <w:cnfStyle w:val="100000000000"/>
              <w:rPr>
                <w:rFonts w:asciiTheme="minorHAnsi" w:hAnsiTheme="minorHAnsi"/>
                <w:sz w:val="18"/>
              </w:rPr>
            </w:pPr>
            <w:r w:rsidRPr="00265B7C">
              <w:rPr>
                <w:rFonts w:asciiTheme="minorHAnsi" w:hAnsiTheme="minorHAnsi"/>
                <w:sz w:val="18"/>
              </w:rPr>
              <w:t>T</w:t>
            </w:r>
            <w:r w:rsidR="00A971B5" w:rsidRPr="00265B7C">
              <w:rPr>
                <w:rFonts w:asciiTheme="minorHAnsi" w:hAnsiTheme="minorHAnsi"/>
                <w:sz w:val="18"/>
              </w:rPr>
              <w:t>oelichting</w:t>
            </w:r>
          </w:p>
        </w:tc>
        <w:tc>
          <w:tcPr>
            <w:tcW w:w="2126" w:type="dxa"/>
          </w:tcPr>
          <w:p w:rsidR="00A971B5" w:rsidRPr="00265B7C" w:rsidRDefault="003046DA" w:rsidP="00884248">
            <w:pPr>
              <w:jc w:val="center"/>
              <w:cnfStyle w:val="100000000000"/>
              <w:rPr>
                <w:rFonts w:asciiTheme="minorHAnsi" w:hAnsiTheme="minorHAnsi"/>
                <w:sz w:val="18"/>
              </w:rPr>
            </w:pPr>
            <w:r w:rsidRPr="00265B7C">
              <w:rPr>
                <w:rFonts w:asciiTheme="minorHAnsi" w:hAnsiTheme="minorHAnsi"/>
                <w:sz w:val="18"/>
              </w:rPr>
              <w:t>R</w:t>
            </w:r>
            <w:r w:rsidR="00A971B5" w:rsidRPr="00265B7C">
              <w:rPr>
                <w:rFonts w:asciiTheme="minorHAnsi" w:hAnsiTheme="minorHAnsi"/>
                <w:sz w:val="18"/>
              </w:rPr>
              <w:t>esultaat</w:t>
            </w:r>
          </w:p>
        </w:tc>
        <w:tc>
          <w:tcPr>
            <w:tcW w:w="1242" w:type="dxa"/>
          </w:tcPr>
          <w:p w:rsidR="00A971B5" w:rsidRPr="00265B7C" w:rsidRDefault="00A971B5" w:rsidP="00884248">
            <w:pPr>
              <w:jc w:val="center"/>
              <w:cnfStyle w:val="100000000000"/>
              <w:rPr>
                <w:rFonts w:asciiTheme="minorHAnsi" w:hAnsiTheme="minorHAnsi"/>
                <w:sz w:val="18"/>
              </w:rPr>
            </w:pPr>
            <w:r w:rsidRPr="00265B7C">
              <w:rPr>
                <w:rFonts w:asciiTheme="minorHAnsi" w:hAnsiTheme="minorHAnsi"/>
                <w:sz w:val="18"/>
              </w:rPr>
              <w:t>Tijdspad</w:t>
            </w:r>
          </w:p>
        </w:tc>
      </w:tr>
      <w:tr w:rsidR="003046DA" w:rsidRPr="00265B7C" w:rsidTr="00304782">
        <w:trPr>
          <w:cnfStyle w:val="000000100000"/>
        </w:trPr>
        <w:tc>
          <w:tcPr>
            <w:cnfStyle w:val="001000000000"/>
            <w:tcW w:w="1242" w:type="dxa"/>
            <w:vAlign w:val="center"/>
          </w:tcPr>
          <w:p w:rsidR="00A971B5" w:rsidRPr="00265B7C" w:rsidRDefault="00A971B5" w:rsidP="00884248">
            <w:pPr>
              <w:jc w:val="center"/>
              <w:rPr>
                <w:rFonts w:asciiTheme="minorHAnsi" w:hAnsiTheme="minorHAnsi"/>
                <w:b w:val="0"/>
                <w:sz w:val="18"/>
              </w:rPr>
            </w:pPr>
            <w:r w:rsidRPr="00265B7C">
              <w:rPr>
                <w:rFonts w:asciiTheme="minorHAnsi" w:hAnsiTheme="minorHAnsi"/>
                <w:b w:val="0"/>
                <w:sz w:val="18"/>
              </w:rPr>
              <w:t>Deelvraag 1</w:t>
            </w:r>
          </w:p>
        </w:tc>
        <w:tc>
          <w:tcPr>
            <w:tcW w:w="1843" w:type="dxa"/>
            <w:vAlign w:val="center"/>
          </w:tcPr>
          <w:p w:rsidR="00A971B5" w:rsidRPr="00265B7C" w:rsidRDefault="00A971B5" w:rsidP="00884248">
            <w:pPr>
              <w:jc w:val="center"/>
              <w:cnfStyle w:val="000000100000"/>
              <w:rPr>
                <w:sz w:val="18"/>
              </w:rPr>
            </w:pPr>
            <w:r w:rsidRPr="00265B7C">
              <w:rPr>
                <w:sz w:val="18"/>
              </w:rPr>
              <w:t>Literatuuronderzoek en interview</w:t>
            </w:r>
            <w:r w:rsidR="00142918" w:rsidRPr="00265B7C">
              <w:rPr>
                <w:sz w:val="18"/>
              </w:rPr>
              <w:t>.</w:t>
            </w:r>
          </w:p>
        </w:tc>
        <w:tc>
          <w:tcPr>
            <w:tcW w:w="2835" w:type="dxa"/>
          </w:tcPr>
          <w:p w:rsidR="00A971B5" w:rsidRPr="00265B7C" w:rsidRDefault="00A971B5" w:rsidP="00884248">
            <w:pPr>
              <w:cnfStyle w:val="000000100000"/>
              <w:rPr>
                <w:sz w:val="18"/>
              </w:rPr>
            </w:pPr>
            <w:r w:rsidRPr="00265B7C">
              <w:rPr>
                <w:sz w:val="18"/>
              </w:rPr>
              <w:t xml:space="preserve">Literatuuronderzoek naar </w:t>
            </w:r>
            <w:r w:rsidR="00304782" w:rsidRPr="00265B7C">
              <w:rPr>
                <w:sz w:val="18"/>
              </w:rPr>
              <w:t xml:space="preserve">de </w:t>
            </w:r>
            <w:r w:rsidRPr="00265B7C">
              <w:rPr>
                <w:sz w:val="18"/>
              </w:rPr>
              <w:t xml:space="preserve">organisatiestructuur, </w:t>
            </w:r>
            <w:r w:rsidR="007E329A">
              <w:rPr>
                <w:sz w:val="18"/>
              </w:rPr>
              <w:t xml:space="preserve">de </w:t>
            </w:r>
            <w:r w:rsidRPr="00265B7C">
              <w:rPr>
                <w:sz w:val="18"/>
              </w:rPr>
              <w:t>IU</w:t>
            </w:r>
            <w:r w:rsidR="007E329A">
              <w:rPr>
                <w:sz w:val="18"/>
              </w:rPr>
              <w:t>C’s en</w:t>
            </w:r>
            <w:r w:rsidR="00304782" w:rsidRPr="00265B7C">
              <w:rPr>
                <w:sz w:val="18"/>
              </w:rPr>
              <w:t xml:space="preserve"> </w:t>
            </w:r>
            <w:r w:rsidRPr="00265B7C">
              <w:rPr>
                <w:sz w:val="18"/>
              </w:rPr>
              <w:t xml:space="preserve">categoriemanagement. Interview met </w:t>
            </w:r>
            <w:r w:rsidR="00764612" w:rsidRPr="00265B7C">
              <w:rPr>
                <w:sz w:val="18"/>
              </w:rPr>
              <w:t>een</w:t>
            </w:r>
            <w:r w:rsidR="003046DA" w:rsidRPr="00265B7C">
              <w:rPr>
                <w:sz w:val="18"/>
              </w:rPr>
              <w:t xml:space="preserve"> </w:t>
            </w:r>
            <w:r w:rsidRPr="00265B7C">
              <w:rPr>
                <w:sz w:val="18"/>
              </w:rPr>
              <w:t xml:space="preserve">adviseur </w:t>
            </w:r>
            <w:r w:rsidR="00764612" w:rsidRPr="00265B7C">
              <w:rPr>
                <w:sz w:val="18"/>
              </w:rPr>
              <w:t xml:space="preserve">van de </w:t>
            </w:r>
            <w:r w:rsidR="00B73040" w:rsidRPr="00265B7C">
              <w:rPr>
                <w:sz w:val="18"/>
              </w:rPr>
              <w:t xml:space="preserve">afdeling </w:t>
            </w:r>
            <w:r w:rsidR="007E329A">
              <w:rPr>
                <w:sz w:val="18"/>
              </w:rPr>
              <w:t>Inkoopbeleid &amp; S</w:t>
            </w:r>
            <w:r w:rsidRPr="00265B7C">
              <w:rPr>
                <w:sz w:val="18"/>
              </w:rPr>
              <w:t>trategie</w:t>
            </w:r>
            <w:r w:rsidR="00573A26">
              <w:rPr>
                <w:sz w:val="18"/>
              </w:rPr>
              <w:t>.</w:t>
            </w:r>
          </w:p>
        </w:tc>
        <w:tc>
          <w:tcPr>
            <w:tcW w:w="2126" w:type="dxa"/>
          </w:tcPr>
          <w:p w:rsidR="00A971B5" w:rsidRPr="00265B7C" w:rsidRDefault="00307784" w:rsidP="00884248">
            <w:pPr>
              <w:cnfStyle w:val="000000100000"/>
              <w:rPr>
                <w:sz w:val="18"/>
              </w:rPr>
            </w:pPr>
            <w:r w:rsidRPr="00265B7C">
              <w:rPr>
                <w:sz w:val="18"/>
              </w:rPr>
              <w:t>E</w:t>
            </w:r>
            <w:r w:rsidR="00861036" w:rsidRPr="00265B7C">
              <w:rPr>
                <w:sz w:val="18"/>
              </w:rPr>
              <w:t>en overzichtelijk beeld van de inkoopfunctie binnen DJI.</w:t>
            </w:r>
          </w:p>
        </w:tc>
        <w:tc>
          <w:tcPr>
            <w:tcW w:w="1242" w:type="dxa"/>
            <w:vAlign w:val="center"/>
          </w:tcPr>
          <w:p w:rsidR="00A971B5" w:rsidRPr="00265B7C" w:rsidRDefault="00861036" w:rsidP="00884248">
            <w:pPr>
              <w:jc w:val="center"/>
              <w:cnfStyle w:val="000000100000"/>
              <w:rPr>
                <w:sz w:val="18"/>
              </w:rPr>
            </w:pPr>
            <w:r w:rsidRPr="00265B7C">
              <w:rPr>
                <w:sz w:val="18"/>
              </w:rPr>
              <w:t>Week 1-2</w:t>
            </w:r>
          </w:p>
        </w:tc>
      </w:tr>
      <w:tr w:rsidR="003046DA" w:rsidRPr="00265B7C" w:rsidTr="00304782">
        <w:trPr>
          <w:cnfStyle w:val="000000010000"/>
        </w:trPr>
        <w:tc>
          <w:tcPr>
            <w:cnfStyle w:val="001000000000"/>
            <w:tcW w:w="1242" w:type="dxa"/>
            <w:vAlign w:val="center"/>
          </w:tcPr>
          <w:p w:rsidR="00A971B5" w:rsidRPr="00265B7C" w:rsidRDefault="00A971B5" w:rsidP="00884248">
            <w:pPr>
              <w:jc w:val="center"/>
              <w:rPr>
                <w:rFonts w:asciiTheme="minorHAnsi" w:hAnsiTheme="minorHAnsi"/>
                <w:b w:val="0"/>
                <w:sz w:val="18"/>
              </w:rPr>
            </w:pPr>
            <w:r w:rsidRPr="00265B7C">
              <w:rPr>
                <w:rFonts w:asciiTheme="minorHAnsi" w:hAnsiTheme="minorHAnsi"/>
                <w:b w:val="0"/>
                <w:sz w:val="18"/>
              </w:rPr>
              <w:t>Deelvraag 2</w:t>
            </w:r>
          </w:p>
        </w:tc>
        <w:tc>
          <w:tcPr>
            <w:tcW w:w="1843" w:type="dxa"/>
            <w:vAlign w:val="center"/>
          </w:tcPr>
          <w:p w:rsidR="00A971B5" w:rsidRPr="00265B7C" w:rsidRDefault="00861036" w:rsidP="00884248">
            <w:pPr>
              <w:jc w:val="center"/>
              <w:cnfStyle w:val="000000010000"/>
              <w:rPr>
                <w:sz w:val="18"/>
              </w:rPr>
            </w:pPr>
            <w:r w:rsidRPr="00265B7C">
              <w:rPr>
                <w:sz w:val="18"/>
              </w:rPr>
              <w:t>Literatuuronderzoek, deskresearch, interviews.</w:t>
            </w:r>
          </w:p>
        </w:tc>
        <w:tc>
          <w:tcPr>
            <w:tcW w:w="2835" w:type="dxa"/>
            <w:vAlign w:val="center"/>
          </w:tcPr>
          <w:p w:rsidR="00A971B5" w:rsidRPr="00265B7C" w:rsidRDefault="00861036" w:rsidP="00884248">
            <w:pPr>
              <w:jc w:val="center"/>
              <w:cnfStyle w:val="000000010000"/>
              <w:rPr>
                <w:sz w:val="18"/>
              </w:rPr>
            </w:pPr>
            <w:r w:rsidRPr="00265B7C">
              <w:rPr>
                <w:sz w:val="18"/>
              </w:rPr>
              <w:t>-</w:t>
            </w:r>
          </w:p>
        </w:tc>
        <w:tc>
          <w:tcPr>
            <w:tcW w:w="2126" w:type="dxa"/>
            <w:vAlign w:val="center"/>
          </w:tcPr>
          <w:p w:rsidR="00A971B5" w:rsidRPr="00265B7C" w:rsidRDefault="00861036" w:rsidP="00884248">
            <w:pPr>
              <w:jc w:val="center"/>
              <w:cnfStyle w:val="000000010000"/>
              <w:rPr>
                <w:sz w:val="18"/>
              </w:rPr>
            </w:pPr>
            <w:r w:rsidRPr="00265B7C">
              <w:rPr>
                <w:sz w:val="18"/>
              </w:rPr>
              <w:t>-</w:t>
            </w:r>
          </w:p>
        </w:tc>
        <w:tc>
          <w:tcPr>
            <w:tcW w:w="1242" w:type="dxa"/>
            <w:vAlign w:val="center"/>
          </w:tcPr>
          <w:p w:rsidR="00A971B5" w:rsidRPr="00265B7C" w:rsidRDefault="00A971B5" w:rsidP="00884248">
            <w:pPr>
              <w:jc w:val="center"/>
              <w:cnfStyle w:val="000000010000"/>
              <w:rPr>
                <w:sz w:val="18"/>
              </w:rPr>
            </w:pPr>
          </w:p>
        </w:tc>
      </w:tr>
      <w:tr w:rsidR="003046DA" w:rsidRPr="00265B7C" w:rsidTr="00304782">
        <w:trPr>
          <w:cnfStyle w:val="000000100000"/>
        </w:trPr>
        <w:tc>
          <w:tcPr>
            <w:cnfStyle w:val="001000000000"/>
            <w:tcW w:w="1242" w:type="dxa"/>
            <w:vAlign w:val="center"/>
          </w:tcPr>
          <w:p w:rsidR="00A971B5" w:rsidRPr="00265B7C" w:rsidRDefault="00A971B5" w:rsidP="00884248">
            <w:pPr>
              <w:jc w:val="center"/>
              <w:rPr>
                <w:rFonts w:asciiTheme="minorHAnsi" w:hAnsiTheme="minorHAnsi"/>
                <w:b w:val="0"/>
                <w:sz w:val="18"/>
              </w:rPr>
            </w:pPr>
            <w:r w:rsidRPr="00265B7C">
              <w:rPr>
                <w:rFonts w:asciiTheme="minorHAnsi" w:hAnsiTheme="minorHAnsi"/>
                <w:b w:val="0"/>
                <w:sz w:val="18"/>
              </w:rPr>
              <w:t>Deelvraag 2.1</w:t>
            </w:r>
          </w:p>
        </w:tc>
        <w:tc>
          <w:tcPr>
            <w:tcW w:w="1843" w:type="dxa"/>
            <w:vAlign w:val="center"/>
          </w:tcPr>
          <w:p w:rsidR="00A971B5" w:rsidRPr="00265B7C" w:rsidRDefault="00861036" w:rsidP="00884248">
            <w:pPr>
              <w:jc w:val="center"/>
              <w:cnfStyle w:val="000000100000"/>
              <w:rPr>
                <w:sz w:val="18"/>
              </w:rPr>
            </w:pPr>
            <w:r w:rsidRPr="00265B7C">
              <w:rPr>
                <w:sz w:val="18"/>
              </w:rPr>
              <w:t>Literatuuronderzoek en interview</w:t>
            </w:r>
            <w:r w:rsidR="00142918" w:rsidRPr="00265B7C">
              <w:rPr>
                <w:sz w:val="18"/>
              </w:rPr>
              <w:t>.</w:t>
            </w:r>
          </w:p>
        </w:tc>
        <w:tc>
          <w:tcPr>
            <w:tcW w:w="2835" w:type="dxa"/>
          </w:tcPr>
          <w:p w:rsidR="00A971B5" w:rsidRPr="00265B7C" w:rsidRDefault="00861036" w:rsidP="00884248">
            <w:pPr>
              <w:cnfStyle w:val="000000100000"/>
              <w:rPr>
                <w:sz w:val="18"/>
              </w:rPr>
            </w:pPr>
            <w:r w:rsidRPr="00265B7C">
              <w:rPr>
                <w:sz w:val="18"/>
              </w:rPr>
              <w:t xml:space="preserve">Literatuuronderzoek naar </w:t>
            </w:r>
            <w:r w:rsidR="00304782" w:rsidRPr="00265B7C">
              <w:rPr>
                <w:sz w:val="18"/>
              </w:rPr>
              <w:t xml:space="preserve">de </w:t>
            </w:r>
            <w:r w:rsidRPr="00265B7C">
              <w:rPr>
                <w:sz w:val="18"/>
              </w:rPr>
              <w:t xml:space="preserve">regelgeving tot </w:t>
            </w:r>
            <w:r w:rsidR="00304782" w:rsidRPr="00265B7C">
              <w:rPr>
                <w:sz w:val="18"/>
              </w:rPr>
              <w:t xml:space="preserve">de </w:t>
            </w:r>
            <w:r w:rsidR="00D3279B" w:rsidRPr="00265B7C">
              <w:rPr>
                <w:sz w:val="18"/>
              </w:rPr>
              <w:t>gewijzigde</w:t>
            </w:r>
            <w:r w:rsidRPr="00265B7C">
              <w:rPr>
                <w:sz w:val="18"/>
              </w:rPr>
              <w:t xml:space="preserve"> circulaire. Interview met </w:t>
            </w:r>
            <w:r w:rsidR="00764612" w:rsidRPr="00265B7C">
              <w:rPr>
                <w:sz w:val="18"/>
              </w:rPr>
              <w:t xml:space="preserve">een </w:t>
            </w:r>
            <w:r w:rsidRPr="00265B7C">
              <w:rPr>
                <w:sz w:val="18"/>
              </w:rPr>
              <w:t xml:space="preserve">adviseur </w:t>
            </w:r>
            <w:r w:rsidR="00764612" w:rsidRPr="00265B7C">
              <w:rPr>
                <w:sz w:val="18"/>
              </w:rPr>
              <w:t xml:space="preserve">van de afdeling </w:t>
            </w:r>
            <w:r w:rsidR="007E329A">
              <w:rPr>
                <w:sz w:val="18"/>
              </w:rPr>
              <w:t>Inkoopbeleid &amp; S</w:t>
            </w:r>
            <w:r w:rsidRPr="00265B7C">
              <w:rPr>
                <w:sz w:val="18"/>
              </w:rPr>
              <w:t>trategie.</w:t>
            </w:r>
          </w:p>
        </w:tc>
        <w:tc>
          <w:tcPr>
            <w:tcW w:w="2126" w:type="dxa"/>
          </w:tcPr>
          <w:p w:rsidR="00A971B5" w:rsidRPr="00265B7C" w:rsidRDefault="00307784" w:rsidP="00884248">
            <w:pPr>
              <w:cnfStyle w:val="000000100000"/>
              <w:rPr>
                <w:sz w:val="18"/>
              </w:rPr>
            </w:pPr>
            <w:r w:rsidRPr="00265B7C">
              <w:rPr>
                <w:sz w:val="18"/>
              </w:rPr>
              <w:t>E</w:t>
            </w:r>
            <w:r w:rsidR="00861036" w:rsidRPr="00265B7C">
              <w:rPr>
                <w:sz w:val="18"/>
              </w:rPr>
              <w:t xml:space="preserve">en </w:t>
            </w:r>
            <w:r w:rsidR="007E329A">
              <w:rPr>
                <w:sz w:val="18"/>
              </w:rPr>
              <w:t>overzicht van de regelgeving</w:t>
            </w:r>
            <w:r w:rsidR="00861036" w:rsidRPr="00265B7C">
              <w:rPr>
                <w:sz w:val="18"/>
              </w:rPr>
              <w:t xml:space="preserve"> voor</w:t>
            </w:r>
            <w:r w:rsidR="007E329A">
              <w:rPr>
                <w:sz w:val="18"/>
              </w:rPr>
              <w:t>-</w:t>
            </w:r>
            <w:r w:rsidR="00861036" w:rsidRPr="00265B7C">
              <w:rPr>
                <w:sz w:val="18"/>
              </w:rPr>
              <w:t xml:space="preserve"> en na de Aanbestedingswet 2012</w:t>
            </w:r>
            <w:r w:rsidR="00142918" w:rsidRPr="00265B7C">
              <w:rPr>
                <w:sz w:val="18"/>
              </w:rPr>
              <w:t>.</w:t>
            </w:r>
          </w:p>
        </w:tc>
        <w:tc>
          <w:tcPr>
            <w:tcW w:w="1242" w:type="dxa"/>
            <w:vAlign w:val="center"/>
          </w:tcPr>
          <w:p w:rsidR="00A971B5" w:rsidRPr="00265B7C" w:rsidRDefault="00142918" w:rsidP="00884248">
            <w:pPr>
              <w:jc w:val="center"/>
              <w:cnfStyle w:val="000000100000"/>
              <w:rPr>
                <w:sz w:val="18"/>
              </w:rPr>
            </w:pPr>
            <w:r w:rsidRPr="00265B7C">
              <w:rPr>
                <w:sz w:val="18"/>
              </w:rPr>
              <w:t>Week 3-4</w:t>
            </w:r>
          </w:p>
        </w:tc>
      </w:tr>
      <w:tr w:rsidR="003046DA" w:rsidRPr="00265B7C" w:rsidTr="00304782">
        <w:trPr>
          <w:cnfStyle w:val="000000010000"/>
        </w:trPr>
        <w:tc>
          <w:tcPr>
            <w:cnfStyle w:val="001000000000"/>
            <w:tcW w:w="1242" w:type="dxa"/>
            <w:vAlign w:val="center"/>
          </w:tcPr>
          <w:p w:rsidR="00A971B5" w:rsidRPr="00265B7C" w:rsidRDefault="00A971B5" w:rsidP="00884248">
            <w:pPr>
              <w:jc w:val="center"/>
              <w:rPr>
                <w:rFonts w:asciiTheme="minorHAnsi" w:hAnsiTheme="minorHAnsi"/>
                <w:b w:val="0"/>
                <w:sz w:val="18"/>
              </w:rPr>
            </w:pPr>
            <w:r w:rsidRPr="00265B7C">
              <w:rPr>
                <w:rFonts w:asciiTheme="minorHAnsi" w:hAnsiTheme="minorHAnsi"/>
                <w:b w:val="0"/>
                <w:sz w:val="18"/>
              </w:rPr>
              <w:t>Deelvraag 2.2</w:t>
            </w:r>
          </w:p>
        </w:tc>
        <w:tc>
          <w:tcPr>
            <w:tcW w:w="1843" w:type="dxa"/>
            <w:vAlign w:val="center"/>
          </w:tcPr>
          <w:p w:rsidR="00A971B5" w:rsidRPr="00265B7C" w:rsidRDefault="000928A5" w:rsidP="00884248">
            <w:pPr>
              <w:jc w:val="center"/>
              <w:cnfStyle w:val="000000010000"/>
              <w:rPr>
                <w:sz w:val="18"/>
              </w:rPr>
            </w:pPr>
            <w:r w:rsidRPr="00265B7C">
              <w:rPr>
                <w:sz w:val="18"/>
              </w:rPr>
              <w:t>Interview</w:t>
            </w:r>
            <w:r w:rsidR="00142918" w:rsidRPr="00265B7C">
              <w:rPr>
                <w:sz w:val="18"/>
              </w:rPr>
              <w:t>.</w:t>
            </w:r>
          </w:p>
        </w:tc>
        <w:tc>
          <w:tcPr>
            <w:tcW w:w="2835" w:type="dxa"/>
          </w:tcPr>
          <w:p w:rsidR="00A971B5" w:rsidRPr="00252564" w:rsidRDefault="00861036" w:rsidP="00884248">
            <w:pPr>
              <w:cnfStyle w:val="000000010000"/>
              <w:rPr>
                <w:color w:val="000000" w:themeColor="text1"/>
                <w:sz w:val="18"/>
              </w:rPr>
            </w:pPr>
            <w:r w:rsidRPr="00252564">
              <w:rPr>
                <w:color w:val="000000" w:themeColor="text1"/>
                <w:sz w:val="18"/>
              </w:rPr>
              <w:t>Interview met de bedrijfsjurist</w:t>
            </w:r>
            <w:r w:rsidR="00E9044A" w:rsidRPr="00252564">
              <w:rPr>
                <w:color w:val="000000" w:themeColor="text1"/>
                <w:sz w:val="18"/>
              </w:rPr>
              <w:t xml:space="preserve"> van het ministerie van Veiligheid en Justitie</w:t>
            </w:r>
            <w:r w:rsidR="00142918" w:rsidRPr="00252564">
              <w:rPr>
                <w:color w:val="000000" w:themeColor="text1"/>
                <w:sz w:val="18"/>
              </w:rPr>
              <w:t>.</w:t>
            </w:r>
          </w:p>
        </w:tc>
        <w:tc>
          <w:tcPr>
            <w:tcW w:w="2126" w:type="dxa"/>
          </w:tcPr>
          <w:p w:rsidR="00A971B5" w:rsidRPr="00252564" w:rsidRDefault="00142918" w:rsidP="00884248">
            <w:pPr>
              <w:cnfStyle w:val="000000010000"/>
              <w:rPr>
                <w:color w:val="000000" w:themeColor="text1"/>
                <w:sz w:val="18"/>
              </w:rPr>
            </w:pPr>
            <w:r w:rsidRPr="00252564">
              <w:rPr>
                <w:color w:val="000000" w:themeColor="text1"/>
                <w:sz w:val="18"/>
              </w:rPr>
              <w:t>Na deelvraag 2.2 is duidelijk hoe de regelgeving binnen DJI tot stand is gekomen en wat de reden achter de wijziging is.</w:t>
            </w:r>
          </w:p>
        </w:tc>
        <w:tc>
          <w:tcPr>
            <w:tcW w:w="1242" w:type="dxa"/>
            <w:vAlign w:val="center"/>
          </w:tcPr>
          <w:p w:rsidR="00A971B5" w:rsidRPr="00265B7C" w:rsidRDefault="00142918" w:rsidP="00884248">
            <w:pPr>
              <w:jc w:val="center"/>
              <w:cnfStyle w:val="000000010000"/>
              <w:rPr>
                <w:sz w:val="18"/>
              </w:rPr>
            </w:pPr>
            <w:r w:rsidRPr="00265B7C">
              <w:rPr>
                <w:sz w:val="18"/>
              </w:rPr>
              <w:t>Week 3-4</w:t>
            </w:r>
          </w:p>
        </w:tc>
      </w:tr>
      <w:tr w:rsidR="003046DA" w:rsidRPr="00265B7C" w:rsidTr="00304782">
        <w:trPr>
          <w:cnfStyle w:val="000000100000"/>
        </w:trPr>
        <w:tc>
          <w:tcPr>
            <w:cnfStyle w:val="001000000000"/>
            <w:tcW w:w="1242" w:type="dxa"/>
            <w:vAlign w:val="center"/>
          </w:tcPr>
          <w:p w:rsidR="00A971B5" w:rsidRPr="00265B7C" w:rsidRDefault="00A971B5" w:rsidP="00884248">
            <w:pPr>
              <w:jc w:val="center"/>
              <w:rPr>
                <w:rFonts w:asciiTheme="minorHAnsi" w:hAnsiTheme="minorHAnsi"/>
                <w:b w:val="0"/>
                <w:sz w:val="18"/>
              </w:rPr>
            </w:pPr>
            <w:r w:rsidRPr="00265B7C">
              <w:rPr>
                <w:rFonts w:asciiTheme="minorHAnsi" w:hAnsiTheme="minorHAnsi"/>
                <w:b w:val="0"/>
                <w:sz w:val="18"/>
              </w:rPr>
              <w:t>Deelvraag 2.3</w:t>
            </w:r>
          </w:p>
        </w:tc>
        <w:tc>
          <w:tcPr>
            <w:tcW w:w="1843" w:type="dxa"/>
            <w:vAlign w:val="center"/>
          </w:tcPr>
          <w:p w:rsidR="00A971B5" w:rsidRPr="00265B7C" w:rsidRDefault="00142918" w:rsidP="00884248">
            <w:pPr>
              <w:jc w:val="center"/>
              <w:cnfStyle w:val="000000100000"/>
              <w:rPr>
                <w:sz w:val="18"/>
              </w:rPr>
            </w:pPr>
            <w:r w:rsidRPr="00265B7C">
              <w:rPr>
                <w:sz w:val="18"/>
              </w:rPr>
              <w:t>Literatuuronderzoek en interview.</w:t>
            </w:r>
          </w:p>
        </w:tc>
        <w:tc>
          <w:tcPr>
            <w:tcW w:w="2835" w:type="dxa"/>
          </w:tcPr>
          <w:p w:rsidR="00A971B5" w:rsidRPr="00252564" w:rsidRDefault="00142918" w:rsidP="00884248">
            <w:pPr>
              <w:cnfStyle w:val="000000100000"/>
              <w:rPr>
                <w:color w:val="000000" w:themeColor="text1"/>
                <w:sz w:val="18"/>
              </w:rPr>
            </w:pPr>
            <w:r w:rsidRPr="00252564">
              <w:rPr>
                <w:color w:val="000000" w:themeColor="text1"/>
                <w:sz w:val="18"/>
              </w:rPr>
              <w:t xml:space="preserve">Literatuuronderzoek naar de betekenis van de wijziging. Interview met de bedrijfsjurist van </w:t>
            </w:r>
            <w:r w:rsidR="00E9044A" w:rsidRPr="00252564">
              <w:rPr>
                <w:color w:val="000000" w:themeColor="text1"/>
                <w:sz w:val="18"/>
              </w:rPr>
              <w:t>het ministerie van Veiligheid en Justitie</w:t>
            </w:r>
            <w:r w:rsidRPr="00252564">
              <w:rPr>
                <w:color w:val="000000" w:themeColor="text1"/>
                <w:sz w:val="18"/>
              </w:rPr>
              <w:t>.</w:t>
            </w:r>
          </w:p>
        </w:tc>
        <w:tc>
          <w:tcPr>
            <w:tcW w:w="2126" w:type="dxa"/>
          </w:tcPr>
          <w:p w:rsidR="00A971B5" w:rsidRPr="00252564" w:rsidRDefault="00142918" w:rsidP="00884248">
            <w:pPr>
              <w:cnfStyle w:val="000000100000"/>
              <w:rPr>
                <w:color w:val="000000" w:themeColor="text1"/>
                <w:sz w:val="18"/>
              </w:rPr>
            </w:pPr>
            <w:r w:rsidRPr="00252564">
              <w:rPr>
                <w:color w:val="000000" w:themeColor="text1"/>
                <w:sz w:val="18"/>
              </w:rPr>
              <w:t>Na deelvraag 2.3 is duidelijk wat de wijziging exact inhoudt.</w:t>
            </w:r>
          </w:p>
        </w:tc>
        <w:tc>
          <w:tcPr>
            <w:tcW w:w="1242" w:type="dxa"/>
            <w:vAlign w:val="center"/>
          </w:tcPr>
          <w:p w:rsidR="00A971B5" w:rsidRPr="00265B7C" w:rsidRDefault="00142918" w:rsidP="00884248">
            <w:pPr>
              <w:jc w:val="center"/>
              <w:cnfStyle w:val="000000100000"/>
              <w:rPr>
                <w:sz w:val="18"/>
              </w:rPr>
            </w:pPr>
            <w:r w:rsidRPr="00265B7C">
              <w:rPr>
                <w:sz w:val="18"/>
              </w:rPr>
              <w:t xml:space="preserve">Week </w:t>
            </w:r>
            <w:r w:rsidR="005D0183" w:rsidRPr="00265B7C">
              <w:rPr>
                <w:sz w:val="18"/>
              </w:rPr>
              <w:t>3</w:t>
            </w:r>
            <w:r w:rsidRPr="00265B7C">
              <w:rPr>
                <w:sz w:val="18"/>
              </w:rPr>
              <w:t>-5</w:t>
            </w:r>
          </w:p>
        </w:tc>
      </w:tr>
      <w:tr w:rsidR="00AB1D44" w:rsidRPr="00265B7C" w:rsidTr="00304782">
        <w:trPr>
          <w:cnfStyle w:val="000000010000"/>
        </w:trPr>
        <w:tc>
          <w:tcPr>
            <w:cnfStyle w:val="001000000000"/>
            <w:tcW w:w="1242" w:type="dxa"/>
            <w:vAlign w:val="center"/>
          </w:tcPr>
          <w:p w:rsidR="00AB1D44" w:rsidRPr="00265B7C" w:rsidRDefault="00307784" w:rsidP="00884248">
            <w:pPr>
              <w:jc w:val="center"/>
              <w:rPr>
                <w:rFonts w:asciiTheme="minorHAnsi" w:hAnsiTheme="minorHAnsi"/>
                <w:b w:val="0"/>
                <w:sz w:val="18"/>
              </w:rPr>
            </w:pPr>
            <w:r w:rsidRPr="00265B7C">
              <w:rPr>
                <w:rFonts w:asciiTheme="minorHAnsi" w:hAnsiTheme="minorHAnsi"/>
                <w:b w:val="0"/>
                <w:sz w:val="18"/>
              </w:rPr>
              <w:t>Deelvraag 2.</w:t>
            </w:r>
            <w:r w:rsidR="00E3065F" w:rsidRPr="00265B7C">
              <w:rPr>
                <w:rFonts w:asciiTheme="minorHAnsi" w:hAnsiTheme="minorHAnsi"/>
                <w:b w:val="0"/>
                <w:sz w:val="18"/>
              </w:rPr>
              <w:t>4</w:t>
            </w:r>
          </w:p>
        </w:tc>
        <w:tc>
          <w:tcPr>
            <w:tcW w:w="1843" w:type="dxa"/>
            <w:vAlign w:val="center"/>
          </w:tcPr>
          <w:p w:rsidR="00AB1D44" w:rsidRPr="00265B7C" w:rsidRDefault="00AB1D44" w:rsidP="00884248">
            <w:pPr>
              <w:jc w:val="center"/>
              <w:cnfStyle w:val="000000010000"/>
              <w:rPr>
                <w:sz w:val="18"/>
              </w:rPr>
            </w:pPr>
            <w:r w:rsidRPr="00265B7C">
              <w:rPr>
                <w:sz w:val="18"/>
              </w:rPr>
              <w:t>Interview</w:t>
            </w:r>
            <w:r w:rsidR="00307784" w:rsidRPr="00265B7C">
              <w:rPr>
                <w:sz w:val="18"/>
              </w:rPr>
              <w:t>.</w:t>
            </w:r>
          </w:p>
        </w:tc>
        <w:tc>
          <w:tcPr>
            <w:tcW w:w="2835" w:type="dxa"/>
          </w:tcPr>
          <w:p w:rsidR="00AB1D44" w:rsidRPr="00252564" w:rsidRDefault="00AB1D44" w:rsidP="00884248">
            <w:pPr>
              <w:cnfStyle w:val="000000010000"/>
              <w:rPr>
                <w:color w:val="000000" w:themeColor="text1"/>
                <w:sz w:val="18"/>
              </w:rPr>
            </w:pPr>
            <w:r w:rsidRPr="00252564">
              <w:rPr>
                <w:color w:val="000000" w:themeColor="text1"/>
                <w:sz w:val="18"/>
              </w:rPr>
              <w:t xml:space="preserve">Een interview </w:t>
            </w:r>
            <w:r w:rsidR="00143782" w:rsidRPr="00252564">
              <w:rPr>
                <w:color w:val="000000" w:themeColor="text1"/>
                <w:sz w:val="18"/>
              </w:rPr>
              <w:t>met een teamleider bij</w:t>
            </w:r>
            <w:r w:rsidRPr="00252564">
              <w:rPr>
                <w:color w:val="000000" w:themeColor="text1"/>
                <w:sz w:val="18"/>
              </w:rPr>
              <w:t xml:space="preserve"> het IUC van DJI over de wijze waarop invulling wordt gegeven aan de wijziging.</w:t>
            </w:r>
          </w:p>
        </w:tc>
        <w:tc>
          <w:tcPr>
            <w:tcW w:w="2126" w:type="dxa"/>
          </w:tcPr>
          <w:p w:rsidR="00AB1D44" w:rsidRPr="00252564" w:rsidRDefault="00AB1D44" w:rsidP="00884248">
            <w:pPr>
              <w:cnfStyle w:val="000000010000"/>
              <w:rPr>
                <w:color w:val="000000" w:themeColor="text1"/>
                <w:sz w:val="18"/>
              </w:rPr>
            </w:pPr>
            <w:r w:rsidRPr="00252564">
              <w:rPr>
                <w:color w:val="000000" w:themeColor="text1"/>
                <w:sz w:val="18"/>
              </w:rPr>
              <w:t xml:space="preserve">Na deelvraag </w:t>
            </w:r>
            <w:r w:rsidR="00E3065F" w:rsidRPr="00252564">
              <w:rPr>
                <w:color w:val="000000" w:themeColor="text1"/>
                <w:sz w:val="18"/>
              </w:rPr>
              <w:t>2.4</w:t>
            </w:r>
            <w:r w:rsidRPr="00252564">
              <w:rPr>
                <w:color w:val="000000" w:themeColor="text1"/>
                <w:sz w:val="18"/>
              </w:rPr>
              <w:t xml:space="preserve"> is duidelijk hoe men binnen het IUC </w:t>
            </w:r>
            <w:r w:rsidR="007E329A" w:rsidRPr="00252564">
              <w:rPr>
                <w:color w:val="000000" w:themeColor="text1"/>
                <w:sz w:val="18"/>
              </w:rPr>
              <w:t>omgaat</w:t>
            </w:r>
            <w:r w:rsidRPr="00252564">
              <w:rPr>
                <w:color w:val="000000" w:themeColor="text1"/>
                <w:sz w:val="18"/>
              </w:rPr>
              <w:t xml:space="preserve"> met de nieuwe regelgeving.</w:t>
            </w:r>
          </w:p>
        </w:tc>
        <w:tc>
          <w:tcPr>
            <w:tcW w:w="1242" w:type="dxa"/>
            <w:vAlign w:val="center"/>
          </w:tcPr>
          <w:p w:rsidR="00AB1D44" w:rsidRPr="00265B7C" w:rsidRDefault="00AB1D44" w:rsidP="00884248">
            <w:pPr>
              <w:jc w:val="center"/>
              <w:cnfStyle w:val="000000010000"/>
              <w:rPr>
                <w:sz w:val="18"/>
              </w:rPr>
            </w:pPr>
            <w:r w:rsidRPr="00265B7C">
              <w:rPr>
                <w:sz w:val="18"/>
              </w:rPr>
              <w:t xml:space="preserve">Week </w:t>
            </w:r>
            <w:r w:rsidR="00143782" w:rsidRPr="00265B7C">
              <w:rPr>
                <w:sz w:val="18"/>
              </w:rPr>
              <w:t>6</w:t>
            </w:r>
          </w:p>
        </w:tc>
      </w:tr>
      <w:tr w:rsidR="00307784" w:rsidRPr="00265B7C" w:rsidTr="00304782">
        <w:trPr>
          <w:cnfStyle w:val="000000100000"/>
        </w:trPr>
        <w:tc>
          <w:tcPr>
            <w:cnfStyle w:val="001000000000"/>
            <w:tcW w:w="1242" w:type="dxa"/>
            <w:vAlign w:val="center"/>
          </w:tcPr>
          <w:p w:rsidR="00307784" w:rsidRPr="00265B7C" w:rsidRDefault="00E3065F" w:rsidP="00884248">
            <w:pPr>
              <w:jc w:val="center"/>
              <w:rPr>
                <w:rFonts w:asciiTheme="minorHAnsi" w:hAnsiTheme="minorHAnsi"/>
                <w:b w:val="0"/>
                <w:sz w:val="18"/>
              </w:rPr>
            </w:pPr>
            <w:r w:rsidRPr="00265B7C">
              <w:rPr>
                <w:rFonts w:asciiTheme="minorHAnsi" w:hAnsiTheme="minorHAnsi"/>
                <w:b w:val="0"/>
                <w:sz w:val="18"/>
              </w:rPr>
              <w:t>Deelvraag 2.5</w:t>
            </w:r>
          </w:p>
        </w:tc>
        <w:tc>
          <w:tcPr>
            <w:tcW w:w="1843" w:type="dxa"/>
            <w:vAlign w:val="center"/>
          </w:tcPr>
          <w:p w:rsidR="00307784" w:rsidRPr="00265B7C" w:rsidRDefault="00143782" w:rsidP="00884248">
            <w:pPr>
              <w:jc w:val="center"/>
              <w:cnfStyle w:val="000000100000"/>
              <w:rPr>
                <w:sz w:val="18"/>
              </w:rPr>
            </w:pPr>
            <w:r w:rsidRPr="00265B7C">
              <w:rPr>
                <w:sz w:val="18"/>
              </w:rPr>
              <w:t>Interview</w:t>
            </w:r>
            <w:r w:rsidR="00307784" w:rsidRPr="00265B7C">
              <w:rPr>
                <w:sz w:val="18"/>
              </w:rPr>
              <w:t>.</w:t>
            </w:r>
          </w:p>
        </w:tc>
        <w:tc>
          <w:tcPr>
            <w:tcW w:w="2835" w:type="dxa"/>
          </w:tcPr>
          <w:p w:rsidR="00307784" w:rsidRPr="00252564" w:rsidRDefault="00D467A1" w:rsidP="00884248">
            <w:pPr>
              <w:cnfStyle w:val="000000100000"/>
              <w:rPr>
                <w:color w:val="000000" w:themeColor="text1"/>
                <w:sz w:val="18"/>
              </w:rPr>
            </w:pPr>
            <w:r w:rsidRPr="00252564">
              <w:rPr>
                <w:color w:val="000000" w:themeColor="text1"/>
                <w:sz w:val="18"/>
              </w:rPr>
              <w:t>I</w:t>
            </w:r>
            <w:r w:rsidR="00143782" w:rsidRPr="00252564">
              <w:rPr>
                <w:color w:val="000000" w:themeColor="text1"/>
                <w:sz w:val="18"/>
              </w:rPr>
              <w:t xml:space="preserve">nterview met een teamleider van het IUC van DJI </w:t>
            </w:r>
            <w:r w:rsidR="00307784" w:rsidRPr="00252564">
              <w:rPr>
                <w:color w:val="000000" w:themeColor="text1"/>
                <w:sz w:val="18"/>
              </w:rPr>
              <w:t xml:space="preserve">en een interview met </w:t>
            </w:r>
            <w:r w:rsidR="007E329A" w:rsidRPr="00252564">
              <w:rPr>
                <w:color w:val="000000" w:themeColor="text1"/>
                <w:sz w:val="18"/>
              </w:rPr>
              <w:t>een adviseur van de afdeling Inkoopbeleid &amp; S</w:t>
            </w:r>
            <w:r w:rsidR="00764612" w:rsidRPr="00252564">
              <w:rPr>
                <w:color w:val="000000" w:themeColor="text1"/>
                <w:sz w:val="18"/>
              </w:rPr>
              <w:t>trategie.</w:t>
            </w:r>
          </w:p>
        </w:tc>
        <w:tc>
          <w:tcPr>
            <w:tcW w:w="2126" w:type="dxa"/>
          </w:tcPr>
          <w:p w:rsidR="00307784" w:rsidRPr="00252564" w:rsidRDefault="00307784" w:rsidP="00884248">
            <w:pPr>
              <w:cnfStyle w:val="000000100000"/>
              <w:rPr>
                <w:color w:val="000000" w:themeColor="text1"/>
                <w:sz w:val="18"/>
              </w:rPr>
            </w:pPr>
            <w:r w:rsidRPr="00252564">
              <w:rPr>
                <w:color w:val="000000" w:themeColor="text1"/>
                <w:sz w:val="18"/>
              </w:rPr>
              <w:t>Na</w:t>
            </w:r>
            <w:r w:rsidR="00E3065F" w:rsidRPr="00252564">
              <w:rPr>
                <w:color w:val="000000" w:themeColor="text1"/>
                <w:sz w:val="18"/>
              </w:rPr>
              <w:t xml:space="preserve"> beantwoording van deelvraag 2.5</w:t>
            </w:r>
            <w:r w:rsidRPr="00252564">
              <w:rPr>
                <w:color w:val="000000" w:themeColor="text1"/>
                <w:sz w:val="18"/>
              </w:rPr>
              <w:t xml:space="preserve"> is duidelijk wat de knelpunten zijn voor de inkoopfunctie. </w:t>
            </w:r>
          </w:p>
        </w:tc>
        <w:tc>
          <w:tcPr>
            <w:tcW w:w="1242" w:type="dxa"/>
            <w:vAlign w:val="center"/>
          </w:tcPr>
          <w:p w:rsidR="00307784" w:rsidRPr="00265B7C" w:rsidRDefault="00307784" w:rsidP="00884248">
            <w:pPr>
              <w:jc w:val="center"/>
              <w:cnfStyle w:val="000000100000"/>
              <w:rPr>
                <w:sz w:val="18"/>
              </w:rPr>
            </w:pPr>
            <w:r w:rsidRPr="00265B7C">
              <w:rPr>
                <w:sz w:val="18"/>
              </w:rPr>
              <w:t xml:space="preserve">Week </w:t>
            </w:r>
            <w:r w:rsidR="00143782" w:rsidRPr="00265B7C">
              <w:rPr>
                <w:sz w:val="18"/>
              </w:rPr>
              <w:t>7</w:t>
            </w:r>
          </w:p>
        </w:tc>
      </w:tr>
      <w:tr w:rsidR="00E3065F" w:rsidRPr="00265B7C" w:rsidTr="00304782">
        <w:trPr>
          <w:cnfStyle w:val="000000010000"/>
        </w:trPr>
        <w:tc>
          <w:tcPr>
            <w:cnfStyle w:val="001000000000"/>
            <w:tcW w:w="1242" w:type="dxa"/>
            <w:vAlign w:val="center"/>
          </w:tcPr>
          <w:p w:rsidR="00E3065F" w:rsidRPr="00265B7C" w:rsidRDefault="00E3065F" w:rsidP="00884248">
            <w:pPr>
              <w:jc w:val="center"/>
              <w:rPr>
                <w:rFonts w:asciiTheme="minorHAnsi" w:hAnsiTheme="minorHAnsi"/>
                <w:b w:val="0"/>
                <w:sz w:val="18"/>
              </w:rPr>
            </w:pPr>
            <w:r w:rsidRPr="00265B7C">
              <w:rPr>
                <w:rFonts w:asciiTheme="minorHAnsi" w:hAnsiTheme="minorHAnsi"/>
                <w:b w:val="0"/>
                <w:sz w:val="18"/>
              </w:rPr>
              <w:t>Deelvraag 2.6</w:t>
            </w:r>
          </w:p>
        </w:tc>
        <w:tc>
          <w:tcPr>
            <w:tcW w:w="1843" w:type="dxa"/>
            <w:vAlign w:val="center"/>
          </w:tcPr>
          <w:p w:rsidR="00E3065F" w:rsidRPr="00265B7C" w:rsidRDefault="00143782" w:rsidP="00884248">
            <w:pPr>
              <w:jc w:val="center"/>
              <w:cnfStyle w:val="000000010000"/>
              <w:rPr>
                <w:sz w:val="18"/>
              </w:rPr>
            </w:pPr>
            <w:r w:rsidRPr="00265B7C">
              <w:rPr>
                <w:sz w:val="18"/>
              </w:rPr>
              <w:t>Interview en d</w:t>
            </w:r>
            <w:r w:rsidR="00E3065F" w:rsidRPr="00265B7C">
              <w:rPr>
                <w:sz w:val="18"/>
              </w:rPr>
              <w:t>eskresearch.</w:t>
            </w:r>
          </w:p>
        </w:tc>
        <w:tc>
          <w:tcPr>
            <w:tcW w:w="2835" w:type="dxa"/>
          </w:tcPr>
          <w:p w:rsidR="00E3065F" w:rsidRPr="00265B7C" w:rsidRDefault="00143782" w:rsidP="00884248">
            <w:pPr>
              <w:cnfStyle w:val="000000010000"/>
              <w:rPr>
                <w:sz w:val="18"/>
              </w:rPr>
            </w:pPr>
            <w:r w:rsidRPr="00265B7C">
              <w:rPr>
                <w:sz w:val="18"/>
              </w:rPr>
              <w:t xml:space="preserve">Interview </w:t>
            </w:r>
            <w:r w:rsidR="00B73040" w:rsidRPr="00265B7C">
              <w:rPr>
                <w:sz w:val="18"/>
              </w:rPr>
              <w:t xml:space="preserve">met </w:t>
            </w:r>
            <w:r w:rsidRPr="00265B7C">
              <w:rPr>
                <w:sz w:val="18"/>
              </w:rPr>
              <w:t>de beheerders v</w:t>
            </w:r>
            <w:r w:rsidR="007E329A">
              <w:rPr>
                <w:sz w:val="18"/>
              </w:rPr>
              <w:t>an de verschillende categorieën en een</w:t>
            </w:r>
            <w:r w:rsidRPr="00265B7C">
              <w:rPr>
                <w:sz w:val="18"/>
              </w:rPr>
              <w:t xml:space="preserve"> a</w:t>
            </w:r>
            <w:r w:rsidR="00E3065F" w:rsidRPr="00265B7C">
              <w:rPr>
                <w:sz w:val="18"/>
              </w:rPr>
              <w:t>nalyse van</w:t>
            </w:r>
            <w:r w:rsidR="007E329A">
              <w:rPr>
                <w:sz w:val="18"/>
              </w:rPr>
              <w:t>:</w:t>
            </w:r>
            <w:r w:rsidR="00E3065F" w:rsidRPr="00265B7C">
              <w:rPr>
                <w:sz w:val="18"/>
              </w:rPr>
              <w:t xml:space="preserve"> de SPEND, het contractregister en he</w:t>
            </w:r>
            <w:r w:rsidR="007E329A">
              <w:rPr>
                <w:sz w:val="18"/>
              </w:rPr>
              <w:t>t financieel- en inkoopsysteem Leonardo</w:t>
            </w:r>
            <w:r w:rsidR="00E3065F" w:rsidRPr="00265B7C">
              <w:rPr>
                <w:sz w:val="18"/>
              </w:rPr>
              <w:t>.</w:t>
            </w:r>
          </w:p>
        </w:tc>
        <w:tc>
          <w:tcPr>
            <w:tcW w:w="2126" w:type="dxa"/>
          </w:tcPr>
          <w:p w:rsidR="00E3065F" w:rsidRPr="00265B7C" w:rsidRDefault="007E329A" w:rsidP="00884248">
            <w:pPr>
              <w:cnfStyle w:val="000000010000"/>
              <w:rPr>
                <w:sz w:val="18"/>
              </w:rPr>
            </w:pPr>
            <w:r>
              <w:rPr>
                <w:sz w:val="18"/>
              </w:rPr>
              <w:t>Na deelvraag 2.6 is duidelijk wat</w:t>
            </w:r>
            <w:r w:rsidR="00E3065F" w:rsidRPr="00265B7C">
              <w:rPr>
                <w:sz w:val="18"/>
              </w:rPr>
              <w:t xml:space="preserve"> de omvang van de wijziging is.</w:t>
            </w:r>
          </w:p>
        </w:tc>
        <w:tc>
          <w:tcPr>
            <w:tcW w:w="1242" w:type="dxa"/>
            <w:vAlign w:val="center"/>
          </w:tcPr>
          <w:p w:rsidR="00E3065F" w:rsidRPr="00265B7C" w:rsidRDefault="00E3065F" w:rsidP="00884248">
            <w:pPr>
              <w:jc w:val="center"/>
              <w:cnfStyle w:val="000000010000"/>
              <w:rPr>
                <w:sz w:val="18"/>
              </w:rPr>
            </w:pPr>
            <w:r w:rsidRPr="00265B7C">
              <w:rPr>
                <w:sz w:val="18"/>
              </w:rPr>
              <w:t xml:space="preserve">Week </w:t>
            </w:r>
            <w:r w:rsidR="007E329A">
              <w:rPr>
                <w:sz w:val="18"/>
              </w:rPr>
              <w:t>8-9</w:t>
            </w:r>
          </w:p>
        </w:tc>
      </w:tr>
      <w:tr w:rsidR="00E3065F" w:rsidRPr="00265B7C" w:rsidTr="00304782">
        <w:trPr>
          <w:cnfStyle w:val="000000100000"/>
        </w:trPr>
        <w:tc>
          <w:tcPr>
            <w:cnfStyle w:val="001000000000"/>
            <w:tcW w:w="1242" w:type="dxa"/>
            <w:vAlign w:val="center"/>
          </w:tcPr>
          <w:p w:rsidR="00E3065F" w:rsidRPr="00265B7C" w:rsidRDefault="00E3065F" w:rsidP="00884248">
            <w:pPr>
              <w:jc w:val="center"/>
              <w:rPr>
                <w:rFonts w:asciiTheme="minorHAnsi" w:hAnsiTheme="minorHAnsi"/>
                <w:b w:val="0"/>
                <w:sz w:val="18"/>
              </w:rPr>
            </w:pPr>
            <w:r w:rsidRPr="00265B7C">
              <w:rPr>
                <w:rFonts w:asciiTheme="minorHAnsi" w:hAnsiTheme="minorHAnsi"/>
                <w:b w:val="0"/>
                <w:sz w:val="18"/>
              </w:rPr>
              <w:t>Deelvraag 3</w:t>
            </w:r>
          </w:p>
        </w:tc>
        <w:tc>
          <w:tcPr>
            <w:tcW w:w="1843" w:type="dxa"/>
            <w:vAlign w:val="center"/>
          </w:tcPr>
          <w:p w:rsidR="00E3065F" w:rsidRPr="00265B7C" w:rsidRDefault="00E3065F" w:rsidP="00884248">
            <w:pPr>
              <w:jc w:val="center"/>
              <w:cnfStyle w:val="000000100000"/>
              <w:rPr>
                <w:sz w:val="18"/>
              </w:rPr>
            </w:pPr>
            <w:r w:rsidRPr="00265B7C">
              <w:rPr>
                <w:sz w:val="18"/>
              </w:rPr>
              <w:t>Interview.</w:t>
            </w:r>
          </w:p>
        </w:tc>
        <w:tc>
          <w:tcPr>
            <w:tcW w:w="2835" w:type="dxa"/>
          </w:tcPr>
          <w:p w:rsidR="00E3065F" w:rsidRPr="00265B7C" w:rsidRDefault="00E3065F" w:rsidP="00884248">
            <w:pPr>
              <w:cnfStyle w:val="000000100000"/>
              <w:rPr>
                <w:sz w:val="18"/>
              </w:rPr>
            </w:pPr>
            <w:r w:rsidRPr="00265B7C">
              <w:rPr>
                <w:sz w:val="18"/>
              </w:rPr>
              <w:t xml:space="preserve">Om de gewenste situatie in beeld te brengen zal een interview worden afgenomen bij het IUC DJI en </w:t>
            </w:r>
            <w:r w:rsidR="00764612" w:rsidRPr="00265B7C">
              <w:rPr>
                <w:sz w:val="18"/>
              </w:rPr>
              <w:t>me</w:t>
            </w:r>
            <w:r w:rsidR="007E329A">
              <w:rPr>
                <w:sz w:val="18"/>
              </w:rPr>
              <w:t>t een adviseur van de afdeling Inkoopbeleid &amp; S</w:t>
            </w:r>
            <w:r w:rsidR="00764612" w:rsidRPr="00265B7C">
              <w:rPr>
                <w:sz w:val="18"/>
              </w:rPr>
              <w:t>trategie.</w:t>
            </w:r>
          </w:p>
        </w:tc>
        <w:tc>
          <w:tcPr>
            <w:tcW w:w="2126" w:type="dxa"/>
          </w:tcPr>
          <w:p w:rsidR="00E3065F" w:rsidRPr="00265B7C" w:rsidRDefault="00E3065F" w:rsidP="00884248">
            <w:pPr>
              <w:cnfStyle w:val="000000100000"/>
              <w:rPr>
                <w:sz w:val="18"/>
              </w:rPr>
            </w:pPr>
            <w:r w:rsidRPr="00265B7C">
              <w:rPr>
                <w:sz w:val="18"/>
              </w:rPr>
              <w:t>Na deelvraag 3 is duidelijk hoe de gewenste situatie eruit ziet.</w:t>
            </w:r>
          </w:p>
        </w:tc>
        <w:tc>
          <w:tcPr>
            <w:tcW w:w="1242" w:type="dxa"/>
            <w:vAlign w:val="center"/>
          </w:tcPr>
          <w:p w:rsidR="00E3065F" w:rsidRPr="00265B7C" w:rsidRDefault="00E3065F" w:rsidP="00884248">
            <w:pPr>
              <w:jc w:val="center"/>
              <w:cnfStyle w:val="000000100000"/>
              <w:rPr>
                <w:sz w:val="18"/>
              </w:rPr>
            </w:pPr>
            <w:r w:rsidRPr="00265B7C">
              <w:rPr>
                <w:sz w:val="18"/>
              </w:rPr>
              <w:t xml:space="preserve">Week </w:t>
            </w:r>
            <w:r w:rsidR="00143782" w:rsidRPr="00265B7C">
              <w:rPr>
                <w:sz w:val="18"/>
              </w:rPr>
              <w:t>10</w:t>
            </w:r>
          </w:p>
        </w:tc>
      </w:tr>
      <w:tr w:rsidR="00E3065F" w:rsidRPr="00265B7C" w:rsidTr="00304782">
        <w:trPr>
          <w:cnfStyle w:val="000000010000"/>
        </w:trPr>
        <w:tc>
          <w:tcPr>
            <w:cnfStyle w:val="001000000000"/>
            <w:tcW w:w="1242" w:type="dxa"/>
            <w:vAlign w:val="center"/>
          </w:tcPr>
          <w:p w:rsidR="00E3065F" w:rsidRPr="00265B7C" w:rsidRDefault="00E3065F" w:rsidP="00884248">
            <w:pPr>
              <w:jc w:val="center"/>
              <w:rPr>
                <w:rFonts w:asciiTheme="minorHAnsi" w:hAnsiTheme="minorHAnsi"/>
                <w:b w:val="0"/>
                <w:sz w:val="18"/>
              </w:rPr>
            </w:pPr>
            <w:r w:rsidRPr="00265B7C">
              <w:rPr>
                <w:rFonts w:asciiTheme="minorHAnsi" w:hAnsiTheme="minorHAnsi"/>
                <w:b w:val="0"/>
                <w:sz w:val="18"/>
              </w:rPr>
              <w:t>Deelvraag 4</w:t>
            </w:r>
          </w:p>
        </w:tc>
        <w:tc>
          <w:tcPr>
            <w:tcW w:w="1843" w:type="dxa"/>
            <w:vAlign w:val="center"/>
          </w:tcPr>
          <w:p w:rsidR="00E3065F" w:rsidRPr="00265B7C" w:rsidRDefault="00E3065F" w:rsidP="00884248">
            <w:pPr>
              <w:jc w:val="center"/>
              <w:cnfStyle w:val="000000010000"/>
              <w:rPr>
                <w:sz w:val="18"/>
              </w:rPr>
            </w:pPr>
            <w:r w:rsidRPr="00265B7C">
              <w:rPr>
                <w:sz w:val="18"/>
              </w:rPr>
              <w:t>Interview.</w:t>
            </w:r>
          </w:p>
        </w:tc>
        <w:tc>
          <w:tcPr>
            <w:tcW w:w="2835" w:type="dxa"/>
          </w:tcPr>
          <w:p w:rsidR="00E3065F" w:rsidRPr="00265B7C" w:rsidRDefault="00E3065F" w:rsidP="00884248">
            <w:pPr>
              <w:cnfStyle w:val="000000010000"/>
              <w:rPr>
                <w:sz w:val="18"/>
              </w:rPr>
            </w:pPr>
            <w:r w:rsidRPr="00265B7C">
              <w:rPr>
                <w:sz w:val="18"/>
              </w:rPr>
              <w:t>Een interview met vergelijkbare IUC’s over de wijze waarop zij invulling geven aan de wijziging</w:t>
            </w:r>
            <w:r w:rsidR="00573A26">
              <w:rPr>
                <w:sz w:val="18"/>
              </w:rPr>
              <w:t>.</w:t>
            </w:r>
          </w:p>
        </w:tc>
        <w:tc>
          <w:tcPr>
            <w:tcW w:w="2126" w:type="dxa"/>
          </w:tcPr>
          <w:p w:rsidR="00E3065F" w:rsidRPr="00265B7C" w:rsidRDefault="00E3065F" w:rsidP="00884248">
            <w:pPr>
              <w:cnfStyle w:val="000000010000"/>
              <w:rPr>
                <w:sz w:val="18"/>
              </w:rPr>
            </w:pPr>
            <w:r w:rsidRPr="00265B7C">
              <w:rPr>
                <w:sz w:val="18"/>
              </w:rPr>
              <w:t xml:space="preserve">Na deelvraag 4 is duidelijk hoe men binnen vergelijkbare IUC’s </w:t>
            </w:r>
            <w:r w:rsidR="007E329A">
              <w:rPr>
                <w:sz w:val="18"/>
              </w:rPr>
              <w:t>omgaat</w:t>
            </w:r>
            <w:r w:rsidRPr="00265B7C">
              <w:rPr>
                <w:sz w:val="18"/>
              </w:rPr>
              <w:t xml:space="preserve"> met de nieuwe regelgeving.</w:t>
            </w:r>
          </w:p>
        </w:tc>
        <w:tc>
          <w:tcPr>
            <w:tcW w:w="1242" w:type="dxa"/>
            <w:vAlign w:val="center"/>
          </w:tcPr>
          <w:p w:rsidR="00E3065F" w:rsidRPr="00265B7C" w:rsidRDefault="00E3065F" w:rsidP="00884248">
            <w:pPr>
              <w:keepNext/>
              <w:jc w:val="center"/>
              <w:cnfStyle w:val="000000010000"/>
              <w:rPr>
                <w:sz w:val="18"/>
              </w:rPr>
            </w:pPr>
            <w:r w:rsidRPr="00265B7C">
              <w:rPr>
                <w:sz w:val="18"/>
              </w:rPr>
              <w:t>Week 10-11</w:t>
            </w:r>
          </w:p>
        </w:tc>
      </w:tr>
    </w:tbl>
    <w:p w:rsidR="002C32CE" w:rsidRDefault="00D3279B" w:rsidP="00D654B9">
      <w:pPr>
        <w:pStyle w:val="Bijschrift"/>
        <w:spacing w:after="0"/>
        <w:jc w:val="center"/>
        <w:rPr>
          <w:rStyle w:val="Subtielebenadrukking"/>
        </w:rPr>
      </w:pPr>
      <w:r w:rsidRPr="00265B7C">
        <w:rPr>
          <w:rStyle w:val="Subtielebenadrukking"/>
        </w:rPr>
        <w:t xml:space="preserve">Figuur </w:t>
      </w:r>
      <w:r w:rsidR="00C54C3B" w:rsidRPr="00265B7C">
        <w:rPr>
          <w:rStyle w:val="Subtielebenadrukking"/>
        </w:rPr>
        <w:fldChar w:fldCharType="begin"/>
      </w:r>
      <w:r w:rsidRPr="00265B7C">
        <w:rPr>
          <w:rStyle w:val="Subtielebenadrukking"/>
        </w:rPr>
        <w:instrText xml:space="preserve"> SEQ Figuur \* ARABIC </w:instrText>
      </w:r>
      <w:r w:rsidR="00C54C3B" w:rsidRPr="00265B7C">
        <w:rPr>
          <w:rStyle w:val="Subtielebenadrukking"/>
        </w:rPr>
        <w:fldChar w:fldCharType="separate"/>
      </w:r>
      <w:r w:rsidR="00367A19">
        <w:rPr>
          <w:rStyle w:val="Subtielebenadrukking"/>
          <w:noProof/>
        </w:rPr>
        <w:t>3</w:t>
      </w:r>
      <w:r w:rsidR="00C54C3B" w:rsidRPr="00265B7C">
        <w:rPr>
          <w:rStyle w:val="Subtielebenadrukking"/>
        </w:rPr>
        <w:fldChar w:fldCharType="end"/>
      </w:r>
      <w:r w:rsidRPr="00265B7C">
        <w:rPr>
          <w:rStyle w:val="Subtielebenadrukking"/>
        </w:rPr>
        <w:t>: planning</w:t>
      </w:r>
      <w:bookmarkStart w:id="34" w:name="_Toc409525288"/>
      <w:bookmarkStart w:id="35" w:name="_Toc409525357"/>
      <w:bookmarkStart w:id="36" w:name="_Toc409678338"/>
      <w:bookmarkStart w:id="37" w:name="_Toc411531176"/>
      <w:bookmarkStart w:id="38" w:name="_Toc411531269"/>
    </w:p>
    <w:p w:rsidR="00D654B9" w:rsidRDefault="00D654B9" w:rsidP="00D654B9"/>
    <w:p w:rsidR="006A48E3" w:rsidRPr="00E05EA4" w:rsidRDefault="006A48E3" w:rsidP="00884248">
      <w:pPr>
        <w:outlineLvl w:val="0"/>
        <w:rPr>
          <w:rFonts w:asciiTheme="majorHAnsi" w:hAnsiTheme="majorHAnsi"/>
          <w:b/>
          <w:szCs w:val="26"/>
        </w:rPr>
      </w:pPr>
      <w:bookmarkStart w:id="39" w:name="_Toc451687522"/>
      <w:bookmarkStart w:id="40" w:name="_Toc451687744"/>
      <w:r w:rsidRPr="00E05EA4">
        <w:rPr>
          <w:rFonts w:asciiTheme="majorHAnsi" w:hAnsiTheme="majorHAnsi"/>
          <w:b/>
          <w:szCs w:val="26"/>
        </w:rPr>
        <w:lastRenderedPageBreak/>
        <w:t>Doelgroep</w:t>
      </w:r>
      <w:bookmarkEnd w:id="39"/>
      <w:bookmarkEnd w:id="40"/>
    </w:p>
    <w:p w:rsidR="002B5A99" w:rsidRDefault="006A48E3" w:rsidP="00884248">
      <w:pPr>
        <w:rPr>
          <w:szCs w:val="26"/>
        </w:rPr>
      </w:pPr>
      <w:r w:rsidRPr="00265B7C">
        <w:rPr>
          <w:szCs w:val="26"/>
        </w:rPr>
        <w:t xml:space="preserve">De doelgroep van het onderzoek is </w:t>
      </w:r>
      <w:r w:rsidR="005D3AA4" w:rsidRPr="00265B7C">
        <w:rPr>
          <w:szCs w:val="26"/>
        </w:rPr>
        <w:t xml:space="preserve">het organisatieonderdeel </w:t>
      </w:r>
      <w:r w:rsidR="00B73040" w:rsidRPr="00265B7C">
        <w:rPr>
          <w:szCs w:val="26"/>
        </w:rPr>
        <w:t xml:space="preserve">dat </w:t>
      </w:r>
      <w:r w:rsidRPr="00265B7C">
        <w:rPr>
          <w:szCs w:val="26"/>
        </w:rPr>
        <w:t xml:space="preserve">te maken krijgt met de uitkomsten. De opdrachtgever van het onderzoek is de afdeling Inkoopbeleid &amp; Strategie. Vanuit strategisch oogpunt wil deze afdeling weten hoe groot de </w:t>
      </w:r>
      <w:r w:rsidR="002B5A99">
        <w:rPr>
          <w:szCs w:val="26"/>
        </w:rPr>
        <w:t>impact van de wijziging</w:t>
      </w:r>
      <w:r w:rsidRPr="00265B7C">
        <w:rPr>
          <w:szCs w:val="26"/>
        </w:rPr>
        <w:t xml:space="preserve"> is op de inkoopkolom. De medewerkers van het IUC zijn uiteindelijk degene die met de gevolgen van de gewijzigde circulaire moeten werken. Zij zijn namelijk verantwoordelijk voor de uitvoering van </w:t>
      </w:r>
      <w:proofErr w:type="spellStart"/>
      <w:r w:rsidR="00252564" w:rsidRPr="00265B7C">
        <w:rPr>
          <w:szCs w:val="26"/>
        </w:rPr>
        <w:t>inkoop</w:t>
      </w:r>
      <w:r w:rsidR="003C648E">
        <w:rPr>
          <w:szCs w:val="26"/>
        </w:rPr>
        <w:t>-</w:t>
      </w:r>
      <w:r w:rsidR="00252564" w:rsidRPr="00265B7C">
        <w:rPr>
          <w:szCs w:val="26"/>
        </w:rPr>
        <w:t>gerelateerde</w:t>
      </w:r>
      <w:proofErr w:type="spellEnd"/>
      <w:r w:rsidRPr="00265B7C">
        <w:rPr>
          <w:szCs w:val="26"/>
        </w:rPr>
        <w:t xml:space="preserve"> werkzaamheden. De uitkomst</w:t>
      </w:r>
      <w:r w:rsidR="002B5A99">
        <w:rPr>
          <w:szCs w:val="26"/>
        </w:rPr>
        <w:t>en</w:t>
      </w:r>
      <w:r w:rsidRPr="00265B7C">
        <w:rPr>
          <w:szCs w:val="26"/>
        </w:rPr>
        <w:t xml:space="preserve"> van het onderzoek he</w:t>
      </w:r>
      <w:r w:rsidR="002B5A99">
        <w:rPr>
          <w:szCs w:val="26"/>
        </w:rPr>
        <w:t>bben</w:t>
      </w:r>
      <w:r w:rsidRPr="00265B7C">
        <w:rPr>
          <w:szCs w:val="26"/>
        </w:rPr>
        <w:t xml:space="preserve"> bet</w:t>
      </w:r>
      <w:r w:rsidR="002B5A99">
        <w:rPr>
          <w:szCs w:val="26"/>
        </w:rPr>
        <w:t>rekking op de afdeling Inkoopbeleid &amp; S</w:t>
      </w:r>
      <w:r w:rsidRPr="00265B7C">
        <w:rPr>
          <w:szCs w:val="26"/>
        </w:rPr>
        <w:t>tr</w:t>
      </w:r>
      <w:r w:rsidR="002B5A99">
        <w:rPr>
          <w:szCs w:val="26"/>
        </w:rPr>
        <w:t>ategie en het IUC. De afdeling Inkoopbeleid &amp; Strategie neemt op basis van deze uitkomsten een aantal beslissing en het IUC geeft vervolgens uitvoering aan deze beslissingen .</w:t>
      </w:r>
    </w:p>
    <w:p w:rsidR="006A48E3" w:rsidRPr="002B5A99" w:rsidRDefault="002B5A99" w:rsidP="002B5A99">
      <w:pPr>
        <w:spacing w:after="200" w:line="276" w:lineRule="auto"/>
        <w:rPr>
          <w:szCs w:val="26"/>
        </w:rPr>
      </w:pPr>
      <w:r>
        <w:rPr>
          <w:szCs w:val="26"/>
        </w:rPr>
        <w:br w:type="page"/>
      </w:r>
    </w:p>
    <w:p w:rsidR="008A25A5" w:rsidRPr="005214CA" w:rsidRDefault="008A25A5" w:rsidP="007308A6">
      <w:pPr>
        <w:pStyle w:val="Kop1"/>
        <w:rPr>
          <w:color w:val="365F91" w:themeColor="accent1" w:themeShade="BF"/>
        </w:rPr>
      </w:pPr>
      <w:bookmarkStart w:id="41" w:name="_Toc451687745"/>
      <w:r w:rsidRPr="005214CA">
        <w:rPr>
          <w:color w:val="365F91" w:themeColor="accent1" w:themeShade="BF"/>
        </w:rPr>
        <w:lastRenderedPageBreak/>
        <w:t xml:space="preserve">Hoofdstuk </w:t>
      </w:r>
      <w:r w:rsidR="00D92CD9" w:rsidRPr="005214CA">
        <w:rPr>
          <w:color w:val="365F91" w:themeColor="accent1" w:themeShade="BF"/>
        </w:rPr>
        <w:t>2</w:t>
      </w:r>
      <w:r w:rsidRPr="005214CA">
        <w:rPr>
          <w:color w:val="365F91" w:themeColor="accent1" w:themeShade="BF"/>
        </w:rPr>
        <w:t>: Organisatieanalyse</w:t>
      </w:r>
      <w:bookmarkEnd w:id="34"/>
      <w:bookmarkEnd w:id="35"/>
      <w:bookmarkEnd w:id="36"/>
      <w:bookmarkEnd w:id="37"/>
      <w:bookmarkEnd w:id="38"/>
      <w:bookmarkEnd w:id="41"/>
    </w:p>
    <w:p w:rsidR="00171ED5" w:rsidRPr="00265B7C" w:rsidRDefault="00AF4B7B" w:rsidP="00361144">
      <w:pPr>
        <w:rPr>
          <w:i/>
        </w:rPr>
      </w:pPr>
      <w:r w:rsidRPr="00265B7C">
        <w:rPr>
          <w:i/>
        </w:rPr>
        <w:t xml:space="preserve">In </w:t>
      </w:r>
      <w:r w:rsidR="00171ED5" w:rsidRPr="00265B7C">
        <w:rPr>
          <w:i/>
        </w:rPr>
        <w:t>hoofdstuk</w:t>
      </w:r>
      <w:r w:rsidRPr="00265B7C">
        <w:rPr>
          <w:i/>
        </w:rPr>
        <w:t xml:space="preserve"> </w:t>
      </w:r>
      <w:r w:rsidR="00385AC2" w:rsidRPr="00265B7C">
        <w:rPr>
          <w:i/>
        </w:rPr>
        <w:t>2</w:t>
      </w:r>
      <w:r w:rsidR="00171ED5" w:rsidRPr="00265B7C">
        <w:rPr>
          <w:i/>
        </w:rPr>
        <w:t xml:space="preserve"> volgt een analyse </w:t>
      </w:r>
      <w:r w:rsidR="00050D40" w:rsidRPr="00265B7C">
        <w:rPr>
          <w:i/>
        </w:rPr>
        <w:t>van de organisatie. Allereerst is het ministerie van Veiligheid en Justitie beschreven, vervolgens Dienst Justitiële Inrichtingen en daarna is ingezoomd</w:t>
      </w:r>
      <w:r w:rsidR="00171ED5" w:rsidRPr="00265B7C">
        <w:rPr>
          <w:i/>
        </w:rPr>
        <w:t xml:space="preserve"> </w:t>
      </w:r>
      <w:r w:rsidR="00D00202" w:rsidRPr="00265B7C">
        <w:rPr>
          <w:i/>
        </w:rPr>
        <w:t xml:space="preserve">op </w:t>
      </w:r>
      <w:r w:rsidR="00171ED5" w:rsidRPr="00265B7C">
        <w:rPr>
          <w:i/>
        </w:rPr>
        <w:t>de afdeling</w:t>
      </w:r>
      <w:r w:rsidR="00050D40" w:rsidRPr="00265B7C">
        <w:rPr>
          <w:i/>
        </w:rPr>
        <w:t xml:space="preserve"> inkoop</w:t>
      </w:r>
      <w:r w:rsidR="00171ED5" w:rsidRPr="00265B7C">
        <w:rPr>
          <w:i/>
        </w:rPr>
        <w:t>. Tot slot wordt de afdeling geanalyseerd aan de hand van het 7-S model</w:t>
      </w:r>
      <w:r w:rsidR="00050D40" w:rsidRPr="00265B7C">
        <w:rPr>
          <w:i/>
        </w:rPr>
        <w:t xml:space="preserve"> en zijn de belangrijkste externe factoren </w:t>
      </w:r>
      <w:r w:rsidR="000A2FE8">
        <w:rPr>
          <w:i/>
        </w:rPr>
        <w:t>beschreven</w:t>
      </w:r>
      <w:r w:rsidR="00171ED5" w:rsidRPr="00265B7C">
        <w:rPr>
          <w:i/>
        </w:rPr>
        <w:t xml:space="preserve">. </w:t>
      </w:r>
    </w:p>
    <w:p w:rsidR="008A25A5" w:rsidRPr="007C6125" w:rsidRDefault="00D92CD9" w:rsidP="007C6125">
      <w:pPr>
        <w:pStyle w:val="Kop2"/>
        <w:spacing w:after="0"/>
        <w:jc w:val="left"/>
        <w:rPr>
          <w:sz w:val="26"/>
          <w:szCs w:val="26"/>
        </w:rPr>
      </w:pPr>
      <w:bookmarkStart w:id="42" w:name="_Toc409525289"/>
      <w:bookmarkStart w:id="43" w:name="_Toc409525358"/>
      <w:bookmarkStart w:id="44" w:name="_Toc409678339"/>
      <w:bookmarkStart w:id="45" w:name="_Toc411531177"/>
      <w:bookmarkStart w:id="46" w:name="_Toc411531270"/>
      <w:bookmarkStart w:id="47" w:name="_Toc451687746"/>
      <w:r w:rsidRPr="007C6125">
        <w:rPr>
          <w:sz w:val="26"/>
          <w:szCs w:val="26"/>
        </w:rPr>
        <w:t>2</w:t>
      </w:r>
      <w:r w:rsidR="008A25A5" w:rsidRPr="007C6125">
        <w:rPr>
          <w:sz w:val="26"/>
          <w:szCs w:val="26"/>
        </w:rPr>
        <w:t xml:space="preserve">.1 </w:t>
      </w:r>
      <w:bookmarkEnd w:id="42"/>
      <w:bookmarkEnd w:id="43"/>
      <w:bookmarkEnd w:id="44"/>
      <w:bookmarkEnd w:id="45"/>
      <w:bookmarkEnd w:id="46"/>
      <w:r w:rsidR="00086DF3" w:rsidRPr="007C6125">
        <w:rPr>
          <w:sz w:val="26"/>
          <w:szCs w:val="26"/>
        </w:rPr>
        <w:t>Het ministerie van Veiligheid en Justitie</w:t>
      </w:r>
      <w:bookmarkEnd w:id="47"/>
    </w:p>
    <w:p w:rsidR="00A4335E" w:rsidRPr="00265B7C" w:rsidRDefault="00086DF3" w:rsidP="00361144">
      <w:pPr>
        <w:rPr>
          <w:szCs w:val="22"/>
        </w:rPr>
      </w:pPr>
      <w:r w:rsidRPr="00265B7C">
        <w:rPr>
          <w:szCs w:val="22"/>
        </w:rPr>
        <w:t xml:space="preserve">Het ministerie van Veiligheid en Justitie is een van de 11 ministeries en is verantwoordelijk voor de rechtsorde. Een rechtsorde waarin mensen moeten kunnen samenleven, ongeacht hun opvattingen of levensstijlen. De organisatie streeft naar een veilige en rechtvaardige samenleving en werkt daarbij samen met gemeenten, onderwijsinstellingen, bedrijven, inspecties, etc. </w:t>
      </w:r>
      <w:r w:rsidR="00F377D8" w:rsidRPr="00265B7C">
        <w:rPr>
          <w:szCs w:val="22"/>
        </w:rPr>
        <w:t xml:space="preserve">Het ministerie van Veiligheid en Justitie kan rechtstreeks ingrijpen in het leven van burgers. Deze ingreep kan groot zijn door bijvoorbeeld een veroordeelde op te sluiten of ouders uit de ouderlijke macht te zetten, maar een ingreep kan ook relatief klein zijn. Hierbij kan gedacht worden aan het innen van een boete voor een verkeersovertreding. Het ministerie van Veiligheid en Justitie bestaat uit diensten die elk een eigen werkterrein hebben. </w:t>
      </w:r>
      <w:r w:rsidRPr="00265B7C">
        <w:rPr>
          <w:szCs w:val="22"/>
        </w:rPr>
        <w:t>Een gespecialiseerd onderdeel van het ministerie van Veiligheid en Justitie is de Dienst Justitiële Inrichtingen</w:t>
      </w:r>
      <w:r w:rsidR="00E81D54" w:rsidRPr="00E81D54">
        <w:rPr>
          <w:szCs w:val="22"/>
        </w:rPr>
        <w:t xml:space="preserve"> </w:t>
      </w:r>
      <w:sdt>
        <w:sdtPr>
          <w:rPr>
            <w:szCs w:val="22"/>
          </w:rPr>
          <w:id w:val="-1545214764"/>
          <w:citation/>
        </w:sdtPr>
        <w:sdtContent>
          <w:r w:rsidR="00C54C3B" w:rsidRPr="00265B7C">
            <w:rPr>
              <w:szCs w:val="22"/>
            </w:rPr>
            <w:fldChar w:fldCharType="begin"/>
          </w:r>
          <w:r w:rsidR="00E81D54" w:rsidRPr="00265B7C">
            <w:rPr>
              <w:szCs w:val="22"/>
            </w:rPr>
            <w:instrText xml:space="preserve"> CITATION DJI14 \l 1043 </w:instrText>
          </w:r>
          <w:r w:rsidR="00C54C3B" w:rsidRPr="00265B7C">
            <w:rPr>
              <w:szCs w:val="22"/>
            </w:rPr>
            <w:fldChar w:fldCharType="separate"/>
          </w:r>
          <w:r w:rsidR="00E81D54" w:rsidRPr="00265B7C">
            <w:rPr>
              <w:noProof/>
              <w:szCs w:val="22"/>
            </w:rPr>
            <w:t>(DJI, 2014)</w:t>
          </w:r>
          <w:r w:rsidR="00C54C3B" w:rsidRPr="00265B7C">
            <w:rPr>
              <w:szCs w:val="22"/>
            </w:rPr>
            <w:fldChar w:fldCharType="end"/>
          </w:r>
        </w:sdtContent>
      </w:sdt>
      <w:r w:rsidRPr="00265B7C">
        <w:rPr>
          <w:szCs w:val="22"/>
        </w:rPr>
        <w:t xml:space="preserve">. </w:t>
      </w:r>
    </w:p>
    <w:p w:rsidR="00A4335E" w:rsidRPr="00265B7C" w:rsidRDefault="00A4335E" w:rsidP="00361144">
      <w:pPr>
        <w:rPr>
          <w:szCs w:val="22"/>
        </w:rPr>
      </w:pPr>
    </w:p>
    <w:p w:rsidR="00F377D8" w:rsidRPr="00265B7C" w:rsidRDefault="00D92CD9" w:rsidP="007C6125">
      <w:pPr>
        <w:pStyle w:val="Kop3"/>
        <w:spacing w:line="240" w:lineRule="auto"/>
      </w:pPr>
      <w:bookmarkStart w:id="48" w:name="_Toc451687747"/>
      <w:r w:rsidRPr="00265B7C">
        <w:t>2</w:t>
      </w:r>
      <w:r w:rsidR="008B6888" w:rsidRPr="00265B7C">
        <w:t xml:space="preserve">.1.1 </w:t>
      </w:r>
      <w:r w:rsidR="00F377D8" w:rsidRPr="00265B7C">
        <w:t xml:space="preserve">Dienst </w:t>
      </w:r>
      <w:r w:rsidR="006005DB" w:rsidRPr="00265B7C">
        <w:t>Justitiële</w:t>
      </w:r>
      <w:r w:rsidR="00F377D8" w:rsidRPr="00265B7C">
        <w:t xml:space="preserve"> Inrichtingen</w:t>
      </w:r>
      <w:bookmarkEnd w:id="48"/>
    </w:p>
    <w:p w:rsidR="00F377D8" w:rsidRPr="00265B7C" w:rsidRDefault="00086DF3" w:rsidP="00361144">
      <w:pPr>
        <w:spacing w:after="120"/>
        <w:rPr>
          <w:szCs w:val="22"/>
        </w:rPr>
      </w:pPr>
      <w:r w:rsidRPr="00265B7C">
        <w:rPr>
          <w:szCs w:val="22"/>
        </w:rPr>
        <w:t xml:space="preserve">De Dienst Justitiële Inrichtingen zorgt namens de minister van Veiligheid en Justitie voor de tenuitvoerlegging van straffen en andere vrijheidsbenemende maatregelen die door de rechter zijn opgelegd. </w:t>
      </w:r>
      <w:r w:rsidR="00F377D8" w:rsidRPr="00265B7C">
        <w:rPr>
          <w:szCs w:val="22"/>
        </w:rPr>
        <w:t>Met 59 vestigingen en ongeveer</w:t>
      </w:r>
      <w:r w:rsidRPr="00265B7C">
        <w:rPr>
          <w:szCs w:val="22"/>
        </w:rPr>
        <w:t xml:space="preserve"> 14.450 medewerkers is DJI </w:t>
      </w:r>
      <w:r w:rsidRPr="00265B7C">
        <w:rPr>
          <w:color w:val="000000"/>
          <w:szCs w:val="22"/>
          <w:shd w:val="clear" w:color="auto" w:fill="F3F5F6"/>
        </w:rPr>
        <w:t>éé</w:t>
      </w:r>
      <w:r w:rsidRPr="00265B7C">
        <w:rPr>
          <w:szCs w:val="22"/>
        </w:rPr>
        <w:t xml:space="preserve">n van de grootste organisaties in </w:t>
      </w:r>
      <w:r w:rsidR="00F377D8" w:rsidRPr="00265B7C">
        <w:rPr>
          <w:szCs w:val="22"/>
        </w:rPr>
        <w:t>Nederland. Elk jaar stromen er circa</w:t>
      </w:r>
      <w:r w:rsidRPr="00265B7C">
        <w:rPr>
          <w:szCs w:val="22"/>
        </w:rPr>
        <w:t xml:space="preserve"> 45.000 nieuwe justitiabelen in. De insluiting vindt plaats in verschillende inrichtingen, zoals gevangenissen en penitentiaire inrichtingen. DJI is een agentschap van het ministerie van Veiligheid en Justitie. Dit betekent dat DJI een zekere mate van zelfstandigheid bezit. Een voorbeeld hiervan is het jaarlijkse budget dat DJI krijgt toegewezen en de afspraken die worden gemaakt over de te leveren prestaties</w:t>
      </w:r>
      <w:r w:rsidR="00E81D54" w:rsidRPr="00E81D54">
        <w:rPr>
          <w:szCs w:val="22"/>
        </w:rPr>
        <w:t xml:space="preserve"> </w:t>
      </w:r>
      <w:sdt>
        <w:sdtPr>
          <w:rPr>
            <w:szCs w:val="22"/>
          </w:rPr>
          <w:id w:val="2456907"/>
          <w:citation/>
        </w:sdtPr>
        <w:sdtContent>
          <w:r w:rsidR="00C54C3B" w:rsidRPr="00265B7C">
            <w:rPr>
              <w:szCs w:val="22"/>
            </w:rPr>
            <w:fldChar w:fldCharType="begin"/>
          </w:r>
          <w:r w:rsidR="00E81D54" w:rsidRPr="00265B7C">
            <w:rPr>
              <w:szCs w:val="22"/>
            </w:rPr>
            <w:instrText xml:space="preserve"> CITATION DJI14 \l 1033 </w:instrText>
          </w:r>
          <w:r w:rsidR="00C54C3B" w:rsidRPr="00265B7C">
            <w:rPr>
              <w:szCs w:val="22"/>
            </w:rPr>
            <w:fldChar w:fldCharType="separate"/>
          </w:r>
          <w:r w:rsidR="00E81D54" w:rsidRPr="00265B7C">
            <w:rPr>
              <w:noProof/>
              <w:szCs w:val="22"/>
            </w:rPr>
            <w:t>(DJI, 2014)</w:t>
          </w:r>
          <w:r w:rsidR="00C54C3B" w:rsidRPr="00265B7C">
            <w:rPr>
              <w:szCs w:val="22"/>
            </w:rPr>
            <w:fldChar w:fldCharType="end"/>
          </w:r>
        </w:sdtContent>
      </w:sdt>
      <w:r w:rsidRPr="00265B7C">
        <w:rPr>
          <w:szCs w:val="22"/>
        </w:rPr>
        <w:t>.</w:t>
      </w:r>
      <w:r w:rsidR="00050D40" w:rsidRPr="00265B7C">
        <w:rPr>
          <w:szCs w:val="22"/>
        </w:rPr>
        <w:t xml:space="preserve"> </w:t>
      </w:r>
    </w:p>
    <w:p w:rsidR="00086DF3" w:rsidRPr="00265B7C" w:rsidRDefault="00086DF3" w:rsidP="00361144">
      <w:pPr>
        <w:rPr>
          <w:i/>
          <w:szCs w:val="22"/>
        </w:rPr>
      </w:pPr>
      <w:r w:rsidRPr="00265B7C">
        <w:rPr>
          <w:i/>
          <w:szCs w:val="22"/>
        </w:rPr>
        <w:t>Missie</w:t>
      </w:r>
    </w:p>
    <w:p w:rsidR="00086DF3" w:rsidRPr="00265B7C" w:rsidRDefault="00086DF3" w:rsidP="00361144">
      <w:pPr>
        <w:rPr>
          <w:szCs w:val="22"/>
        </w:rPr>
      </w:pPr>
      <w:r w:rsidRPr="00265B7C">
        <w:rPr>
          <w:szCs w:val="22"/>
        </w:rPr>
        <w:t xml:space="preserve">De missie van DJI luidt als volgt: </w:t>
      </w:r>
    </w:p>
    <w:p w:rsidR="00086DF3" w:rsidRPr="00265B7C" w:rsidRDefault="00086DF3" w:rsidP="00361144">
      <w:pPr>
        <w:spacing w:after="120"/>
        <w:rPr>
          <w:color w:val="000000"/>
          <w:szCs w:val="22"/>
          <w:shd w:val="clear" w:color="auto" w:fill="F3F5F6"/>
        </w:rPr>
      </w:pPr>
      <w:r w:rsidRPr="00265B7C">
        <w:rPr>
          <w:color w:val="000000"/>
          <w:szCs w:val="22"/>
          <w:shd w:val="clear" w:color="auto" w:fill="F3F5F6"/>
        </w:rPr>
        <w:t>'De Dienst Justitiële Inrichtingen levert een bijdrage aan de veiligheid van de samenleving door de tenuitvoerlegging van vrijheidsstraffen en vrijheidsbenemende maatregelen en door de aan onze zorg toevertrouwde personen de kans te bieden een maatschappelijk aanvaardbaar bestaan op te bouwen.'</w:t>
      </w:r>
    </w:p>
    <w:p w:rsidR="00D764B2" w:rsidRPr="00252564" w:rsidRDefault="00086DF3" w:rsidP="00361144">
      <w:pPr>
        <w:spacing w:after="120"/>
        <w:rPr>
          <w:color w:val="000000" w:themeColor="text1"/>
          <w:szCs w:val="22"/>
        </w:rPr>
      </w:pPr>
      <w:r w:rsidRPr="00265B7C">
        <w:rPr>
          <w:szCs w:val="22"/>
        </w:rPr>
        <w:t xml:space="preserve">Dit </w:t>
      </w:r>
      <w:r w:rsidRPr="00252564">
        <w:rPr>
          <w:color w:val="000000" w:themeColor="text1"/>
          <w:szCs w:val="22"/>
        </w:rPr>
        <w:t>betekent dat DJI naast het insluiten van mensen ook verantwoordelijk is voor hun dagelijkse verzorging. DJI werkt met de doelgroep aan de voorbereiding op een terugkeer in de maatschappij en maakt hierbij gebruik van maatwerk. Elke doelgroep wordt namelijk op een andere manier voorbereid</w:t>
      </w:r>
      <w:r w:rsidR="00AF4B7B" w:rsidRPr="00252564">
        <w:rPr>
          <w:color w:val="000000" w:themeColor="text1"/>
          <w:szCs w:val="22"/>
        </w:rPr>
        <w:t>. Volwassen</w:t>
      </w:r>
      <w:r w:rsidRPr="00252564">
        <w:rPr>
          <w:color w:val="000000" w:themeColor="text1"/>
          <w:szCs w:val="22"/>
        </w:rPr>
        <w:t xml:space="preserve"> gedetineerden biedt DJI bijvoorbeeld structuur, houvast en hulp, terwijl bij jongeren de focus ligt op het meegeven van de nodige </w:t>
      </w:r>
      <w:r w:rsidR="00770236" w:rsidRPr="00252564">
        <w:rPr>
          <w:color w:val="000000" w:themeColor="text1"/>
          <w:szCs w:val="22"/>
        </w:rPr>
        <w:t>bagage</w:t>
      </w:r>
      <w:r w:rsidR="00E81D54" w:rsidRPr="00E81D54">
        <w:rPr>
          <w:color w:val="000000" w:themeColor="text1"/>
          <w:szCs w:val="22"/>
        </w:rPr>
        <w:t xml:space="preserve"> </w:t>
      </w:r>
      <w:sdt>
        <w:sdtPr>
          <w:rPr>
            <w:color w:val="000000" w:themeColor="text1"/>
            <w:szCs w:val="22"/>
          </w:rPr>
          <w:id w:val="2456908"/>
          <w:citation/>
        </w:sdtPr>
        <w:sdtContent>
          <w:r w:rsidR="00C54C3B" w:rsidRPr="00252564">
            <w:rPr>
              <w:color w:val="000000" w:themeColor="text1"/>
              <w:szCs w:val="22"/>
            </w:rPr>
            <w:fldChar w:fldCharType="begin"/>
          </w:r>
          <w:r w:rsidR="00E81D54" w:rsidRPr="00252564">
            <w:rPr>
              <w:color w:val="000000" w:themeColor="text1"/>
              <w:szCs w:val="22"/>
            </w:rPr>
            <w:instrText xml:space="preserve"> CITATION DJI14 \l 1033 </w:instrText>
          </w:r>
          <w:r w:rsidR="00C54C3B" w:rsidRPr="00252564">
            <w:rPr>
              <w:color w:val="000000" w:themeColor="text1"/>
              <w:szCs w:val="22"/>
            </w:rPr>
            <w:fldChar w:fldCharType="separate"/>
          </w:r>
          <w:r w:rsidR="00E81D54" w:rsidRPr="00252564">
            <w:rPr>
              <w:noProof/>
              <w:color w:val="000000" w:themeColor="text1"/>
              <w:szCs w:val="22"/>
            </w:rPr>
            <w:t>(DJI, 2014)</w:t>
          </w:r>
          <w:r w:rsidR="00C54C3B" w:rsidRPr="00252564">
            <w:rPr>
              <w:color w:val="000000" w:themeColor="text1"/>
              <w:szCs w:val="22"/>
            </w:rPr>
            <w:fldChar w:fldCharType="end"/>
          </w:r>
        </w:sdtContent>
      </w:sdt>
      <w:r w:rsidR="00770236" w:rsidRPr="00252564">
        <w:rPr>
          <w:color w:val="000000" w:themeColor="text1"/>
          <w:szCs w:val="22"/>
        </w:rPr>
        <w:t xml:space="preserve">. </w:t>
      </w:r>
    </w:p>
    <w:p w:rsidR="00FD4B18" w:rsidRPr="00252564" w:rsidRDefault="00D764B2" w:rsidP="00361144">
      <w:pPr>
        <w:rPr>
          <w:i/>
          <w:color w:val="000000" w:themeColor="text1"/>
          <w:szCs w:val="22"/>
        </w:rPr>
      </w:pPr>
      <w:r w:rsidRPr="00252564">
        <w:rPr>
          <w:i/>
          <w:color w:val="000000" w:themeColor="text1"/>
          <w:szCs w:val="22"/>
        </w:rPr>
        <w:t>Doelstellingen</w:t>
      </w:r>
    </w:p>
    <w:p w:rsidR="00FD4B18" w:rsidRPr="00265B7C" w:rsidRDefault="00FD4B18" w:rsidP="00361144">
      <w:pPr>
        <w:spacing w:after="120"/>
        <w:rPr>
          <w:szCs w:val="18"/>
        </w:rPr>
      </w:pPr>
      <w:r w:rsidRPr="00252564">
        <w:rPr>
          <w:color w:val="000000" w:themeColor="text1"/>
          <w:szCs w:val="18"/>
        </w:rPr>
        <w:t>De Dienst Justitiële Inrichtingen heeft voor 2016 de doelstellingen vertaald naar drie ambities, te weten:</w:t>
      </w:r>
      <w:r w:rsidRPr="00252564">
        <w:rPr>
          <w:rFonts w:eastAsia="Calibri"/>
          <w:color w:val="000000" w:themeColor="text1"/>
          <w:szCs w:val="18"/>
          <w:lang w:eastAsia="en-US"/>
        </w:rPr>
        <w:t xml:space="preserve"> 1. Een goed DJI, 2. Een financieel gezond DJI en 3. Mensen aan het werk, met uitvoering Van Werk Naar Werk-beleid</w:t>
      </w:r>
      <w:r w:rsidRPr="00265B7C">
        <w:rPr>
          <w:rFonts w:eastAsia="Calibri"/>
          <w:szCs w:val="18"/>
          <w:lang w:eastAsia="en-US"/>
        </w:rPr>
        <w:t xml:space="preserve"> (VWNW). Voor elk van deze afspraken geldt als randvoorwaarde een adequate </w:t>
      </w:r>
      <w:proofErr w:type="spellStart"/>
      <w:r w:rsidRPr="00265B7C">
        <w:rPr>
          <w:rFonts w:eastAsia="Calibri"/>
          <w:szCs w:val="18"/>
          <w:lang w:eastAsia="en-US"/>
        </w:rPr>
        <w:t>ICT-voorziening</w:t>
      </w:r>
      <w:proofErr w:type="spellEnd"/>
      <w:r w:rsidRPr="00265B7C">
        <w:rPr>
          <w:rFonts w:eastAsia="Calibri"/>
          <w:szCs w:val="18"/>
          <w:lang w:eastAsia="en-US"/>
        </w:rPr>
        <w:t xml:space="preserve">. </w:t>
      </w:r>
      <w:r w:rsidR="00D764B2" w:rsidRPr="00265B7C">
        <w:rPr>
          <w:szCs w:val="18"/>
        </w:rPr>
        <w:t>De basis van een goed DJI is een DJI dat deugdelijk uitvoering geeft aan haar kerntaken: insluiten, herstellen en voorkomen. Daarnaast speelt het personeel een cruciale rol voor een goed DJI. Van de medewerkers wordt verwacht dat zij optimaal bijdragen aan de door DJI te behalen resultaten. De juiste mens op</w:t>
      </w:r>
      <w:r w:rsidR="0095269B">
        <w:rPr>
          <w:szCs w:val="18"/>
        </w:rPr>
        <w:t xml:space="preserve"> de juiste plek is daarbij een</w:t>
      </w:r>
      <w:r w:rsidR="00D764B2" w:rsidRPr="00265B7C">
        <w:rPr>
          <w:szCs w:val="18"/>
        </w:rPr>
        <w:t xml:space="preserve"> uitgangspunt.</w:t>
      </w:r>
    </w:p>
    <w:p w:rsidR="00D764B2" w:rsidRPr="00265B7C" w:rsidRDefault="00D764B2" w:rsidP="00361144">
      <w:pPr>
        <w:spacing w:after="120"/>
        <w:rPr>
          <w:b/>
          <w:szCs w:val="22"/>
        </w:rPr>
      </w:pPr>
      <w:r w:rsidRPr="00265B7C">
        <w:rPr>
          <w:szCs w:val="18"/>
        </w:rPr>
        <w:t>Bij de uitvoering van het V</w:t>
      </w:r>
      <w:r w:rsidR="00FD4B18" w:rsidRPr="00265B7C">
        <w:rPr>
          <w:szCs w:val="18"/>
        </w:rPr>
        <w:t xml:space="preserve">an Werk Naar Werk-beleid komt, </w:t>
      </w:r>
      <w:r w:rsidRPr="00265B7C">
        <w:rPr>
          <w:szCs w:val="18"/>
        </w:rPr>
        <w:t>na een periode van sturing</w:t>
      </w:r>
      <w:r w:rsidR="00FD4B18" w:rsidRPr="00265B7C">
        <w:rPr>
          <w:szCs w:val="18"/>
        </w:rPr>
        <w:t xml:space="preserve"> op interne functievervulling, </w:t>
      </w:r>
      <w:r w:rsidRPr="00265B7C">
        <w:rPr>
          <w:szCs w:val="18"/>
        </w:rPr>
        <w:t xml:space="preserve">in 2016 de nadruk te liggen op de uitstroom naar buiten DJI. De interne </w:t>
      </w:r>
      <w:r w:rsidRPr="00265B7C">
        <w:rPr>
          <w:szCs w:val="18"/>
        </w:rPr>
        <w:lastRenderedPageBreak/>
        <w:t xml:space="preserve">arbeidsmarkt van DJI raakt verzadigd, zodat de focus verschuift naar de externe arbeidsmarkt. </w:t>
      </w:r>
      <w:r w:rsidR="00FD4B18" w:rsidRPr="00265B7C">
        <w:t xml:space="preserve">Het </w:t>
      </w:r>
      <w:proofErr w:type="spellStart"/>
      <w:r w:rsidR="00FD4B18" w:rsidRPr="00265B7C">
        <w:t>VWNW-beleid</w:t>
      </w:r>
      <w:proofErr w:type="spellEnd"/>
      <w:r w:rsidR="00FD4B18" w:rsidRPr="00265B7C">
        <w:t xml:space="preserve"> is erop gericht om ontslagen te voorkomen. Dat wil men bereiken door de getroffen medewerkers eerst vrijwillig te laten bewegen, zodat een verplichte beweging niet meer nodig is. Het ‘bewegen’ betekent in dit geval </w:t>
      </w:r>
      <w:r w:rsidR="00FD4B18" w:rsidRPr="00265B7C">
        <w:rPr>
          <w:szCs w:val="22"/>
        </w:rPr>
        <w:t>arbeidsmobiliteit</w:t>
      </w:r>
      <w:r w:rsidR="00E81D54" w:rsidRPr="00E81D54">
        <w:rPr>
          <w:rFonts w:cs="Arial"/>
          <w:szCs w:val="22"/>
        </w:rPr>
        <w:t xml:space="preserve"> </w:t>
      </w:r>
      <w:sdt>
        <w:sdtPr>
          <w:rPr>
            <w:rFonts w:cs="Arial"/>
            <w:szCs w:val="22"/>
          </w:rPr>
          <w:id w:val="-444933657"/>
          <w:citation/>
        </w:sdtPr>
        <w:sdtContent>
          <w:r w:rsidR="00C54C3B" w:rsidRPr="00265B7C">
            <w:rPr>
              <w:rFonts w:cs="Arial"/>
              <w:szCs w:val="22"/>
            </w:rPr>
            <w:fldChar w:fldCharType="begin"/>
          </w:r>
          <w:r w:rsidR="00E81D54" w:rsidRPr="00265B7C">
            <w:rPr>
              <w:rFonts w:cs="Arial"/>
              <w:szCs w:val="22"/>
            </w:rPr>
            <w:instrText xml:space="preserve"> CITATION CNV15 \l 1043 </w:instrText>
          </w:r>
          <w:r w:rsidR="00C54C3B" w:rsidRPr="00265B7C">
            <w:rPr>
              <w:rFonts w:cs="Arial"/>
              <w:szCs w:val="22"/>
            </w:rPr>
            <w:fldChar w:fldCharType="separate"/>
          </w:r>
          <w:r w:rsidR="00E81D54" w:rsidRPr="00265B7C">
            <w:rPr>
              <w:rFonts w:cs="Arial"/>
              <w:noProof/>
              <w:szCs w:val="22"/>
            </w:rPr>
            <w:t>(CNV Overheid, 2015)</w:t>
          </w:r>
          <w:r w:rsidR="00C54C3B" w:rsidRPr="00265B7C">
            <w:rPr>
              <w:rFonts w:cs="Arial"/>
              <w:szCs w:val="22"/>
            </w:rPr>
            <w:fldChar w:fldCharType="end"/>
          </w:r>
        </w:sdtContent>
      </w:sdt>
      <w:r w:rsidR="00FD4B18" w:rsidRPr="00265B7C">
        <w:rPr>
          <w:szCs w:val="22"/>
        </w:rPr>
        <w:t>.</w:t>
      </w:r>
      <w:r w:rsidR="00FD4B18" w:rsidRPr="00265B7C">
        <w:rPr>
          <w:rFonts w:cs="Arial"/>
          <w:szCs w:val="22"/>
        </w:rPr>
        <w:t xml:space="preserve"> </w:t>
      </w:r>
    </w:p>
    <w:p w:rsidR="00086DF3" w:rsidRPr="00265B7C" w:rsidRDefault="00086DF3" w:rsidP="00361144">
      <w:pPr>
        <w:rPr>
          <w:i/>
          <w:szCs w:val="22"/>
        </w:rPr>
      </w:pPr>
      <w:r w:rsidRPr="00265B7C">
        <w:rPr>
          <w:i/>
          <w:szCs w:val="22"/>
        </w:rPr>
        <w:t>Organisatiestructuur</w:t>
      </w:r>
    </w:p>
    <w:p w:rsidR="00086DF3" w:rsidRPr="00265B7C" w:rsidRDefault="00086DF3" w:rsidP="00361144">
      <w:pPr>
        <w:rPr>
          <w:szCs w:val="22"/>
        </w:rPr>
      </w:pPr>
      <w:r w:rsidRPr="00265B7C">
        <w:rPr>
          <w:szCs w:val="22"/>
        </w:rPr>
        <w:t>De DJI bestaat uit drie divisies, directies en een aantal landelijke diensten. Het hoofdkantoor is gevestigd in Den Haag. De drie divisies zijn:</w:t>
      </w:r>
    </w:p>
    <w:p w:rsidR="00086DF3" w:rsidRPr="00265B7C" w:rsidRDefault="00086DF3" w:rsidP="00E91B5F">
      <w:pPr>
        <w:pStyle w:val="Lijstalinea"/>
        <w:numPr>
          <w:ilvl w:val="0"/>
          <w:numId w:val="42"/>
        </w:numPr>
        <w:rPr>
          <w:szCs w:val="22"/>
        </w:rPr>
      </w:pPr>
      <w:r w:rsidRPr="00265B7C">
        <w:rPr>
          <w:szCs w:val="22"/>
        </w:rPr>
        <w:t>Divisie Gevangeniswezen/Vreemdelingenbewaring: verantwoordelijk voor penitentiaire inrichtingen voor volwassen gedetineerden en voor detentiecentra voor vreemdelingen.</w:t>
      </w:r>
    </w:p>
    <w:p w:rsidR="00086DF3" w:rsidRPr="00265B7C" w:rsidRDefault="00086DF3" w:rsidP="00E91B5F">
      <w:pPr>
        <w:pStyle w:val="Lijstalinea"/>
        <w:numPr>
          <w:ilvl w:val="0"/>
          <w:numId w:val="42"/>
        </w:numPr>
        <w:rPr>
          <w:szCs w:val="22"/>
        </w:rPr>
      </w:pPr>
      <w:r w:rsidRPr="00265B7C">
        <w:rPr>
          <w:szCs w:val="22"/>
        </w:rPr>
        <w:t xml:space="preserve">Divisie Forensische Zorg/Justitiële </w:t>
      </w:r>
      <w:r w:rsidR="006005DB" w:rsidRPr="00265B7C">
        <w:rPr>
          <w:szCs w:val="22"/>
        </w:rPr>
        <w:t xml:space="preserve">Jeugdinrichtingen: </w:t>
      </w:r>
      <w:r w:rsidRPr="00265B7C">
        <w:rPr>
          <w:color w:val="000000"/>
          <w:szCs w:val="22"/>
          <w:shd w:val="clear" w:color="auto" w:fill="F3F5F6"/>
        </w:rPr>
        <w:t>verantwoordelijk voor forensisch psychiatrische centra voor patiënten in forensische zorg en voor jeugdinrichtingen voor jongeren in detentie.</w:t>
      </w:r>
      <w:r w:rsidRPr="00265B7C">
        <w:rPr>
          <w:szCs w:val="22"/>
        </w:rPr>
        <w:t xml:space="preserve"> </w:t>
      </w:r>
    </w:p>
    <w:p w:rsidR="00A4335E" w:rsidRPr="00265B7C" w:rsidRDefault="00086DF3" w:rsidP="00E91B5F">
      <w:pPr>
        <w:pStyle w:val="Lijstalinea"/>
        <w:numPr>
          <w:ilvl w:val="0"/>
          <w:numId w:val="42"/>
        </w:numPr>
        <w:rPr>
          <w:szCs w:val="22"/>
        </w:rPr>
      </w:pPr>
      <w:r w:rsidRPr="00265B7C">
        <w:rPr>
          <w:color w:val="000000"/>
          <w:szCs w:val="22"/>
          <w:shd w:val="clear" w:color="auto" w:fill="F3F5F6"/>
        </w:rPr>
        <w:t xml:space="preserve">Divisie Individuele Zaken: verantwoordelijk voor plaatsing en selectie van justitiabelen. </w:t>
      </w:r>
      <w:r w:rsidRPr="00265B7C">
        <w:rPr>
          <w:szCs w:val="22"/>
        </w:rPr>
        <w:t xml:space="preserve">Zie voor het organogram van DJI bijlage </w:t>
      </w:r>
      <w:r w:rsidR="00330DAA" w:rsidRPr="00265B7C">
        <w:rPr>
          <w:szCs w:val="22"/>
        </w:rPr>
        <w:t>2</w:t>
      </w:r>
      <w:r w:rsidR="00E81D54" w:rsidRPr="00E81D54">
        <w:rPr>
          <w:szCs w:val="22"/>
        </w:rPr>
        <w:t xml:space="preserve"> </w:t>
      </w:r>
      <w:sdt>
        <w:sdtPr>
          <w:rPr>
            <w:szCs w:val="22"/>
          </w:rPr>
          <w:id w:val="2456909"/>
          <w:citation/>
        </w:sdtPr>
        <w:sdtContent>
          <w:r w:rsidR="00C54C3B" w:rsidRPr="00265B7C">
            <w:rPr>
              <w:szCs w:val="22"/>
            </w:rPr>
            <w:fldChar w:fldCharType="begin"/>
          </w:r>
          <w:r w:rsidR="00E81D54" w:rsidRPr="00265B7C">
            <w:rPr>
              <w:szCs w:val="22"/>
            </w:rPr>
            <w:instrText xml:space="preserve"> CITATION DJI14 \l 1033 </w:instrText>
          </w:r>
          <w:r w:rsidR="00C54C3B" w:rsidRPr="00265B7C">
            <w:rPr>
              <w:szCs w:val="22"/>
            </w:rPr>
            <w:fldChar w:fldCharType="separate"/>
          </w:r>
          <w:r w:rsidR="00E81D54" w:rsidRPr="00265B7C">
            <w:rPr>
              <w:noProof/>
              <w:szCs w:val="22"/>
            </w:rPr>
            <w:t>(DJI, 2014)</w:t>
          </w:r>
          <w:r w:rsidR="00C54C3B" w:rsidRPr="00265B7C">
            <w:rPr>
              <w:szCs w:val="22"/>
            </w:rPr>
            <w:fldChar w:fldCharType="end"/>
          </w:r>
        </w:sdtContent>
      </w:sdt>
      <w:r w:rsidRPr="00265B7C">
        <w:rPr>
          <w:szCs w:val="22"/>
        </w:rPr>
        <w:t>.</w:t>
      </w:r>
      <w:r w:rsidR="00B16550" w:rsidRPr="00265B7C">
        <w:rPr>
          <w:szCs w:val="22"/>
        </w:rPr>
        <w:t xml:space="preserve"> </w:t>
      </w:r>
    </w:p>
    <w:p w:rsidR="008B6888" w:rsidRPr="00265B7C" w:rsidRDefault="008B6888" w:rsidP="00361144">
      <w:pPr>
        <w:rPr>
          <w:szCs w:val="22"/>
        </w:rPr>
      </w:pPr>
    </w:p>
    <w:p w:rsidR="00086DF3" w:rsidRPr="00265B7C" w:rsidRDefault="00D92CD9" w:rsidP="007C6125">
      <w:pPr>
        <w:pStyle w:val="Kop3"/>
        <w:spacing w:line="240" w:lineRule="auto"/>
      </w:pPr>
      <w:bookmarkStart w:id="49" w:name="_Toc451687748"/>
      <w:r w:rsidRPr="00265B7C">
        <w:t>2</w:t>
      </w:r>
      <w:r w:rsidR="008B6888" w:rsidRPr="00265B7C">
        <w:t xml:space="preserve">.1.2 </w:t>
      </w:r>
      <w:r w:rsidR="00086DF3" w:rsidRPr="00265B7C">
        <w:t xml:space="preserve">De </w:t>
      </w:r>
      <w:r w:rsidR="005B5B0E" w:rsidRPr="00265B7C">
        <w:t>afdeling inkoop</w:t>
      </w:r>
      <w:bookmarkEnd w:id="49"/>
    </w:p>
    <w:p w:rsidR="00A4335E" w:rsidRPr="00252564" w:rsidRDefault="00C23A64" w:rsidP="00361144">
      <w:pPr>
        <w:spacing w:after="120"/>
        <w:rPr>
          <w:color w:val="000000" w:themeColor="text1"/>
          <w:szCs w:val="22"/>
        </w:rPr>
      </w:pPr>
      <w:r w:rsidRPr="00265B7C">
        <w:rPr>
          <w:szCs w:val="22"/>
        </w:rPr>
        <w:t xml:space="preserve">Inkoop </w:t>
      </w:r>
      <w:r w:rsidR="000E67CE" w:rsidRPr="00265B7C">
        <w:rPr>
          <w:szCs w:val="22"/>
        </w:rPr>
        <w:t xml:space="preserve">bij </w:t>
      </w:r>
      <w:r w:rsidRPr="00265B7C">
        <w:rPr>
          <w:szCs w:val="22"/>
        </w:rPr>
        <w:t>DJI bestaat uit de afdeling</w:t>
      </w:r>
      <w:r w:rsidR="00A4335E" w:rsidRPr="00265B7C">
        <w:rPr>
          <w:szCs w:val="22"/>
        </w:rPr>
        <w:t>en:</w:t>
      </w:r>
      <w:r w:rsidRPr="00265B7C">
        <w:rPr>
          <w:szCs w:val="22"/>
        </w:rPr>
        <w:t xml:space="preserve"> Inkoopbeleid </w:t>
      </w:r>
      <w:r w:rsidR="0095269B">
        <w:rPr>
          <w:szCs w:val="22"/>
        </w:rPr>
        <w:t>&amp;</w:t>
      </w:r>
      <w:r w:rsidRPr="00265B7C">
        <w:rPr>
          <w:szCs w:val="22"/>
        </w:rPr>
        <w:t xml:space="preserve"> Strategie en </w:t>
      </w:r>
      <w:r w:rsidR="000E67CE" w:rsidRPr="00265B7C">
        <w:rPr>
          <w:szCs w:val="22"/>
        </w:rPr>
        <w:t>het Inkoopuitvoeringscentrum (IUC)</w:t>
      </w:r>
      <w:r w:rsidRPr="00265B7C">
        <w:rPr>
          <w:szCs w:val="22"/>
        </w:rPr>
        <w:t xml:space="preserve">. De </w:t>
      </w:r>
      <w:r w:rsidRPr="00252564">
        <w:rPr>
          <w:color w:val="000000" w:themeColor="text1"/>
          <w:szCs w:val="22"/>
        </w:rPr>
        <w:t>kaderstelling en de beleidscomponent van inkoop valt onder de verantwoordelijkheid van de afdel</w:t>
      </w:r>
      <w:r w:rsidR="00AF4B7B" w:rsidRPr="00252564">
        <w:rPr>
          <w:color w:val="000000" w:themeColor="text1"/>
          <w:szCs w:val="22"/>
        </w:rPr>
        <w:t xml:space="preserve">ing Inkoopbeleid </w:t>
      </w:r>
      <w:r w:rsidR="0095269B" w:rsidRPr="00252564">
        <w:rPr>
          <w:color w:val="000000" w:themeColor="text1"/>
          <w:szCs w:val="22"/>
        </w:rPr>
        <w:t>&amp;</w:t>
      </w:r>
      <w:r w:rsidR="00AF4B7B" w:rsidRPr="00252564">
        <w:rPr>
          <w:color w:val="000000" w:themeColor="text1"/>
          <w:szCs w:val="22"/>
        </w:rPr>
        <w:t xml:space="preserve"> Strategie</w:t>
      </w:r>
      <w:r w:rsidRPr="00252564">
        <w:rPr>
          <w:color w:val="000000" w:themeColor="text1"/>
          <w:szCs w:val="22"/>
        </w:rPr>
        <w:t xml:space="preserve">. De uitvoerende werkzaamheden en processen op het gebied van inkoop zijn ondergebracht bij het </w:t>
      </w:r>
      <w:r w:rsidR="000E67CE" w:rsidRPr="00252564">
        <w:rPr>
          <w:color w:val="000000" w:themeColor="text1"/>
          <w:szCs w:val="22"/>
        </w:rPr>
        <w:t>IUC</w:t>
      </w:r>
      <w:r w:rsidRPr="00252564">
        <w:rPr>
          <w:color w:val="000000" w:themeColor="text1"/>
          <w:szCs w:val="22"/>
        </w:rPr>
        <w:t xml:space="preserve">. Het inkoopbeleid van DJI geeft sturing aan de inkoopfunctie binnen de gehele </w:t>
      </w:r>
      <w:proofErr w:type="spellStart"/>
      <w:r w:rsidRPr="00252564">
        <w:rPr>
          <w:color w:val="000000" w:themeColor="text1"/>
          <w:szCs w:val="22"/>
        </w:rPr>
        <w:t>DJI-organisatie</w:t>
      </w:r>
      <w:proofErr w:type="spellEnd"/>
      <w:r w:rsidRPr="00252564">
        <w:rPr>
          <w:color w:val="000000" w:themeColor="text1"/>
          <w:szCs w:val="22"/>
        </w:rPr>
        <w:t xml:space="preserve">. Het </w:t>
      </w:r>
      <w:r w:rsidR="00A4335E" w:rsidRPr="00252564">
        <w:rPr>
          <w:color w:val="000000" w:themeColor="text1"/>
          <w:szCs w:val="22"/>
        </w:rPr>
        <w:t>beleid vormt het kader waarbinnen publieke gelden, uitgegeven door DJI, doelmatig en op een objectieve, transparante en niet-discriminerende wijze worden besteed</w:t>
      </w:r>
      <w:r w:rsidR="00E81D54" w:rsidRPr="00E81D54">
        <w:rPr>
          <w:color w:val="000000" w:themeColor="text1"/>
          <w:szCs w:val="22"/>
        </w:rPr>
        <w:t xml:space="preserve"> </w:t>
      </w:r>
      <w:sdt>
        <w:sdtPr>
          <w:rPr>
            <w:color w:val="000000" w:themeColor="text1"/>
            <w:szCs w:val="22"/>
          </w:rPr>
          <w:id w:val="1900242319"/>
          <w:citation/>
        </w:sdtPr>
        <w:sdtContent>
          <w:r w:rsidR="00C54C3B" w:rsidRPr="00252564">
            <w:rPr>
              <w:color w:val="000000" w:themeColor="text1"/>
              <w:szCs w:val="22"/>
            </w:rPr>
            <w:fldChar w:fldCharType="begin"/>
          </w:r>
          <w:r w:rsidR="00E81D54" w:rsidRPr="00252564">
            <w:rPr>
              <w:color w:val="000000" w:themeColor="text1"/>
              <w:szCs w:val="22"/>
            </w:rPr>
            <w:instrText xml:space="preserve"> CITATION min15 \l 1043 </w:instrText>
          </w:r>
          <w:r w:rsidR="00C54C3B" w:rsidRPr="00252564">
            <w:rPr>
              <w:color w:val="000000" w:themeColor="text1"/>
              <w:szCs w:val="22"/>
            </w:rPr>
            <w:fldChar w:fldCharType="separate"/>
          </w:r>
          <w:r w:rsidR="00E81D54" w:rsidRPr="00252564">
            <w:rPr>
              <w:noProof/>
              <w:color w:val="000000" w:themeColor="text1"/>
              <w:szCs w:val="22"/>
            </w:rPr>
            <w:t>(minvenj, 2015)</w:t>
          </w:r>
          <w:r w:rsidR="00C54C3B" w:rsidRPr="00252564">
            <w:rPr>
              <w:color w:val="000000" w:themeColor="text1"/>
              <w:szCs w:val="22"/>
            </w:rPr>
            <w:fldChar w:fldCharType="end"/>
          </w:r>
        </w:sdtContent>
      </w:sdt>
      <w:r w:rsidR="00A4335E" w:rsidRPr="00252564">
        <w:rPr>
          <w:color w:val="000000" w:themeColor="text1"/>
          <w:szCs w:val="22"/>
        </w:rPr>
        <w:t xml:space="preserve">. </w:t>
      </w:r>
    </w:p>
    <w:p w:rsidR="00A4335E" w:rsidRPr="00252564" w:rsidRDefault="00C23A64" w:rsidP="00361144">
      <w:pPr>
        <w:spacing w:after="120"/>
        <w:rPr>
          <w:color w:val="000000" w:themeColor="text1"/>
        </w:rPr>
      </w:pPr>
      <w:r w:rsidRPr="00252564">
        <w:rPr>
          <w:color w:val="000000" w:themeColor="text1"/>
        </w:rPr>
        <w:t>Doelstelling van het inkoopbeleid is het eenduidig vastleggen en toegankelijk maken van de uitgangspunten die DJI hanteert bij het inrichten en uitvoeren van haar inkoopfunctie. Met het verder ontwikkelen van en invulling geven aan het inkoopbeleid</w:t>
      </w:r>
      <w:r w:rsidR="001D75B0" w:rsidRPr="00252564">
        <w:rPr>
          <w:color w:val="000000" w:themeColor="text1"/>
        </w:rPr>
        <w:t>,</w:t>
      </w:r>
      <w:r w:rsidRPr="00252564">
        <w:rPr>
          <w:color w:val="000000" w:themeColor="text1"/>
        </w:rPr>
        <w:t xml:space="preserve"> streeft DJI naar verdere professionalisering van haar inkoopfunctie. Concreet betekent dit:</w:t>
      </w:r>
    </w:p>
    <w:p w:rsidR="00C23A64" w:rsidRPr="00252564" w:rsidRDefault="00A4335E" w:rsidP="005E26DC">
      <w:pPr>
        <w:pStyle w:val="Lijstalinea"/>
        <w:numPr>
          <w:ilvl w:val="0"/>
          <w:numId w:val="1"/>
        </w:numPr>
        <w:rPr>
          <w:color w:val="000000" w:themeColor="text1"/>
        </w:rPr>
      </w:pPr>
      <w:r w:rsidRPr="00252564">
        <w:rPr>
          <w:color w:val="000000" w:themeColor="text1"/>
        </w:rPr>
        <w:t>effectief en doelmatig inkopen,</w:t>
      </w:r>
    </w:p>
    <w:p w:rsidR="00C23A64" w:rsidRPr="00252564" w:rsidRDefault="00C23A64" w:rsidP="005E26DC">
      <w:pPr>
        <w:pStyle w:val="Lijstalinea"/>
        <w:numPr>
          <w:ilvl w:val="0"/>
          <w:numId w:val="1"/>
        </w:numPr>
        <w:rPr>
          <w:color w:val="000000" w:themeColor="text1"/>
        </w:rPr>
      </w:pPr>
      <w:r w:rsidRPr="00252564">
        <w:rPr>
          <w:color w:val="000000" w:themeColor="text1"/>
        </w:rPr>
        <w:t>het volledig voldoen aan relevante regelgeving, zowel nationaal als Europees, met betrekking tot overhe</w:t>
      </w:r>
      <w:r w:rsidR="00A4335E" w:rsidRPr="00252564">
        <w:rPr>
          <w:color w:val="000000" w:themeColor="text1"/>
        </w:rPr>
        <w:t>idsinkopen (rechtmatig inkopen),</w:t>
      </w:r>
    </w:p>
    <w:p w:rsidR="00C23A64" w:rsidRPr="00252564" w:rsidRDefault="00C23A64" w:rsidP="005E26DC">
      <w:pPr>
        <w:pStyle w:val="Lijstalinea"/>
        <w:numPr>
          <w:ilvl w:val="0"/>
          <w:numId w:val="1"/>
        </w:numPr>
        <w:rPr>
          <w:color w:val="000000" w:themeColor="text1"/>
        </w:rPr>
      </w:pPr>
      <w:r w:rsidRPr="00252564">
        <w:rPr>
          <w:color w:val="000000" w:themeColor="text1"/>
        </w:rPr>
        <w:t>het minimaliseren van de kans op fraude en het bewak</w:t>
      </w:r>
      <w:r w:rsidR="00A4335E" w:rsidRPr="00252564">
        <w:rPr>
          <w:color w:val="000000" w:themeColor="text1"/>
        </w:rPr>
        <w:t>en van de integriteit,</w:t>
      </w:r>
    </w:p>
    <w:p w:rsidR="00C23A64" w:rsidRPr="00252564" w:rsidRDefault="00C23A64" w:rsidP="005E26DC">
      <w:pPr>
        <w:pStyle w:val="Lijstalinea"/>
        <w:numPr>
          <w:ilvl w:val="0"/>
          <w:numId w:val="1"/>
        </w:numPr>
        <w:rPr>
          <w:color w:val="000000" w:themeColor="text1"/>
        </w:rPr>
      </w:pPr>
      <w:r w:rsidRPr="00252564">
        <w:rPr>
          <w:color w:val="000000" w:themeColor="text1"/>
        </w:rPr>
        <w:t>het vergroten van de inkoopkennis en het ontsluiten van deze ken</w:t>
      </w:r>
      <w:r w:rsidR="00A4335E" w:rsidRPr="00252564">
        <w:rPr>
          <w:color w:val="000000" w:themeColor="text1"/>
        </w:rPr>
        <w:t>nis binnen de eigen organisatie,</w:t>
      </w:r>
    </w:p>
    <w:p w:rsidR="005B5B0E" w:rsidRPr="00265B7C" w:rsidRDefault="00C23A64" w:rsidP="005E26DC">
      <w:pPr>
        <w:pStyle w:val="Lijstalinea"/>
        <w:numPr>
          <w:ilvl w:val="0"/>
          <w:numId w:val="1"/>
        </w:numPr>
        <w:spacing w:after="120"/>
      </w:pPr>
      <w:r w:rsidRPr="00252564">
        <w:rPr>
          <w:color w:val="000000" w:themeColor="text1"/>
        </w:rPr>
        <w:t>het hanteren van een eenduidige, transparante</w:t>
      </w:r>
      <w:r w:rsidRPr="00265B7C">
        <w:t xml:space="preserve"> werkwijze binnen DJI</w:t>
      </w:r>
      <w:r w:rsidR="00E81D54" w:rsidRPr="00E81D54">
        <w:t xml:space="preserve"> </w:t>
      </w:r>
      <w:sdt>
        <w:sdtPr>
          <w:id w:val="421920741"/>
          <w:citation/>
        </w:sdtPr>
        <w:sdtContent>
          <w:fldSimple w:instr=" CITATION min15 \l 1043 ">
            <w:r w:rsidR="00E81D54" w:rsidRPr="00265B7C">
              <w:rPr>
                <w:noProof/>
              </w:rPr>
              <w:t xml:space="preserve"> (minvenj, 2015)</w:t>
            </w:r>
          </w:fldSimple>
        </w:sdtContent>
      </w:sdt>
      <w:r w:rsidRPr="00265B7C">
        <w:t>.</w:t>
      </w:r>
    </w:p>
    <w:p w:rsidR="005B5B0E" w:rsidRPr="00265B7C" w:rsidRDefault="00360B2C" w:rsidP="00361144">
      <w:pPr>
        <w:rPr>
          <w:szCs w:val="22"/>
        </w:rPr>
      </w:pPr>
      <w:r w:rsidRPr="00265B7C">
        <w:rPr>
          <w:szCs w:val="22"/>
        </w:rPr>
        <w:t>Het verschil t</w:t>
      </w:r>
      <w:r w:rsidR="0095269B">
        <w:rPr>
          <w:szCs w:val="22"/>
        </w:rPr>
        <w:t>ussen de afdeling Inkoopbeleid &amp;</w:t>
      </w:r>
      <w:r w:rsidRPr="00265B7C">
        <w:rPr>
          <w:szCs w:val="22"/>
        </w:rPr>
        <w:t xml:space="preserve"> Strategie en het </w:t>
      </w:r>
      <w:r w:rsidR="000E67CE" w:rsidRPr="00265B7C">
        <w:rPr>
          <w:szCs w:val="22"/>
        </w:rPr>
        <w:t>IUC</w:t>
      </w:r>
      <w:r w:rsidRPr="00265B7C">
        <w:rPr>
          <w:szCs w:val="22"/>
        </w:rPr>
        <w:t xml:space="preserve"> is duidelijk terug te zien in de werkzaamh</w:t>
      </w:r>
      <w:r w:rsidR="0095269B">
        <w:rPr>
          <w:szCs w:val="22"/>
        </w:rPr>
        <w:t>eden. De afdeling Inkoopbeleid &amp;</w:t>
      </w:r>
      <w:r w:rsidRPr="00265B7C">
        <w:rPr>
          <w:szCs w:val="22"/>
        </w:rPr>
        <w:t xml:space="preserve"> Strategie is bijvoorbeeld verantwoordelijk voor het ontwikkelen en vertalen van inkoopbeleid door het signaleren, inventariseren en </w:t>
      </w:r>
      <w:r w:rsidR="006005DB" w:rsidRPr="00265B7C">
        <w:rPr>
          <w:szCs w:val="22"/>
        </w:rPr>
        <w:t xml:space="preserve">analyseren </w:t>
      </w:r>
      <w:r w:rsidRPr="00265B7C">
        <w:rPr>
          <w:szCs w:val="22"/>
        </w:rPr>
        <w:t xml:space="preserve">van ontwikkelingen binnen DJI, het ministerie </w:t>
      </w:r>
      <w:r w:rsidR="00E81D54">
        <w:rPr>
          <w:szCs w:val="22"/>
        </w:rPr>
        <w:t>van Veiligheid en Justitie, de R</w:t>
      </w:r>
      <w:r w:rsidRPr="00265B7C">
        <w:rPr>
          <w:szCs w:val="22"/>
        </w:rPr>
        <w:t xml:space="preserve">ijksoverheid, de maatschappij en </w:t>
      </w:r>
      <w:r w:rsidR="003216CC" w:rsidRPr="00265B7C">
        <w:rPr>
          <w:szCs w:val="22"/>
        </w:rPr>
        <w:t>de politiek</w:t>
      </w:r>
      <w:r w:rsidRPr="00265B7C">
        <w:rPr>
          <w:szCs w:val="22"/>
        </w:rPr>
        <w:t xml:space="preserve">. Het </w:t>
      </w:r>
      <w:r w:rsidR="000E2E09" w:rsidRPr="00265B7C">
        <w:rPr>
          <w:szCs w:val="22"/>
        </w:rPr>
        <w:t>IUC</w:t>
      </w:r>
      <w:r w:rsidR="005B5B0E" w:rsidRPr="00265B7C">
        <w:rPr>
          <w:szCs w:val="22"/>
        </w:rPr>
        <w:t xml:space="preserve"> is vervolgens verantwoordelijk om het inkoopbeleid te vertalen naar uitvoeringsbeleid e</w:t>
      </w:r>
      <w:r w:rsidR="000E2E09" w:rsidRPr="00265B7C">
        <w:rPr>
          <w:szCs w:val="22"/>
        </w:rPr>
        <w:t>n het uitvoeren van alle inkoop. Deze afdeling is dus verantwoordelijk voor de uitvoering van de werkzaamheden die als gevolg van de nieuwe circulaire ontstaan</w:t>
      </w:r>
      <w:r w:rsidR="00E81D54" w:rsidRPr="00E81D54">
        <w:rPr>
          <w:szCs w:val="22"/>
        </w:rPr>
        <w:t xml:space="preserve"> </w:t>
      </w:r>
      <w:sdt>
        <w:sdtPr>
          <w:rPr>
            <w:szCs w:val="22"/>
          </w:rPr>
          <w:id w:val="1474872961"/>
          <w:citation/>
        </w:sdtPr>
        <w:sdtContent>
          <w:r w:rsidR="00C54C3B" w:rsidRPr="00265B7C">
            <w:rPr>
              <w:szCs w:val="22"/>
            </w:rPr>
            <w:fldChar w:fldCharType="begin"/>
          </w:r>
          <w:r w:rsidR="00E81D54" w:rsidRPr="00265B7C">
            <w:rPr>
              <w:szCs w:val="22"/>
            </w:rPr>
            <w:instrText xml:space="preserve"> CITATION min15 \l 1043 </w:instrText>
          </w:r>
          <w:r w:rsidR="00C54C3B" w:rsidRPr="00265B7C">
            <w:rPr>
              <w:szCs w:val="22"/>
            </w:rPr>
            <w:fldChar w:fldCharType="separate"/>
          </w:r>
          <w:r w:rsidR="00E81D54" w:rsidRPr="00265B7C">
            <w:rPr>
              <w:noProof/>
              <w:szCs w:val="22"/>
            </w:rPr>
            <w:t xml:space="preserve"> (minvenj, 2015)</w:t>
          </w:r>
          <w:r w:rsidR="00C54C3B" w:rsidRPr="00265B7C">
            <w:rPr>
              <w:szCs w:val="22"/>
            </w:rPr>
            <w:fldChar w:fldCharType="end"/>
          </w:r>
        </w:sdtContent>
      </w:sdt>
      <w:r w:rsidR="000E2E09" w:rsidRPr="00265B7C">
        <w:rPr>
          <w:szCs w:val="22"/>
        </w:rPr>
        <w:t>.</w:t>
      </w:r>
    </w:p>
    <w:p w:rsidR="005B5B0E" w:rsidRPr="007C6125" w:rsidRDefault="006276F3" w:rsidP="007C6125">
      <w:pPr>
        <w:pStyle w:val="Kop2"/>
        <w:spacing w:after="0"/>
        <w:jc w:val="left"/>
        <w:rPr>
          <w:sz w:val="26"/>
          <w:szCs w:val="26"/>
        </w:rPr>
      </w:pPr>
      <w:bookmarkStart w:id="50" w:name="_Toc409525291"/>
      <w:bookmarkStart w:id="51" w:name="_Toc409525360"/>
      <w:bookmarkStart w:id="52" w:name="_Toc409678341"/>
      <w:bookmarkStart w:id="53" w:name="_Toc411531179"/>
      <w:bookmarkStart w:id="54" w:name="_Toc411531272"/>
      <w:r w:rsidRPr="007C6125">
        <w:rPr>
          <w:noProof/>
          <w:sz w:val="26"/>
          <w:szCs w:val="26"/>
        </w:rPr>
        <w:drawing>
          <wp:anchor distT="0" distB="0" distL="114300" distR="114300" simplePos="0" relativeHeight="251659264" behindDoc="1" locked="0" layoutInCell="1" allowOverlap="1">
            <wp:simplePos x="0" y="0"/>
            <wp:positionH relativeFrom="column">
              <wp:posOffset>4032250</wp:posOffset>
            </wp:positionH>
            <wp:positionV relativeFrom="paragraph">
              <wp:posOffset>38735</wp:posOffset>
            </wp:positionV>
            <wp:extent cx="1628140" cy="1704975"/>
            <wp:effectExtent l="0" t="0" r="0" b="0"/>
            <wp:wrapThrough wrapText="bothSides">
              <wp:wrapPolygon edited="0">
                <wp:start x="0" y="0"/>
                <wp:lineTo x="0" y="21479"/>
                <wp:lineTo x="21229" y="21479"/>
                <wp:lineTo x="21229" y="0"/>
                <wp:lineTo x="0" y="0"/>
              </wp:wrapPolygon>
            </wp:wrapThrough>
            <wp:docPr id="7" name="Picture 2" descr="O:\7s-model-McKins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7s-model-McKinsey.jpg"/>
                    <pic:cNvPicPr>
                      <a:picLocks noChangeAspect="1" noChangeArrowheads="1"/>
                    </pic:cNvPicPr>
                  </pic:nvPicPr>
                  <pic:blipFill>
                    <a:blip r:embed="rId11" cstate="print"/>
                    <a:srcRect/>
                    <a:stretch>
                      <a:fillRect/>
                    </a:stretch>
                  </pic:blipFill>
                  <pic:spPr bwMode="auto">
                    <a:xfrm>
                      <a:off x="0" y="0"/>
                      <a:ext cx="1628140" cy="1704975"/>
                    </a:xfrm>
                    <a:prstGeom prst="rect">
                      <a:avLst/>
                    </a:prstGeom>
                    <a:noFill/>
                    <a:ln w="9525">
                      <a:noFill/>
                      <a:miter lim="800000"/>
                      <a:headEnd/>
                      <a:tailEnd/>
                    </a:ln>
                  </pic:spPr>
                </pic:pic>
              </a:graphicData>
            </a:graphic>
          </wp:anchor>
        </w:drawing>
      </w:r>
      <w:bookmarkStart w:id="55" w:name="_Toc451687749"/>
      <w:r w:rsidR="00D92CD9" w:rsidRPr="007C6125">
        <w:rPr>
          <w:sz w:val="26"/>
          <w:szCs w:val="26"/>
        </w:rPr>
        <w:t>2</w:t>
      </w:r>
      <w:r w:rsidR="005B5B0E" w:rsidRPr="007C6125">
        <w:rPr>
          <w:sz w:val="26"/>
          <w:szCs w:val="26"/>
        </w:rPr>
        <w:t>.2</w:t>
      </w:r>
      <w:r w:rsidR="00171ED5" w:rsidRPr="007C6125">
        <w:rPr>
          <w:sz w:val="26"/>
          <w:szCs w:val="26"/>
        </w:rPr>
        <w:t xml:space="preserve"> 7-S </w:t>
      </w:r>
      <w:r w:rsidR="008A25A5" w:rsidRPr="007C6125">
        <w:rPr>
          <w:sz w:val="26"/>
          <w:szCs w:val="26"/>
        </w:rPr>
        <w:t>model</w:t>
      </w:r>
      <w:bookmarkEnd w:id="50"/>
      <w:bookmarkEnd w:id="51"/>
      <w:bookmarkEnd w:id="52"/>
      <w:bookmarkEnd w:id="53"/>
      <w:bookmarkEnd w:id="54"/>
      <w:bookmarkEnd w:id="55"/>
      <w:r w:rsidR="00944C41" w:rsidRPr="007C6125">
        <w:rPr>
          <w:sz w:val="26"/>
          <w:szCs w:val="26"/>
        </w:rPr>
        <w:t xml:space="preserve"> </w:t>
      </w:r>
    </w:p>
    <w:p w:rsidR="005C1601" w:rsidRPr="00265B7C" w:rsidRDefault="00C54C3B" w:rsidP="00361144">
      <w:pPr>
        <w:spacing w:after="120"/>
      </w:pPr>
      <w:r>
        <w:rPr>
          <w:noProof/>
        </w:rPr>
        <w:pict>
          <v:shape id="_x0000_s1034" type="#_x0000_t202" style="position:absolute;margin-left:317.5pt;margin-top:113.55pt;width:128.2pt;height:20.55pt;z-index:251693056" wrapcoords="-126 0 -126 20800 21600 20800 21600 0 -126 0" stroked="f">
            <v:textbox style="mso-next-textbox:#_x0000_s1034;mso-fit-shape-to-text:t" inset="0,0,0,0">
              <w:txbxContent>
                <w:p w:rsidR="00024157" w:rsidRPr="003A6DA1" w:rsidRDefault="00024157" w:rsidP="003A6DA1">
                  <w:pPr>
                    <w:pStyle w:val="Bijschrift"/>
                    <w:spacing w:after="0"/>
                    <w:jc w:val="center"/>
                    <w:rPr>
                      <w:rStyle w:val="Subtielebenadrukking"/>
                    </w:rPr>
                  </w:pPr>
                  <w:r w:rsidRPr="003A6DA1">
                    <w:rPr>
                      <w:rStyle w:val="Subtielebenadrukking"/>
                    </w:rPr>
                    <w:t xml:space="preserve">Figuur </w:t>
                  </w:r>
                  <w:r w:rsidRPr="003A6DA1">
                    <w:rPr>
                      <w:rStyle w:val="Subtielebenadrukking"/>
                    </w:rPr>
                    <w:fldChar w:fldCharType="begin"/>
                  </w:r>
                  <w:r w:rsidRPr="003A6DA1">
                    <w:rPr>
                      <w:rStyle w:val="Subtielebenadrukking"/>
                    </w:rPr>
                    <w:instrText xml:space="preserve"> SEQ Figuur \* ARABIC </w:instrText>
                  </w:r>
                  <w:r w:rsidRPr="003A6DA1">
                    <w:rPr>
                      <w:rStyle w:val="Subtielebenadrukking"/>
                    </w:rPr>
                    <w:fldChar w:fldCharType="separate"/>
                  </w:r>
                  <w:r>
                    <w:rPr>
                      <w:rStyle w:val="Subtielebenadrukking"/>
                      <w:noProof/>
                    </w:rPr>
                    <w:t>4</w:t>
                  </w:r>
                  <w:r w:rsidRPr="003A6DA1">
                    <w:rPr>
                      <w:rStyle w:val="Subtielebenadrukking"/>
                    </w:rPr>
                    <w:fldChar w:fldCharType="end"/>
                  </w:r>
                  <w:r w:rsidRPr="003A6DA1">
                    <w:rPr>
                      <w:rStyle w:val="Subtielebenadrukking"/>
                    </w:rPr>
                    <w:t>: 7-S model</w:t>
                  </w:r>
                </w:p>
              </w:txbxContent>
            </v:textbox>
            <w10:wrap type="through"/>
          </v:shape>
        </w:pict>
      </w:r>
      <w:r w:rsidR="009247F7" w:rsidRPr="00265B7C">
        <w:t>Voor het maken van een inte</w:t>
      </w:r>
      <w:r w:rsidR="000E2E09" w:rsidRPr="00265B7C">
        <w:t>rne analyse van de organisatie is</w:t>
      </w:r>
      <w:r w:rsidR="009247F7" w:rsidRPr="00265B7C">
        <w:t xml:space="preserve"> het 7-S model </w:t>
      </w:r>
      <w:r w:rsidR="00A00981" w:rsidRPr="00265B7C">
        <w:t xml:space="preserve">van McKinsey </w:t>
      </w:r>
      <w:r w:rsidR="009247F7" w:rsidRPr="00265B7C">
        <w:t xml:space="preserve">worden </w:t>
      </w:r>
      <w:r w:rsidR="000E2E09" w:rsidRPr="00265B7C">
        <w:t>gebruikt. Het model is gericht</w:t>
      </w:r>
      <w:r w:rsidR="009247F7" w:rsidRPr="00265B7C">
        <w:t xml:space="preserve"> op Dienst </w:t>
      </w:r>
      <w:r w:rsidR="006005DB" w:rsidRPr="00265B7C">
        <w:t>Justitiële</w:t>
      </w:r>
      <w:r w:rsidR="000906EC" w:rsidRPr="00265B7C">
        <w:t xml:space="preserve"> Inrichtingen en waar mogelijk </w:t>
      </w:r>
      <w:r w:rsidR="000E2E09" w:rsidRPr="00265B7C">
        <w:t>ingezoomd</w:t>
      </w:r>
      <w:r w:rsidR="000906EC" w:rsidRPr="00265B7C">
        <w:t xml:space="preserve"> op de afdeling </w:t>
      </w:r>
      <w:r w:rsidR="006005DB" w:rsidRPr="00265B7C">
        <w:t xml:space="preserve">inkoop. </w:t>
      </w:r>
      <w:r w:rsidR="00A00981" w:rsidRPr="00265B7C">
        <w:t>Het 7-S model bestaat uit drie hard</w:t>
      </w:r>
      <w:r w:rsidR="003216CC" w:rsidRPr="00265B7C">
        <w:t>e</w:t>
      </w:r>
      <w:r w:rsidR="00A00981" w:rsidRPr="00265B7C">
        <w:t xml:space="preserve"> factoren (Systeem, Strategie en Structuur) en vier zachte factoren (Shared </w:t>
      </w:r>
      <w:r w:rsidR="00A00981" w:rsidRPr="00265B7C">
        <w:lastRenderedPageBreak/>
        <w:t xml:space="preserve">values, Stijl, </w:t>
      </w:r>
      <w:r w:rsidR="006005DB" w:rsidRPr="00265B7C">
        <w:t>Skills</w:t>
      </w:r>
      <w:r w:rsidR="00A00981" w:rsidRPr="00265B7C">
        <w:t xml:space="preserve"> en </w:t>
      </w:r>
      <w:r w:rsidR="00770236" w:rsidRPr="00265B7C">
        <w:t>Staf</w:t>
      </w:r>
      <w:r w:rsidR="00A00981" w:rsidRPr="00265B7C">
        <w:t xml:space="preserve">). </w:t>
      </w:r>
      <w:r w:rsidR="00F4345A" w:rsidRPr="00265B7C">
        <w:t xml:space="preserve">Wanneer de zeven onderdelen van het model in evenwicht zijn, </w:t>
      </w:r>
      <w:r w:rsidR="006005DB" w:rsidRPr="00265B7C">
        <w:t>ontstaat</w:t>
      </w:r>
      <w:r w:rsidR="00F4345A" w:rsidRPr="00265B7C">
        <w:t xml:space="preserve"> volgens McKinsey een optimale bedrijfsvoering. </w:t>
      </w:r>
      <w:sdt>
        <w:sdtPr>
          <w:id w:val="-726147054"/>
          <w:citation/>
        </w:sdtPr>
        <w:sdtContent>
          <w:r w:rsidRPr="00265B7C">
            <w:fldChar w:fldCharType="begin"/>
          </w:r>
          <w:r w:rsidR="00F4345A" w:rsidRPr="00265B7C">
            <w:instrText xml:space="preserve"> CITATION min15 \l 1043 </w:instrText>
          </w:r>
          <w:r w:rsidRPr="00265B7C">
            <w:fldChar w:fldCharType="separate"/>
          </w:r>
          <w:r w:rsidR="00526025" w:rsidRPr="00265B7C">
            <w:rPr>
              <w:noProof/>
            </w:rPr>
            <w:t>(minvenj, 2015)</w:t>
          </w:r>
          <w:r w:rsidRPr="00265B7C">
            <w:fldChar w:fldCharType="end"/>
          </w:r>
        </w:sdtContent>
      </w:sdt>
      <w:r w:rsidR="00050F07" w:rsidRPr="00265B7C">
        <w:t xml:space="preserve"> Hieronder staan de </w:t>
      </w:r>
      <w:r w:rsidR="00A15330">
        <w:t xml:space="preserve">belangrijkste </w:t>
      </w:r>
      <w:r w:rsidR="00B73040" w:rsidRPr="00265B7C">
        <w:t xml:space="preserve">systemen </w:t>
      </w:r>
      <w:r w:rsidR="00050F07" w:rsidRPr="00265B7C">
        <w:t xml:space="preserve">van DJI beschreven. </w:t>
      </w:r>
      <w:r w:rsidR="00A15330">
        <w:t>T</w:t>
      </w:r>
      <w:r w:rsidR="00AA7C3D" w:rsidRPr="00265B7C">
        <w:t>ijdens he</w:t>
      </w:r>
      <w:r w:rsidR="000E2E09" w:rsidRPr="00265B7C">
        <w:t xml:space="preserve">t onderzoek </w:t>
      </w:r>
      <w:r w:rsidR="00A15330">
        <w:t xml:space="preserve">wordt </w:t>
      </w:r>
      <w:r w:rsidR="000E2E09" w:rsidRPr="00265B7C">
        <w:t xml:space="preserve">gebruik gemaakt van </w:t>
      </w:r>
      <w:r w:rsidR="00AA7C3D" w:rsidRPr="00265B7C">
        <w:t xml:space="preserve">informatie uit de verschillende </w:t>
      </w:r>
      <w:r w:rsidR="00A15330">
        <w:t>informaties</w:t>
      </w:r>
      <w:r w:rsidR="00A15330" w:rsidRPr="00265B7C">
        <w:t>ystemen</w:t>
      </w:r>
      <w:r w:rsidR="00AA7C3D" w:rsidRPr="00265B7C">
        <w:t xml:space="preserve">. </w:t>
      </w:r>
      <w:r w:rsidR="00A15330">
        <w:t xml:space="preserve">Door het beschrijven van deze </w:t>
      </w:r>
      <w:r w:rsidR="000E2E09" w:rsidRPr="00265B7C">
        <w:t xml:space="preserve">systemen wordt duidelijk </w:t>
      </w:r>
      <w:r w:rsidR="00EE439F" w:rsidRPr="00265B7C">
        <w:t xml:space="preserve">waar </w:t>
      </w:r>
      <w:r w:rsidR="00A15330">
        <w:t>ze</w:t>
      </w:r>
      <w:r w:rsidR="00EE439F" w:rsidRPr="00265B7C">
        <w:t xml:space="preserve"> voor dienen</w:t>
      </w:r>
      <w:r w:rsidR="00A15330">
        <w:t xml:space="preserve"> en welke informatie </w:t>
      </w:r>
      <w:r w:rsidR="00330DAA" w:rsidRPr="00265B7C">
        <w:t>ze bieden</w:t>
      </w:r>
      <w:r w:rsidR="00EE439F" w:rsidRPr="00265B7C">
        <w:t>.</w:t>
      </w:r>
      <w:r w:rsidR="007F1C26" w:rsidRPr="00265B7C">
        <w:t xml:space="preserve"> </w:t>
      </w:r>
      <w:r w:rsidR="00050F07" w:rsidRPr="00265B7C">
        <w:t>Het gehele 7</w:t>
      </w:r>
      <w:r w:rsidR="00592764">
        <w:t>-S model is terug te vinden in b</w:t>
      </w:r>
      <w:r w:rsidR="00050F07" w:rsidRPr="00265B7C">
        <w:t xml:space="preserve">ijlage </w:t>
      </w:r>
      <w:r w:rsidR="00330DAA" w:rsidRPr="00265B7C">
        <w:t>3</w:t>
      </w:r>
      <w:r w:rsidR="00050F07" w:rsidRPr="00265B7C">
        <w:t xml:space="preserve">. </w:t>
      </w:r>
    </w:p>
    <w:p w:rsidR="00AA7C3D" w:rsidRPr="00265B7C" w:rsidRDefault="00AA7C3D" w:rsidP="00361144">
      <w:bookmarkStart w:id="56" w:name="_Toc409525292"/>
      <w:bookmarkStart w:id="57" w:name="_Toc409525361"/>
      <w:bookmarkStart w:id="58" w:name="_Toc409678342"/>
      <w:bookmarkStart w:id="59" w:name="_Toc411531180"/>
      <w:bookmarkStart w:id="60" w:name="_Toc411531273"/>
      <w:r w:rsidRPr="00265B7C">
        <w:rPr>
          <w:i/>
        </w:rPr>
        <w:t>Systemen</w:t>
      </w:r>
    </w:p>
    <w:p w:rsidR="00EE439F" w:rsidRPr="00252564" w:rsidRDefault="00AA7C3D" w:rsidP="00361144">
      <w:pPr>
        <w:spacing w:after="120"/>
        <w:rPr>
          <w:color w:val="000000" w:themeColor="text1"/>
        </w:rPr>
      </w:pPr>
      <w:r w:rsidRPr="00265B7C">
        <w:t xml:space="preserve">Eén van de belangrijkste communicatiesystemen in de organisatie is e-mail. Het maken van afspraken, het </w:t>
      </w:r>
      <w:r w:rsidRPr="00252564">
        <w:rPr>
          <w:color w:val="000000" w:themeColor="text1"/>
        </w:rPr>
        <w:t>inplannen van een overleg, het verspreiden van informatie gebeurd veelal via de mail. Daarnaast is het intranet een belangrijke communicatiebron. Hier worde</w:t>
      </w:r>
      <w:r w:rsidR="00330DAA" w:rsidRPr="00252564">
        <w:rPr>
          <w:color w:val="000000" w:themeColor="text1"/>
        </w:rPr>
        <w:t>n bijvoorbeeld de laatste nieuws</w:t>
      </w:r>
      <w:r w:rsidRPr="00252564">
        <w:rPr>
          <w:color w:val="000000" w:themeColor="text1"/>
        </w:rPr>
        <w:t xml:space="preserve">berichten in relatie tot DJI vermeld. Zo worden de medewerkers op de hoogte gesteld van de ontwikkelingen binnen en buiten DJI. De uitgaven van het IUC van DJI </w:t>
      </w:r>
      <w:r w:rsidR="0095269B" w:rsidRPr="00252564">
        <w:rPr>
          <w:color w:val="000000" w:themeColor="text1"/>
        </w:rPr>
        <w:t>zijn</w:t>
      </w:r>
      <w:r w:rsidRPr="00252564">
        <w:rPr>
          <w:color w:val="000000" w:themeColor="text1"/>
        </w:rPr>
        <w:t xml:space="preserve"> vastgelegd in de SPEND, de contractpartijen </w:t>
      </w:r>
      <w:r w:rsidR="0095269B" w:rsidRPr="00252564">
        <w:rPr>
          <w:color w:val="000000" w:themeColor="text1"/>
        </w:rPr>
        <w:t>staan vermeld</w:t>
      </w:r>
      <w:r w:rsidRPr="00252564">
        <w:rPr>
          <w:color w:val="000000" w:themeColor="text1"/>
        </w:rPr>
        <w:t xml:space="preserve"> in het contractregister en in het financieel- en inkoopsysteem Leonardo zijn </w:t>
      </w:r>
      <w:r w:rsidR="0095269B" w:rsidRPr="00252564">
        <w:rPr>
          <w:color w:val="000000" w:themeColor="text1"/>
        </w:rPr>
        <w:t>onder meer</w:t>
      </w:r>
      <w:r w:rsidR="00EE439F" w:rsidRPr="00252564">
        <w:rPr>
          <w:color w:val="000000" w:themeColor="text1"/>
        </w:rPr>
        <w:t xml:space="preserve"> </w:t>
      </w:r>
      <w:r w:rsidRPr="00252564">
        <w:rPr>
          <w:color w:val="000000" w:themeColor="text1"/>
        </w:rPr>
        <w:t xml:space="preserve">alle facturen terug te vinden. </w:t>
      </w:r>
    </w:p>
    <w:p w:rsidR="00AA7C3D" w:rsidRPr="00252564" w:rsidRDefault="00EE439F" w:rsidP="00361144">
      <w:pPr>
        <w:rPr>
          <w:color w:val="000000" w:themeColor="text1"/>
        </w:rPr>
      </w:pPr>
      <w:r w:rsidRPr="00252564">
        <w:rPr>
          <w:color w:val="000000" w:themeColor="text1"/>
        </w:rPr>
        <w:t xml:space="preserve">Voor het onderzoek zijn laatst genoemde systemen cruciaal om de juiste gegevens te verzamelen. De uitgaven tussen de €33.000,- en €50.000,- zijn terug te vinden in de SPEND </w:t>
      </w:r>
      <w:r w:rsidR="00DF0430" w:rsidRPr="00252564">
        <w:rPr>
          <w:color w:val="000000" w:themeColor="text1"/>
        </w:rPr>
        <w:t>en o</w:t>
      </w:r>
      <w:r w:rsidRPr="00252564">
        <w:rPr>
          <w:color w:val="000000" w:themeColor="text1"/>
        </w:rPr>
        <w:t>m kennis te vergaren over het soort inkoop en de leverancier</w:t>
      </w:r>
      <w:r w:rsidR="00DF0430" w:rsidRPr="00252564">
        <w:rPr>
          <w:color w:val="000000" w:themeColor="text1"/>
        </w:rPr>
        <w:t>s</w:t>
      </w:r>
      <w:r w:rsidRPr="00252564">
        <w:rPr>
          <w:color w:val="000000" w:themeColor="text1"/>
        </w:rPr>
        <w:t xml:space="preserve"> </w:t>
      </w:r>
      <w:r w:rsidR="00DF0430" w:rsidRPr="00252564">
        <w:rPr>
          <w:color w:val="000000" w:themeColor="text1"/>
        </w:rPr>
        <w:t>kan</w:t>
      </w:r>
      <w:r w:rsidRPr="00252564">
        <w:rPr>
          <w:color w:val="000000" w:themeColor="text1"/>
        </w:rPr>
        <w:t xml:space="preserve"> Leonardo worden gebruikt.</w:t>
      </w:r>
    </w:p>
    <w:p w:rsidR="008B6888" w:rsidRPr="007C6125" w:rsidRDefault="00D92CD9" w:rsidP="007C6125">
      <w:pPr>
        <w:pStyle w:val="Kop2"/>
        <w:spacing w:after="0"/>
        <w:jc w:val="left"/>
        <w:rPr>
          <w:color w:val="000000" w:themeColor="text1"/>
          <w:sz w:val="26"/>
          <w:szCs w:val="26"/>
        </w:rPr>
      </w:pPr>
      <w:bookmarkStart w:id="61" w:name="_Toc451687750"/>
      <w:r w:rsidRPr="007C6125">
        <w:rPr>
          <w:color w:val="000000" w:themeColor="text1"/>
          <w:sz w:val="26"/>
          <w:szCs w:val="26"/>
        </w:rPr>
        <w:t>2</w:t>
      </w:r>
      <w:r w:rsidR="008B6888" w:rsidRPr="007C6125">
        <w:rPr>
          <w:color w:val="000000" w:themeColor="text1"/>
          <w:sz w:val="26"/>
          <w:szCs w:val="26"/>
        </w:rPr>
        <w:t xml:space="preserve">.3 </w:t>
      </w:r>
      <w:r w:rsidR="001575A6" w:rsidRPr="007C6125">
        <w:rPr>
          <w:color w:val="000000" w:themeColor="text1"/>
          <w:sz w:val="26"/>
          <w:szCs w:val="26"/>
        </w:rPr>
        <w:t xml:space="preserve">Externe </w:t>
      </w:r>
      <w:r w:rsidR="00270A50" w:rsidRPr="007C6125">
        <w:rPr>
          <w:color w:val="000000" w:themeColor="text1"/>
          <w:sz w:val="26"/>
          <w:szCs w:val="26"/>
        </w:rPr>
        <w:t>analyse</w:t>
      </w:r>
      <w:bookmarkEnd w:id="61"/>
    </w:p>
    <w:p w:rsidR="008B6888" w:rsidRPr="00265B7C" w:rsidRDefault="008B6888" w:rsidP="00361144">
      <w:r w:rsidRPr="00265B7C">
        <w:t xml:space="preserve">De ontwikkelingen </w:t>
      </w:r>
      <w:r w:rsidR="00EE439F" w:rsidRPr="00265B7C">
        <w:t>met de meeste impact op</w:t>
      </w:r>
      <w:r w:rsidR="00F14E26" w:rsidRPr="00265B7C">
        <w:t xml:space="preserve"> het onderzoek staan hieronder omschreven:</w:t>
      </w:r>
    </w:p>
    <w:p w:rsidR="008B6888" w:rsidRPr="00265B7C" w:rsidRDefault="00243A8D" w:rsidP="00361144">
      <w:pPr>
        <w:spacing w:after="120"/>
        <w:rPr>
          <w:i/>
        </w:rPr>
      </w:pPr>
      <w:r w:rsidRPr="00265B7C">
        <w:rPr>
          <w:i/>
        </w:rPr>
        <w:t xml:space="preserve">De nieuwe interpretatie van </w:t>
      </w:r>
      <w:r w:rsidR="00EE439F" w:rsidRPr="00265B7C">
        <w:rPr>
          <w:i/>
        </w:rPr>
        <w:t>de A</w:t>
      </w:r>
      <w:r w:rsidRPr="00265B7C">
        <w:rPr>
          <w:i/>
        </w:rPr>
        <w:t xml:space="preserve">anbestedingswet 2012: </w:t>
      </w:r>
      <w:r w:rsidR="00EE439F" w:rsidRPr="00265B7C">
        <w:rPr>
          <w:szCs w:val="22"/>
        </w:rPr>
        <w:t>de A</w:t>
      </w:r>
      <w:r w:rsidR="008B6888" w:rsidRPr="00265B7C">
        <w:rPr>
          <w:szCs w:val="22"/>
        </w:rPr>
        <w:t xml:space="preserve">anbestedingswet 2012 geldt voor alle </w:t>
      </w:r>
      <w:r w:rsidR="008B6888" w:rsidRPr="00265B7C">
        <w:rPr>
          <w:rStyle w:val="Zwaar"/>
          <w:b w:val="0"/>
          <w:szCs w:val="22"/>
        </w:rPr>
        <w:t>aanbestedingen door (</w:t>
      </w:r>
      <w:proofErr w:type="spellStart"/>
      <w:r w:rsidR="008B6888" w:rsidRPr="00265B7C">
        <w:rPr>
          <w:rStyle w:val="Zwaar"/>
          <w:b w:val="0"/>
          <w:szCs w:val="22"/>
        </w:rPr>
        <w:t>semi</w:t>
      </w:r>
      <w:proofErr w:type="spellEnd"/>
      <w:r w:rsidR="008B6888" w:rsidRPr="00265B7C">
        <w:rPr>
          <w:rStyle w:val="Zwaar"/>
          <w:b w:val="0"/>
          <w:szCs w:val="22"/>
        </w:rPr>
        <w:t xml:space="preserve">-) publieke instellingen in Nederland. Het is een nationale wet waarmee Nederland invulling geeft aan de Europese richtlijnen voor aanbesteden. Deze regelgeving is ingegaan op </w:t>
      </w:r>
      <w:r w:rsidR="00935838" w:rsidRPr="00265B7C">
        <w:rPr>
          <w:rStyle w:val="Zwaar"/>
          <w:b w:val="0"/>
          <w:szCs w:val="22"/>
        </w:rPr>
        <w:t>1 april 2013</w:t>
      </w:r>
      <w:r w:rsidR="008B6888" w:rsidRPr="00265B7C">
        <w:rPr>
          <w:rStyle w:val="Zwaar"/>
          <w:b w:val="0"/>
          <w:szCs w:val="22"/>
        </w:rPr>
        <w:t xml:space="preserve">. </w:t>
      </w:r>
      <w:r w:rsidRPr="00265B7C">
        <w:rPr>
          <w:rStyle w:val="Zwaar"/>
          <w:b w:val="0"/>
          <w:szCs w:val="22"/>
        </w:rPr>
        <w:t xml:space="preserve">In september 2015 heeft een wijziging plaatsgevonden binnen deze regelgeving. </w:t>
      </w:r>
      <w:r w:rsidR="00935838" w:rsidRPr="00265B7C">
        <w:t>Deze politieke ontwikkeling</w:t>
      </w:r>
      <w:r w:rsidR="008B6888" w:rsidRPr="00265B7C">
        <w:t xml:space="preserve"> zorgt voor een n</w:t>
      </w:r>
      <w:r w:rsidR="00EE439F" w:rsidRPr="00265B7C">
        <w:t>ieuwe werkwijze binnen DJI en is tevens de aanleiding voor het onderzoek.</w:t>
      </w:r>
    </w:p>
    <w:p w:rsidR="00F14E26" w:rsidRPr="00265B7C" w:rsidRDefault="008B6888" w:rsidP="00361144">
      <w:pPr>
        <w:spacing w:after="120"/>
      </w:pPr>
      <w:r w:rsidRPr="00265B7C">
        <w:rPr>
          <w:i/>
        </w:rPr>
        <w:t xml:space="preserve">Compacte overheid: </w:t>
      </w:r>
      <w:r w:rsidR="00243A8D" w:rsidRPr="00265B7C">
        <w:t>d</w:t>
      </w:r>
      <w:r w:rsidRPr="00265B7C">
        <w:t xml:space="preserve">e Rijksoverheid moet in 2015 6,14 miljard euro bezuinigen. Dit raakt zowel </w:t>
      </w:r>
      <w:r w:rsidR="00DF0430">
        <w:t>het R</w:t>
      </w:r>
      <w:r w:rsidRPr="00265B7C">
        <w:t xml:space="preserve">ijk, </w:t>
      </w:r>
      <w:r w:rsidR="00DF0430">
        <w:t xml:space="preserve">de </w:t>
      </w:r>
      <w:r w:rsidRPr="00265B7C">
        <w:t xml:space="preserve">provincies, </w:t>
      </w:r>
      <w:r w:rsidR="00DF0430">
        <w:t xml:space="preserve">de </w:t>
      </w:r>
      <w:r w:rsidRPr="00265B7C">
        <w:t xml:space="preserve">gemeenten en </w:t>
      </w:r>
      <w:r w:rsidR="00DF0430">
        <w:t xml:space="preserve">de </w:t>
      </w:r>
      <w:r w:rsidRPr="00265B7C">
        <w:t>waterschappen. Om deze bezuiniging te halen streeft het kabinet naar een compacte ov</w:t>
      </w:r>
      <w:r w:rsidR="001F33BC" w:rsidRPr="00265B7C">
        <w:t>erheid</w:t>
      </w:r>
      <w:r w:rsidRPr="00265B7C">
        <w:t>.</w:t>
      </w:r>
      <w:r w:rsidR="00243A8D" w:rsidRPr="00265B7C">
        <w:t xml:space="preserve"> </w:t>
      </w:r>
      <w:r w:rsidR="009B51B2" w:rsidRPr="00265B7C">
        <w:t>Deze ontwikkeling zorgt</w:t>
      </w:r>
      <w:r w:rsidRPr="00265B7C">
        <w:t xml:space="preserve"> dat afdelingen worden samengevoegd</w:t>
      </w:r>
      <w:r w:rsidR="00DF0430">
        <w:t>, de overheid kleiner wordt en</w:t>
      </w:r>
      <w:r w:rsidRPr="00265B7C">
        <w:t xml:space="preserve"> afdelingen meer dan voorheen met elkaar moeten samenwerken. Ook de afdeling inkoop heeft hier de gevolgen van ondervonden. Facilitair, huisvesting en inkoop zijn samengevoegd tot </w:t>
      </w:r>
      <w:r w:rsidR="00EE143F" w:rsidRPr="00265B7C">
        <w:t xml:space="preserve">één afdeling: </w:t>
      </w:r>
      <w:r w:rsidRPr="00265B7C">
        <w:t xml:space="preserve">FHI. </w:t>
      </w:r>
      <w:r w:rsidR="00EE439F" w:rsidRPr="00265B7C">
        <w:t xml:space="preserve">Daarnaast leidt deze ontwikkeling tot verschuivingen binnen het Rijk. Voor het onderzoek is dit van belang, omdat </w:t>
      </w:r>
      <w:r w:rsidR="008825F5" w:rsidRPr="00265B7C">
        <w:t>ook de verantwoordelijkheid van de mot</w:t>
      </w:r>
      <w:r w:rsidR="00F14E26" w:rsidRPr="00265B7C">
        <w:t>iveringsplicht kan verschuiven</w:t>
      </w:r>
      <w:r w:rsidR="00E81D54" w:rsidRPr="00E81D54">
        <w:t xml:space="preserve"> </w:t>
      </w:r>
      <w:sdt>
        <w:sdtPr>
          <w:id w:val="-1791268326"/>
          <w:citation/>
        </w:sdtPr>
        <w:sdtContent>
          <w:fldSimple w:instr=" CITATION Rij141 \l 1043 ">
            <w:r w:rsidR="00E81D54" w:rsidRPr="00265B7C">
              <w:rPr>
                <w:noProof/>
              </w:rPr>
              <w:t>(Rijksoverheid, 2014)</w:t>
            </w:r>
          </w:fldSimple>
        </w:sdtContent>
      </w:sdt>
      <w:r w:rsidR="00F14E26" w:rsidRPr="00265B7C">
        <w:t xml:space="preserve">. </w:t>
      </w:r>
    </w:p>
    <w:p w:rsidR="00EA68BE" w:rsidRDefault="004E7F2D" w:rsidP="00361144">
      <w:pPr>
        <w:spacing w:after="120"/>
      </w:pPr>
      <w:r w:rsidRPr="00265B7C">
        <w:rPr>
          <w:i/>
          <w:szCs w:val="22"/>
        </w:rPr>
        <w:t xml:space="preserve">Sluitingen van penitentiaire inrichtingen: </w:t>
      </w:r>
      <w:r w:rsidRPr="00265B7C">
        <w:rPr>
          <w:szCs w:val="22"/>
        </w:rPr>
        <w:t xml:space="preserve">als gevolg van onder meer de vergrijzing en de toenemende veiligheid in Nederland is de prognose dat de behoefte aan celcapaciteit in de periode 2016-2021 aanzienlijk daalt. Uit de ramingen blijkt dat bij ongewijzigd beleid een capaciteitsoverschot zal ontstaan in 2021, van ongeveer 3.000 plaatsen in het gevangeniswezen/ vreemdelingenbewaring en bijna 300 in de jeugdinrichtingen. </w:t>
      </w:r>
      <w:r w:rsidRPr="00265B7C">
        <w:t>De capaciteitsdaling zorgt dat sluitingen onvermijdelijk zijn.</w:t>
      </w:r>
      <w:r w:rsidR="007740EB" w:rsidRPr="00265B7C">
        <w:t xml:space="preserve"> De sluiting van penitentiaire inrichtingen betekent minder inkopen, een penitentiair</w:t>
      </w:r>
      <w:r w:rsidR="00DF0430">
        <w:t xml:space="preserve">e inrichtingen is namelijk een </w:t>
      </w:r>
      <w:r w:rsidR="007740EB" w:rsidRPr="00265B7C">
        <w:t xml:space="preserve">klant van </w:t>
      </w:r>
      <w:r w:rsidR="00ED7A2D" w:rsidRPr="00265B7C">
        <w:t xml:space="preserve">de </w:t>
      </w:r>
      <w:r w:rsidR="007740EB" w:rsidRPr="00265B7C">
        <w:t>inkoop</w:t>
      </w:r>
      <w:r w:rsidR="00ED7A2D" w:rsidRPr="00265B7C">
        <w:t>afdeling</w:t>
      </w:r>
      <w:r w:rsidR="00E81D54" w:rsidRPr="00E81D54">
        <w:t xml:space="preserve"> </w:t>
      </w:r>
      <w:sdt>
        <w:sdtPr>
          <w:id w:val="2015796739"/>
          <w:citation/>
        </w:sdtPr>
        <w:sdtContent>
          <w:fldSimple w:instr=" CITATION DJI161 \l 1043 ">
            <w:r w:rsidR="00E81D54" w:rsidRPr="00265B7C">
              <w:rPr>
                <w:noProof/>
              </w:rPr>
              <w:t>(DJI intranet, 2016)</w:t>
            </w:r>
          </w:fldSimple>
        </w:sdtContent>
      </w:sdt>
      <w:r w:rsidR="00CC0CCE" w:rsidRPr="00265B7C">
        <w:t>.</w:t>
      </w:r>
      <w:r w:rsidR="00EA68BE">
        <w:t xml:space="preserve"> </w:t>
      </w:r>
    </w:p>
    <w:p w:rsidR="00385AC2" w:rsidRPr="00265B7C" w:rsidRDefault="00EA68BE" w:rsidP="00361144">
      <w:pPr>
        <w:spacing w:after="120"/>
        <w:rPr>
          <w:szCs w:val="22"/>
        </w:rPr>
      </w:pPr>
      <w:r>
        <w:t xml:space="preserve">Bovenstaande ontwikkelingen zijn afkomstig uit de </w:t>
      </w:r>
      <w:proofErr w:type="spellStart"/>
      <w:r>
        <w:t>DESTEP-analyse</w:t>
      </w:r>
      <w:proofErr w:type="spellEnd"/>
      <w:r>
        <w:t xml:space="preserve">, de gehele </w:t>
      </w:r>
      <w:proofErr w:type="spellStart"/>
      <w:r>
        <w:t>DESTE</w:t>
      </w:r>
      <w:r w:rsidR="00144802">
        <w:t>P-analyse</w:t>
      </w:r>
      <w:proofErr w:type="spellEnd"/>
      <w:r w:rsidR="00144802">
        <w:t xml:space="preserve"> is terug te lezen in b</w:t>
      </w:r>
      <w:r>
        <w:t>ijlage 5.</w:t>
      </w:r>
      <w:r w:rsidR="004E7F2D" w:rsidRPr="00265B7C">
        <w:t xml:space="preserve"> </w:t>
      </w:r>
      <w:r w:rsidR="00385AC2" w:rsidRPr="00265B7C">
        <w:br w:type="page"/>
      </w:r>
    </w:p>
    <w:p w:rsidR="00D92CD9" w:rsidRPr="005214CA" w:rsidRDefault="00D92CD9" w:rsidP="007308A6">
      <w:pPr>
        <w:pStyle w:val="Kop1"/>
        <w:rPr>
          <w:color w:val="365F91" w:themeColor="accent1" w:themeShade="BF"/>
        </w:rPr>
      </w:pPr>
      <w:bookmarkStart w:id="62" w:name="_Toc451687751"/>
      <w:r w:rsidRPr="005214CA">
        <w:rPr>
          <w:color w:val="365F91" w:themeColor="accent1" w:themeShade="BF"/>
        </w:rPr>
        <w:lastRenderedPageBreak/>
        <w:t>Hoofdstuk 3: Literatuur onderzoek</w:t>
      </w:r>
      <w:bookmarkEnd w:id="62"/>
    </w:p>
    <w:p w:rsidR="001575A6" w:rsidRPr="00265B7C" w:rsidRDefault="00D92CD9" w:rsidP="00361144">
      <w:pPr>
        <w:spacing w:after="120"/>
        <w:rPr>
          <w:i/>
        </w:rPr>
      </w:pPr>
      <w:r w:rsidRPr="00265B7C">
        <w:rPr>
          <w:i/>
        </w:rPr>
        <w:t>Het onderzoek begint met het literatuuronderzoek om informatie te verzamelen over het onderwerp, het onde</w:t>
      </w:r>
      <w:r w:rsidR="00CC0CCE" w:rsidRPr="00265B7C">
        <w:rPr>
          <w:i/>
        </w:rPr>
        <w:t>rzoek en alle aspecten die daarb</w:t>
      </w:r>
      <w:r w:rsidRPr="00265B7C">
        <w:rPr>
          <w:i/>
        </w:rPr>
        <w:t xml:space="preserve">ij </w:t>
      </w:r>
      <w:r w:rsidR="00CC0CCE" w:rsidRPr="00265B7C">
        <w:rPr>
          <w:i/>
        </w:rPr>
        <w:t>van belang zijn</w:t>
      </w:r>
      <w:r w:rsidRPr="00265B7C">
        <w:rPr>
          <w:i/>
        </w:rPr>
        <w:t xml:space="preserve">. </w:t>
      </w:r>
      <w:r w:rsidR="00C357E8" w:rsidRPr="00265B7C">
        <w:rPr>
          <w:i/>
        </w:rPr>
        <w:t xml:space="preserve">Het literatuuronderzoek is de eerste stap, </w:t>
      </w:r>
      <w:r w:rsidR="00F25021">
        <w:rPr>
          <w:i/>
        </w:rPr>
        <w:t>omdat deze informatie de basis vormt</w:t>
      </w:r>
      <w:r w:rsidR="00C357E8" w:rsidRPr="00265B7C">
        <w:rPr>
          <w:i/>
        </w:rPr>
        <w:t xml:space="preserve"> voo</w:t>
      </w:r>
      <w:r w:rsidR="008825F5" w:rsidRPr="00265B7C">
        <w:rPr>
          <w:i/>
        </w:rPr>
        <w:t xml:space="preserve">r </w:t>
      </w:r>
      <w:r w:rsidR="00C357E8" w:rsidRPr="00265B7C">
        <w:rPr>
          <w:i/>
        </w:rPr>
        <w:t xml:space="preserve">de rest van het onderzoek. Om </w:t>
      </w:r>
      <w:r w:rsidR="00EE143F" w:rsidRPr="00265B7C">
        <w:rPr>
          <w:i/>
        </w:rPr>
        <w:t xml:space="preserve">te onderzoeken wat de impact is </w:t>
      </w:r>
      <w:r w:rsidR="00C357E8" w:rsidRPr="00265B7C">
        <w:rPr>
          <w:i/>
        </w:rPr>
        <w:t>van de nieuwe circulaire op de inkoo</w:t>
      </w:r>
      <w:r w:rsidR="008D4655">
        <w:rPr>
          <w:i/>
        </w:rPr>
        <w:t>pkolom</w:t>
      </w:r>
      <w:r w:rsidR="00C357E8" w:rsidRPr="00265B7C">
        <w:rPr>
          <w:i/>
        </w:rPr>
        <w:t xml:space="preserve"> is het van belang informatie te verzamelen over</w:t>
      </w:r>
      <w:r w:rsidR="00F25021">
        <w:rPr>
          <w:i/>
        </w:rPr>
        <w:t>:</w:t>
      </w:r>
      <w:r w:rsidR="00C357E8" w:rsidRPr="00265B7C">
        <w:rPr>
          <w:i/>
        </w:rPr>
        <w:t xml:space="preserve"> </w:t>
      </w:r>
      <w:r w:rsidR="001575A6" w:rsidRPr="00265B7C">
        <w:rPr>
          <w:i/>
        </w:rPr>
        <w:t>d</w:t>
      </w:r>
      <w:r w:rsidR="008D4655">
        <w:rPr>
          <w:i/>
        </w:rPr>
        <w:t>e inkooporganisatie binnen het R</w:t>
      </w:r>
      <w:r w:rsidR="001575A6" w:rsidRPr="00265B7C">
        <w:rPr>
          <w:i/>
        </w:rPr>
        <w:t xml:space="preserve">ijk, de Aanbestedingswet 2012, de circulaire grensbedragen, de verschillende inkooptrajecten, het onrechtmatig inkopen en het ramen van </w:t>
      </w:r>
      <w:r w:rsidR="008D4655">
        <w:rPr>
          <w:i/>
        </w:rPr>
        <w:t>de opdrachtwaarde</w:t>
      </w:r>
      <w:r w:rsidR="001575A6" w:rsidRPr="00265B7C">
        <w:rPr>
          <w:i/>
        </w:rPr>
        <w:t>.</w:t>
      </w:r>
    </w:p>
    <w:p w:rsidR="001575A6" w:rsidRPr="007C6125" w:rsidRDefault="001575A6" w:rsidP="007C6125">
      <w:pPr>
        <w:pStyle w:val="Kop2"/>
        <w:spacing w:after="0"/>
        <w:jc w:val="left"/>
        <w:rPr>
          <w:sz w:val="26"/>
          <w:szCs w:val="26"/>
        </w:rPr>
      </w:pPr>
      <w:bookmarkStart w:id="63" w:name="_Toc451687752"/>
      <w:r w:rsidRPr="007C6125">
        <w:rPr>
          <w:sz w:val="26"/>
          <w:szCs w:val="26"/>
        </w:rPr>
        <w:t>3.1 Inkooporganisatie binnen het Rijk</w:t>
      </w:r>
      <w:bookmarkEnd w:id="63"/>
    </w:p>
    <w:p w:rsidR="001575A6" w:rsidRPr="00265B7C" w:rsidRDefault="001575A6" w:rsidP="00361144">
      <w:pPr>
        <w:spacing w:after="120"/>
        <w:rPr>
          <w:i/>
          <w:szCs w:val="22"/>
        </w:rPr>
      </w:pPr>
      <w:r w:rsidRPr="00265B7C">
        <w:rPr>
          <w:i/>
          <w:szCs w:val="22"/>
        </w:rPr>
        <w:t xml:space="preserve">Dit onderzoek richt zich op de impact van de gewijzigde circulaire op de inkoopafdeling. Daarom </w:t>
      </w:r>
      <w:r w:rsidR="00B73040" w:rsidRPr="00265B7C">
        <w:rPr>
          <w:i/>
          <w:szCs w:val="22"/>
        </w:rPr>
        <w:t xml:space="preserve">is </w:t>
      </w:r>
      <w:r w:rsidRPr="00265B7C">
        <w:rPr>
          <w:i/>
          <w:szCs w:val="22"/>
        </w:rPr>
        <w:t>hieronder toegelic</w:t>
      </w:r>
      <w:r w:rsidR="00F25021">
        <w:rPr>
          <w:i/>
          <w:szCs w:val="22"/>
        </w:rPr>
        <w:t xml:space="preserve">ht hoe de inkooporganisatie tot </w:t>
      </w:r>
      <w:r w:rsidRPr="00265B7C">
        <w:rPr>
          <w:i/>
          <w:szCs w:val="22"/>
        </w:rPr>
        <w:t>stand is gekomen en hoe deze eruit ziet.</w:t>
      </w:r>
      <w:r w:rsidR="00CC0CCE" w:rsidRPr="00265B7C">
        <w:rPr>
          <w:i/>
          <w:szCs w:val="22"/>
        </w:rPr>
        <w:t xml:space="preserve"> </w:t>
      </w:r>
      <w:r w:rsidRPr="00265B7C">
        <w:rPr>
          <w:i/>
          <w:szCs w:val="22"/>
        </w:rPr>
        <w:t>Er wordt tevens ant</w:t>
      </w:r>
      <w:r w:rsidR="00DF0430">
        <w:rPr>
          <w:i/>
          <w:szCs w:val="22"/>
        </w:rPr>
        <w:t>woord gegeven op deelvraag</w:t>
      </w:r>
      <w:r w:rsidR="008D4655">
        <w:rPr>
          <w:i/>
          <w:szCs w:val="22"/>
        </w:rPr>
        <w:t xml:space="preserve"> 1.</w:t>
      </w:r>
    </w:p>
    <w:p w:rsidR="001575A6" w:rsidRPr="00265B7C" w:rsidRDefault="00B73040" w:rsidP="00361144">
      <w:pPr>
        <w:spacing w:after="120"/>
      </w:pPr>
      <w:r w:rsidRPr="00265B7C">
        <w:rPr>
          <w:i/>
        </w:rPr>
        <w:softHyphen/>
      </w:r>
      <w:r w:rsidRPr="00265B7C">
        <w:t>Voorheen</w:t>
      </w:r>
      <w:r w:rsidR="00CC0CCE" w:rsidRPr="00265B7C">
        <w:t xml:space="preserve"> waren </w:t>
      </w:r>
      <w:r w:rsidR="00573A26">
        <w:t xml:space="preserve">er </w:t>
      </w:r>
      <w:r w:rsidR="001575A6" w:rsidRPr="00265B7C">
        <w:t>binnen het Rijk 300 verschillende inkooppunten. Wanneer een ministerie een aanbesteding wilde</w:t>
      </w:r>
      <w:r w:rsidR="00DF0430">
        <w:t xml:space="preserve"> doen, verliep dit via </w:t>
      </w:r>
      <w:r w:rsidR="001575A6" w:rsidRPr="00265B7C">
        <w:t xml:space="preserve">één van deze inkooppunten. Sinds 2014 zijn de 300 inkooppunten teruggebracht tot 20 inkoopuitvoeringscentra (IUC’s). De bundeling was een gevolg van de kabinetsvisie op een compacte </w:t>
      </w:r>
      <w:r w:rsidR="00573A26">
        <w:t>R</w:t>
      </w:r>
      <w:r w:rsidR="001575A6" w:rsidRPr="00265B7C">
        <w:t>ijksdienst. Door de bundeling van 300 inkooppunten naar 20 IUC’s werden experts op het gebied van inkoop bij elkaar gebracht. Denk hierbij aan inkopers, aanbeste</w:t>
      </w:r>
      <w:r w:rsidR="00DF0430">
        <w:t>dingsjuristen, contractmanagers en Europese aanbestedingsadviseurs</w:t>
      </w:r>
      <w:r w:rsidR="00E81D54" w:rsidRPr="00E81D54">
        <w:t xml:space="preserve"> </w:t>
      </w:r>
      <w:sdt>
        <w:sdtPr>
          <w:id w:val="657350177"/>
          <w:citation/>
        </w:sdtPr>
        <w:sdtContent>
          <w:fldSimple w:instr=" CITATION Rij14 \l 1043 ">
            <w:r w:rsidR="00E81D54" w:rsidRPr="00265B7C">
              <w:rPr>
                <w:noProof/>
              </w:rPr>
              <w:t>(Rijkswaterstaat, 2014)</w:t>
            </w:r>
          </w:fldSimple>
        </w:sdtContent>
      </w:sdt>
      <w:r w:rsidR="00DF0430">
        <w:t>.</w:t>
      </w:r>
      <w:r w:rsidR="001575A6" w:rsidRPr="00265B7C">
        <w:t xml:space="preserve"> </w:t>
      </w:r>
    </w:p>
    <w:p w:rsidR="001575A6" w:rsidRPr="00252564" w:rsidRDefault="001575A6" w:rsidP="00361144">
      <w:pPr>
        <w:spacing w:after="120"/>
        <w:rPr>
          <w:color w:val="000000" w:themeColor="text1"/>
        </w:rPr>
      </w:pPr>
      <w:r w:rsidRPr="00265B7C">
        <w:t>De inkooppunten kregen de keuze om zich om te vormen tot een IUC. Hieraan werden echter</w:t>
      </w:r>
      <w:r w:rsidR="00573A26">
        <w:t xml:space="preserve"> een aantal voorwaarden gesteld:</w:t>
      </w:r>
      <w:r w:rsidRPr="00265B7C">
        <w:t xml:space="preserve"> de jaarlijkse uitgaven moesten een bepaalde drempel overstijgen, er moest een jurist aanwezig zijn en er zat een minimum aan het aantal Europese aanbestedingen dat </w:t>
      </w:r>
      <w:r w:rsidR="00AD01F5" w:rsidRPr="00265B7C">
        <w:t xml:space="preserve">men </w:t>
      </w:r>
      <w:r w:rsidR="00DF0430">
        <w:t xml:space="preserve">jaarlijks </w:t>
      </w:r>
      <w:r w:rsidR="00573A26">
        <w:t>uitvoerd</w:t>
      </w:r>
      <w:r w:rsidR="00AD01F5" w:rsidRPr="00265B7C">
        <w:t>e</w:t>
      </w:r>
      <w:r w:rsidRPr="00265B7C">
        <w:t xml:space="preserve">. De 20 IUC’s die uiteindelijk zijn </w:t>
      </w:r>
      <w:r w:rsidR="00573A26" w:rsidRPr="00265B7C">
        <w:t>gevorm</w:t>
      </w:r>
      <w:r w:rsidR="00573A26">
        <w:t>d</w:t>
      </w:r>
      <w:r w:rsidRPr="00265B7C">
        <w:t xml:space="preserve"> kregen elk een aantal categorieën toegewezen. DJI kreeg twee categorieën toegewezen, namelijk beveiliging inclusief BHV en uitzendkrachten. </w:t>
      </w:r>
      <w:r w:rsidR="00573A26">
        <w:t>Een voorbeeld: w</w:t>
      </w:r>
      <w:r w:rsidR="00AD01F5" w:rsidRPr="00265B7C">
        <w:t xml:space="preserve">anneer </w:t>
      </w:r>
      <w:r w:rsidRPr="00265B7C">
        <w:t xml:space="preserve">het ministerie van Defensie uitzendkrachten wil inhuren, </w:t>
      </w:r>
      <w:r w:rsidR="00573A26">
        <w:t xml:space="preserve">moet </w:t>
      </w:r>
      <w:r w:rsidRPr="00265B7C">
        <w:t xml:space="preserve">zij dit via het IUC van DJI doen. Dit werkt uiteraard ook andersom. Wanneer DJI producten of diensten nodig heeft die binnen de categorie van een ander IUC </w:t>
      </w:r>
      <w:r w:rsidRPr="00252564">
        <w:rPr>
          <w:color w:val="000000" w:themeColor="text1"/>
        </w:rPr>
        <w:t>vallen, dient DJI het daar in te kopen</w:t>
      </w:r>
      <w:sdt>
        <w:sdtPr>
          <w:rPr>
            <w:color w:val="000000" w:themeColor="text1"/>
          </w:rPr>
          <w:id w:val="248313892"/>
          <w:citation/>
        </w:sdtPr>
        <w:sdtContent>
          <w:r w:rsidR="00C54C3B" w:rsidRPr="00252564">
            <w:rPr>
              <w:color w:val="000000" w:themeColor="text1"/>
            </w:rPr>
            <w:fldChar w:fldCharType="begin"/>
          </w:r>
          <w:r w:rsidR="00BF1BDF" w:rsidRPr="00252564">
            <w:rPr>
              <w:color w:val="000000" w:themeColor="text1"/>
            </w:rPr>
            <w:instrText xml:space="preserve"> CITATION Rij14 \l 1043 </w:instrText>
          </w:r>
          <w:r w:rsidR="00C54C3B" w:rsidRPr="00252564">
            <w:rPr>
              <w:color w:val="000000" w:themeColor="text1"/>
            </w:rPr>
            <w:fldChar w:fldCharType="separate"/>
          </w:r>
          <w:r w:rsidR="00AD01F5" w:rsidRPr="00252564">
            <w:rPr>
              <w:noProof/>
              <w:color w:val="000000" w:themeColor="text1"/>
            </w:rPr>
            <w:t xml:space="preserve"> (Rijkswaterstaat, 2014)</w:t>
          </w:r>
          <w:r w:rsidR="00C54C3B" w:rsidRPr="00252564">
            <w:rPr>
              <w:noProof/>
              <w:color w:val="000000" w:themeColor="text1"/>
            </w:rPr>
            <w:fldChar w:fldCharType="end"/>
          </w:r>
        </w:sdtContent>
      </w:sdt>
      <w:r w:rsidRPr="00252564">
        <w:rPr>
          <w:color w:val="000000" w:themeColor="text1"/>
        </w:rPr>
        <w:t xml:space="preserve">. Meer informatie over de inkooporganisatie binnen het Rijk is terug te vinden in bijlage </w:t>
      </w:r>
      <w:r w:rsidR="00C77A9F" w:rsidRPr="00252564">
        <w:rPr>
          <w:color w:val="000000" w:themeColor="text1"/>
        </w:rPr>
        <w:t>8</w:t>
      </w:r>
      <w:r w:rsidR="00AD01F5" w:rsidRPr="00252564">
        <w:rPr>
          <w:color w:val="000000" w:themeColor="text1"/>
        </w:rPr>
        <w:t xml:space="preserve"> en </w:t>
      </w:r>
      <w:r w:rsidR="00C77A9F" w:rsidRPr="00252564">
        <w:rPr>
          <w:color w:val="000000" w:themeColor="text1"/>
        </w:rPr>
        <w:t>11</w:t>
      </w:r>
      <w:r w:rsidRPr="00252564">
        <w:rPr>
          <w:color w:val="000000" w:themeColor="text1"/>
        </w:rPr>
        <w:t>.</w:t>
      </w:r>
    </w:p>
    <w:p w:rsidR="001575A6" w:rsidRPr="007C6125" w:rsidRDefault="001575A6" w:rsidP="007C6125">
      <w:pPr>
        <w:pStyle w:val="Kop2"/>
        <w:spacing w:after="0"/>
        <w:jc w:val="left"/>
        <w:rPr>
          <w:color w:val="000000" w:themeColor="text1"/>
          <w:sz w:val="26"/>
          <w:szCs w:val="26"/>
        </w:rPr>
      </w:pPr>
      <w:bookmarkStart w:id="64" w:name="_Toc451687753"/>
      <w:r w:rsidRPr="007C6125">
        <w:rPr>
          <w:color w:val="000000" w:themeColor="text1"/>
          <w:sz w:val="26"/>
          <w:szCs w:val="26"/>
        </w:rPr>
        <w:t>3.2 Aanbestedingswet 2012</w:t>
      </w:r>
      <w:bookmarkEnd w:id="64"/>
    </w:p>
    <w:p w:rsidR="001575A6" w:rsidRPr="00252564" w:rsidRDefault="001575A6" w:rsidP="00361144">
      <w:pPr>
        <w:spacing w:after="120"/>
        <w:rPr>
          <w:i/>
          <w:color w:val="000000" w:themeColor="text1"/>
        </w:rPr>
      </w:pPr>
      <w:r w:rsidRPr="00252564">
        <w:rPr>
          <w:i/>
          <w:color w:val="000000" w:themeColor="text1"/>
        </w:rPr>
        <w:t xml:space="preserve">De gewijzigde circulaire grensbedragen zijn gebaseerd op de richtlijnen die staan beschreven in de Gids proportionaliteit. De Gids proportionaliteit is een onderdeel van de Aanbestedingswet 2012. Daarnaast zijn ook de acht elementen afkomstig uit deze Gids proportionaliteit. Hieronder is toegelicht wat de Aanbestedingswet 2012 is, hoe de Gids proportionaliteit </w:t>
      </w:r>
      <w:r w:rsidRPr="00965118">
        <w:rPr>
          <w:i/>
        </w:rPr>
        <w:t>zich verhoud</w:t>
      </w:r>
      <w:r w:rsidR="005C72E2" w:rsidRPr="00965118">
        <w:rPr>
          <w:i/>
        </w:rPr>
        <w:t>t</w:t>
      </w:r>
      <w:r w:rsidRPr="00965118">
        <w:rPr>
          <w:i/>
        </w:rPr>
        <w:t xml:space="preserve"> tot</w:t>
      </w:r>
      <w:r w:rsidRPr="00252564">
        <w:rPr>
          <w:i/>
          <w:color w:val="000000" w:themeColor="text1"/>
        </w:rPr>
        <w:t xml:space="preserve"> deze wetgeving en wat de acht elementen zijn. </w:t>
      </w:r>
    </w:p>
    <w:p w:rsidR="001575A6" w:rsidRPr="00265B7C" w:rsidRDefault="001575A6" w:rsidP="00361144">
      <w:pPr>
        <w:autoSpaceDE w:val="0"/>
        <w:autoSpaceDN w:val="0"/>
        <w:adjustRightInd w:val="0"/>
        <w:spacing w:after="120"/>
        <w:rPr>
          <w:rFonts w:eastAsiaTheme="minorHAnsi" w:cs="Verdana"/>
          <w:color w:val="000000"/>
          <w:szCs w:val="22"/>
          <w:lang w:eastAsia="en-US"/>
        </w:rPr>
      </w:pPr>
      <w:r w:rsidRPr="00252564">
        <w:rPr>
          <w:rFonts w:eastAsiaTheme="minorHAnsi" w:cs="Verdana"/>
          <w:color w:val="000000" w:themeColor="text1"/>
          <w:szCs w:val="22"/>
          <w:lang w:eastAsia="en-US"/>
        </w:rPr>
        <w:t>Per 1 april 2013 is de nieuwe Aanbestedingswet (AW 2012) van kracht. De Aanbestedingswet vervangt het BAO (Besluit aanbesteding</w:t>
      </w:r>
      <w:r w:rsidRPr="00265B7C">
        <w:rPr>
          <w:rFonts w:eastAsiaTheme="minorHAnsi" w:cs="Verdana"/>
          <w:color w:val="000000"/>
          <w:szCs w:val="22"/>
          <w:lang w:eastAsia="en-US"/>
        </w:rPr>
        <w:t xml:space="preserve"> voor overheidsopdrachten), het Bass (Besluit aanbesteding speciale sectoren), de WIRA (Wet Implementatie Rechtsbeschermingsrichtlijnen Aanbesteden) en de Raamwet EEG-voorsch</w:t>
      </w:r>
      <w:r w:rsidR="00985DC4">
        <w:rPr>
          <w:rFonts w:eastAsiaTheme="minorHAnsi" w:cs="Verdana"/>
          <w:color w:val="000000"/>
          <w:szCs w:val="22"/>
          <w:lang w:eastAsia="en-US"/>
        </w:rPr>
        <w:t>riften aanbestedingen en heeft</w:t>
      </w:r>
      <w:r w:rsidRPr="00265B7C">
        <w:rPr>
          <w:rFonts w:eastAsiaTheme="minorHAnsi" w:cs="Verdana"/>
          <w:color w:val="000000"/>
          <w:szCs w:val="22"/>
          <w:lang w:eastAsia="en-US"/>
        </w:rPr>
        <w:t xml:space="preserve"> </w:t>
      </w:r>
      <w:r w:rsidR="00985DC4">
        <w:rPr>
          <w:rFonts w:eastAsiaTheme="minorHAnsi" w:cs="Verdana"/>
          <w:color w:val="000000"/>
          <w:szCs w:val="22"/>
          <w:lang w:eastAsia="en-US"/>
        </w:rPr>
        <w:t xml:space="preserve">grote </w:t>
      </w:r>
      <w:r w:rsidRPr="00265B7C">
        <w:rPr>
          <w:rFonts w:eastAsiaTheme="minorHAnsi" w:cs="Verdana"/>
          <w:color w:val="000000"/>
          <w:szCs w:val="22"/>
          <w:lang w:eastAsia="en-US"/>
        </w:rPr>
        <w:t>consequenties voor de regels waa</w:t>
      </w:r>
      <w:r w:rsidR="00BE3820">
        <w:rPr>
          <w:rFonts w:eastAsiaTheme="minorHAnsi" w:cs="Verdana"/>
          <w:color w:val="000000"/>
          <w:szCs w:val="22"/>
          <w:lang w:eastAsia="en-US"/>
        </w:rPr>
        <w:t>raan aanbestedingen en inkopen (</w:t>
      </w:r>
      <w:r w:rsidRPr="00265B7C">
        <w:rPr>
          <w:rFonts w:eastAsiaTheme="minorHAnsi" w:cs="Verdana"/>
          <w:color w:val="000000"/>
          <w:szCs w:val="22"/>
          <w:lang w:eastAsia="en-US"/>
        </w:rPr>
        <w:t>boven</w:t>
      </w:r>
      <w:r w:rsidR="00BE3820">
        <w:rPr>
          <w:rFonts w:eastAsiaTheme="minorHAnsi" w:cs="Verdana"/>
          <w:color w:val="000000"/>
          <w:szCs w:val="22"/>
          <w:lang w:eastAsia="en-US"/>
        </w:rPr>
        <w:t xml:space="preserve"> en onder de EU-drempelwaarden) </w:t>
      </w:r>
      <w:r w:rsidRPr="00265B7C">
        <w:rPr>
          <w:rFonts w:eastAsiaTheme="minorHAnsi" w:cs="Verdana"/>
          <w:color w:val="000000"/>
          <w:szCs w:val="22"/>
          <w:lang w:eastAsia="en-US"/>
        </w:rPr>
        <w:t xml:space="preserve">moeten voldoen. </w:t>
      </w:r>
    </w:p>
    <w:p w:rsidR="0020013C" w:rsidRDefault="001575A6" w:rsidP="0020013C">
      <w:pPr>
        <w:spacing w:after="120"/>
        <w:rPr>
          <w:bCs/>
          <w:szCs w:val="22"/>
        </w:rPr>
      </w:pPr>
      <w:r w:rsidRPr="00265B7C">
        <w:rPr>
          <w:szCs w:val="22"/>
        </w:rPr>
        <w:t xml:space="preserve">De aanbestedingswet 2012 geldt voor alle </w:t>
      </w:r>
      <w:r w:rsidRPr="00265B7C">
        <w:rPr>
          <w:rStyle w:val="Zwaar"/>
          <w:b w:val="0"/>
          <w:szCs w:val="22"/>
        </w:rPr>
        <w:t>aanbestedingen door (semi-) publieke instellingen in Nederland. Met deze nationale wet geeft Nederland invulling aan de Europese richtlijnen voor aanbesteden. De Aanbestedingswet 2012 bevat zowel regels voor aanbestedingen bov</w:t>
      </w:r>
      <w:r w:rsidR="00BE3820">
        <w:rPr>
          <w:rStyle w:val="Zwaar"/>
          <w:b w:val="0"/>
          <w:szCs w:val="22"/>
        </w:rPr>
        <w:t>en- als onder de Europese drempelbedragen</w:t>
      </w:r>
      <w:r w:rsidR="00E81D54" w:rsidRPr="00E81D54">
        <w:rPr>
          <w:rStyle w:val="Zwaar"/>
          <w:b w:val="0"/>
          <w:szCs w:val="22"/>
        </w:rPr>
        <w:t xml:space="preserve"> </w:t>
      </w:r>
      <w:sdt>
        <w:sdtPr>
          <w:rPr>
            <w:rStyle w:val="Zwaar"/>
            <w:b w:val="0"/>
            <w:szCs w:val="22"/>
          </w:rPr>
          <w:id w:val="-110127533"/>
          <w:citation/>
        </w:sdtPr>
        <w:sdtContent>
          <w:r w:rsidR="00C54C3B" w:rsidRPr="00265B7C">
            <w:rPr>
              <w:rStyle w:val="Zwaar"/>
              <w:b w:val="0"/>
              <w:szCs w:val="22"/>
            </w:rPr>
            <w:fldChar w:fldCharType="begin"/>
          </w:r>
          <w:r w:rsidR="00E81D54" w:rsidRPr="00265B7C">
            <w:rPr>
              <w:rStyle w:val="Zwaar"/>
              <w:b w:val="0"/>
              <w:szCs w:val="22"/>
            </w:rPr>
            <w:instrText xml:space="preserve"> CITATION Pia152 \l 1043 </w:instrText>
          </w:r>
          <w:r w:rsidR="00C54C3B" w:rsidRPr="00265B7C">
            <w:rPr>
              <w:rStyle w:val="Zwaar"/>
              <w:b w:val="0"/>
              <w:szCs w:val="22"/>
            </w:rPr>
            <w:fldChar w:fldCharType="separate"/>
          </w:r>
          <w:r w:rsidR="00E81D54" w:rsidRPr="00265B7C">
            <w:rPr>
              <w:noProof/>
              <w:szCs w:val="22"/>
            </w:rPr>
            <w:t>(Pianoo Expertisecentrum Aanbesteden, 2015)</w:t>
          </w:r>
          <w:r w:rsidR="00C54C3B" w:rsidRPr="00265B7C">
            <w:rPr>
              <w:rStyle w:val="Zwaar"/>
              <w:b w:val="0"/>
              <w:szCs w:val="22"/>
            </w:rPr>
            <w:fldChar w:fldCharType="end"/>
          </w:r>
        </w:sdtContent>
      </w:sdt>
      <w:r w:rsidRPr="00265B7C">
        <w:rPr>
          <w:rStyle w:val="Zwaar"/>
          <w:b w:val="0"/>
          <w:szCs w:val="22"/>
        </w:rPr>
        <w:t xml:space="preserve">. </w:t>
      </w:r>
    </w:p>
    <w:p w:rsidR="00337451" w:rsidRPr="0020013C" w:rsidRDefault="0020013C" w:rsidP="0020013C">
      <w:pPr>
        <w:spacing w:after="120"/>
        <w:rPr>
          <w:bCs/>
          <w:szCs w:val="22"/>
        </w:rPr>
      </w:pPr>
      <w:r>
        <w:rPr>
          <w:noProof/>
        </w:rPr>
        <w:lastRenderedPageBreak/>
        <w:drawing>
          <wp:anchor distT="0" distB="0" distL="114300" distR="114300" simplePos="0" relativeHeight="251713536" behindDoc="1" locked="0" layoutInCell="1" allowOverlap="1">
            <wp:simplePos x="0" y="0"/>
            <wp:positionH relativeFrom="column">
              <wp:posOffset>2106930</wp:posOffset>
            </wp:positionH>
            <wp:positionV relativeFrom="paragraph">
              <wp:posOffset>205740</wp:posOffset>
            </wp:positionV>
            <wp:extent cx="3755390" cy="2009140"/>
            <wp:effectExtent l="19050" t="0" r="0" b="0"/>
            <wp:wrapThrough wrapText="bothSides">
              <wp:wrapPolygon edited="0">
                <wp:start x="-110" y="0"/>
                <wp:lineTo x="-110" y="21300"/>
                <wp:lineTo x="21585" y="21300"/>
                <wp:lineTo x="21585" y="0"/>
                <wp:lineTo x="-110" y="0"/>
              </wp:wrapPolygon>
            </wp:wrapThrough>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118" t="14760" r="15867" b="20004"/>
                    <a:stretch/>
                  </pic:blipFill>
                  <pic:spPr bwMode="auto">
                    <a:xfrm>
                      <a:off x="0" y="0"/>
                      <a:ext cx="3755390" cy="200914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54C3B" w:rsidRPr="00C54C3B">
        <w:rPr>
          <w:noProof/>
        </w:rPr>
        <w:pict>
          <v:shape id="_x0000_s1046" type="#_x0000_t202" style="position:absolute;margin-left:176.75pt;margin-top:181.55pt;width:295.5pt;height:12.15pt;z-index:251714560;mso-position-horizontal-relative:text;mso-position-vertical-relative:text" wrapcoords="-55 0 -55 20800 21600 20800 21600 0 -55 0" stroked="f">
            <v:textbox style="mso-next-textbox:#_x0000_s1046" inset="0,0,0,0">
              <w:txbxContent>
                <w:p w:rsidR="00024157" w:rsidRPr="003A6DA1" w:rsidRDefault="00024157" w:rsidP="001575A6">
                  <w:pPr>
                    <w:pStyle w:val="Bijschrift"/>
                    <w:spacing w:after="0"/>
                    <w:jc w:val="center"/>
                    <w:rPr>
                      <w:rStyle w:val="Subtielebenadrukking"/>
                    </w:rPr>
                  </w:pPr>
                  <w:r w:rsidRPr="003A6DA1">
                    <w:rPr>
                      <w:rStyle w:val="Subtielebenadrukking"/>
                    </w:rPr>
                    <w:t xml:space="preserve">Figuur </w:t>
                  </w:r>
                  <w:r w:rsidRPr="003A6DA1">
                    <w:rPr>
                      <w:rStyle w:val="Subtielebenadrukking"/>
                    </w:rPr>
                    <w:fldChar w:fldCharType="begin"/>
                  </w:r>
                  <w:r w:rsidRPr="003A6DA1">
                    <w:rPr>
                      <w:rStyle w:val="Subtielebenadrukking"/>
                    </w:rPr>
                    <w:instrText xml:space="preserve"> SEQ Figuur \* ARABIC </w:instrText>
                  </w:r>
                  <w:r w:rsidRPr="003A6DA1">
                    <w:rPr>
                      <w:rStyle w:val="Subtielebenadrukking"/>
                    </w:rPr>
                    <w:fldChar w:fldCharType="separate"/>
                  </w:r>
                  <w:r>
                    <w:rPr>
                      <w:rStyle w:val="Subtielebenadrukking"/>
                      <w:noProof/>
                    </w:rPr>
                    <w:t>5</w:t>
                  </w:r>
                  <w:r w:rsidRPr="003A6DA1">
                    <w:rPr>
                      <w:rStyle w:val="Subtielebenadrukking"/>
                    </w:rPr>
                    <w:fldChar w:fldCharType="end"/>
                  </w:r>
                  <w:r w:rsidRPr="003A6DA1">
                    <w:rPr>
                      <w:rStyle w:val="Subtielebenadrukking"/>
                    </w:rPr>
                    <w:t>: Aanbestedingswet 2012</w:t>
                  </w:r>
                </w:p>
              </w:txbxContent>
            </v:textbox>
            <w10:wrap type="through"/>
          </v:shape>
        </w:pict>
      </w:r>
      <w:r w:rsidR="001575A6" w:rsidRPr="00265B7C">
        <w:rPr>
          <w:rFonts w:eastAsiaTheme="minorHAnsi" w:cs="Verdana"/>
          <w:color w:val="000000"/>
          <w:szCs w:val="22"/>
          <w:lang w:eastAsia="en-US"/>
        </w:rPr>
        <w:t xml:space="preserve">De Aanbestedingswet 2012 en het daaronder hangende Aanbestedingsbesluit zijn op 1 april 2013 in werking getreden. Met het Aanbestedingsbesluit worden de Gids </w:t>
      </w:r>
      <w:r w:rsidR="00A568AA">
        <w:rPr>
          <w:rFonts w:eastAsiaTheme="minorHAnsi" w:cs="Verdana"/>
          <w:color w:val="000000"/>
          <w:szCs w:val="22"/>
          <w:lang w:eastAsia="en-US"/>
        </w:rPr>
        <w:t>p</w:t>
      </w:r>
      <w:r w:rsidR="001575A6" w:rsidRPr="00265B7C">
        <w:rPr>
          <w:rFonts w:eastAsiaTheme="minorHAnsi" w:cs="Verdana"/>
          <w:color w:val="000000"/>
          <w:szCs w:val="22"/>
          <w:lang w:eastAsia="en-US"/>
        </w:rPr>
        <w:t>roportionaliteit en het Aanbestedingsreglement Werken 2012 (ARW 2012) aangewezen als v</w:t>
      </w:r>
      <w:r w:rsidR="00985DC4">
        <w:rPr>
          <w:rFonts w:eastAsiaTheme="minorHAnsi" w:cs="Verdana"/>
          <w:color w:val="000000"/>
          <w:szCs w:val="22"/>
          <w:lang w:eastAsia="en-US"/>
        </w:rPr>
        <w:t>erplicht te volgen richtsnoeren</w:t>
      </w:r>
      <w:r w:rsidR="00337451" w:rsidRPr="00337451">
        <w:rPr>
          <w:rFonts w:eastAsiaTheme="minorHAnsi" w:cs="Verdana"/>
          <w:color w:val="000000"/>
          <w:szCs w:val="22"/>
          <w:lang w:eastAsia="en-US"/>
        </w:rPr>
        <w:t xml:space="preserve"> </w:t>
      </w:r>
      <w:sdt>
        <w:sdtPr>
          <w:rPr>
            <w:rFonts w:eastAsiaTheme="minorHAnsi" w:cs="Verdana"/>
            <w:color w:val="000000"/>
            <w:szCs w:val="22"/>
            <w:lang w:eastAsia="en-US"/>
          </w:rPr>
          <w:id w:val="1491677729"/>
          <w:citation/>
        </w:sdtPr>
        <w:sdtContent>
          <w:r w:rsidR="00C54C3B" w:rsidRPr="00265B7C">
            <w:rPr>
              <w:rFonts w:eastAsiaTheme="minorHAnsi" w:cs="Verdana"/>
              <w:color w:val="000000"/>
              <w:szCs w:val="22"/>
              <w:lang w:eastAsia="en-US"/>
            </w:rPr>
            <w:fldChar w:fldCharType="begin"/>
          </w:r>
          <w:r w:rsidR="00337451" w:rsidRPr="00265B7C">
            <w:rPr>
              <w:rFonts w:eastAsiaTheme="minorHAnsi" w:cs="Verdana"/>
              <w:color w:val="000000"/>
              <w:szCs w:val="22"/>
              <w:lang w:eastAsia="en-US"/>
            </w:rPr>
            <w:instrText xml:space="preserve"> CITATION Pia14 \l 1043 </w:instrText>
          </w:r>
          <w:r w:rsidR="00C54C3B" w:rsidRPr="00265B7C">
            <w:rPr>
              <w:rFonts w:eastAsiaTheme="minorHAnsi" w:cs="Verdana"/>
              <w:color w:val="000000"/>
              <w:szCs w:val="22"/>
              <w:lang w:eastAsia="en-US"/>
            </w:rPr>
            <w:fldChar w:fldCharType="separate"/>
          </w:r>
          <w:r w:rsidR="00337451" w:rsidRPr="00265B7C">
            <w:rPr>
              <w:rFonts w:eastAsiaTheme="minorHAnsi" w:cs="Verdana"/>
              <w:noProof/>
              <w:color w:val="000000"/>
              <w:szCs w:val="22"/>
              <w:lang w:eastAsia="en-US"/>
            </w:rPr>
            <w:t xml:space="preserve"> (Pianoo Expertisecentrum Aanbesteden, 2014)</w:t>
          </w:r>
          <w:r w:rsidR="00C54C3B" w:rsidRPr="00265B7C">
            <w:rPr>
              <w:rFonts w:eastAsiaTheme="minorHAnsi" w:cs="Verdana"/>
              <w:color w:val="000000"/>
              <w:szCs w:val="22"/>
              <w:lang w:eastAsia="en-US"/>
            </w:rPr>
            <w:fldChar w:fldCharType="end"/>
          </w:r>
        </w:sdtContent>
      </w:sdt>
      <w:r w:rsidR="00985DC4">
        <w:rPr>
          <w:rFonts w:eastAsiaTheme="minorHAnsi" w:cs="Verdana"/>
          <w:color w:val="000000"/>
          <w:szCs w:val="22"/>
          <w:lang w:eastAsia="en-US"/>
        </w:rPr>
        <w:t xml:space="preserve">. </w:t>
      </w:r>
      <w:r w:rsidR="00337451">
        <w:rPr>
          <w:rFonts w:eastAsiaTheme="minorHAnsi" w:cs="Verdana"/>
          <w:color w:val="000000"/>
          <w:szCs w:val="22"/>
          <w:lang w:eastAsia="en-US"/>
        </w:rPr>
        <w:t xml:space="preserve"> </w:t>
      </w:r>
      <w:r w:rsidR="001575A6" w:rsidRPr="00265B7C">
        <w:rPr>
          <w:rFonts w:eastAsiaTheme="minorHAnsi" w:cstheme="minorBidi"/>
          <w:szCs w:val="22"/>
          <w:lang w:eastAsia="en-US"/>
        </w:rPr>
        <w:t xml:space="preserve">In figuur </w:t>
      </w:r>
      <w:r w:rsidR="00A226B2" w:rsidRPr="00265B7C">
        <w:rPr>
          <w:rFonts w:eastAsiaTheme="minorHAnsi" w:cstheme="minorBidi"/>
          <w:szCs w:val="22"/>
          <w:lang w:eastAsia="en-US"/>
        </w:rPr>
        <w:t>5</w:t>
      </w:r>
      <w:r w:rsidR="001575A6" w:rsidRPr="00265B7C">
        <w:rPr>
          <w:rFonts w:eastAsiaTheme="minorHAnsi" w:cstheme="minorBidi"/>
          <w:szCs w:val="22"/>
          <w:lang w:eastAsia="en-US"/>
        </w:rPr>
        <w:t xml:space="preserve"> is weergegeven hoe de Aanbestedingswet 2012, de regelgeving en het flankerend beleid zich tot elkaar verhouden en wat daarvan de status (bindend of niet-bindend) is. </w:t>
      </w:r>
    </w:p>
    <w:p w:rsidR="001575A6" w:rsidRPr="00A92209" w:rsidRDefault="001575A6" w:rsidP="00274DFF">
      <w:pPr>
        <w:autoSpaceDE w:val="0"/>
        <w:autoSpaceDN w:val="0"/>
        <w:adjustRightInd w:val="0"/>
        <w:rPr>
          <w:rFonts w:eastAsiaTheme="minorHAnsi" w:cs="Verdana"/>
          <w:color w:val="000000"/>
          <w:szCs w:val="22"/>
          <w:lang w:eastAsia="en-US"/>
        </w:rPr>
      </w:pPr>
      <w:r w:rsidRPr="00265B7C">
        <w:rPr>
          <w:rFonts w:eastAsiaTheme="minorHAnsi" w:cs="Verdana"/>
          <w:color w:val="000000"/>
          <w:szCs w:val="22"/>
          <w:lang w:eastAsia="en-US"/>
        </w:rPr>
        <w:t xml:space="preserve">De basis van de Aanbestedingswet vormen de Europese aanbestedingsregels en de hieruit voortvloeiende beginselen: </w:t>
      </w:r>
    </w:p>
    <w:p w:rsidR="001575A6" w:rsidRPr="00265B7C" w:rsidRDefault="001575A6" w:rsidP="005E26DC">
      <w:pPr>
        <w:pStyle w:val="Lijstalinea"/>
        <w:numPr>
          <w:ilvl w:val="0"/>
          <w:numId w:val="16"/>
        </w:numPr>
        <w:autoSpaceDE w:val="0"/>
        <w:autoSpaceDN w:val="0"/>
        <w:adjustRightInd w:val="0"/>
        <w:spacing w:after="34"/>
        <w:rPr>
          <w:rFonts w:eastAsiaTheme="minorHAnsi" w:cs="Verdana"/>
          <w:color w:val="000000"/>
          <w:szCs w:val="22"/>
          <w:lang w:eastAsia="en-US"/>
        </w:rPr>
      </w:pPr>
      <w:r w:rsidRPr="00265B7C">
        <w:rPr>
          <w:rFonts w:eastAsiaTheme="minorHAnsi" w:cs="Verdana"/>
          <w:color w:val="000000"/>
          <w:szCs w:val="22"/>
          <w:lang w:eastAsia="en-US"/>
        </w:rPr>
        <w:t xml:space="preserve">objectiviteit, </w:t>
      </w:r>
    </w:p>
    <w:p w:rsidR="001575A6" w:rsidRPr="00265B7C" w:rsidRDefault="001575A6" w:rsidP="005E26DC">
      <w:pPr>
        <w:pStyle w:val="Lijstalinea"/>
        <w:numPr>
          <w:ilvl w:val="0"/>
          <w:numId w:val="16"/>
        </w:numPr>
        <w:autoSpaceDE w:val="0"/>
        <w:autoSpaceDN w:val="0"/>
        <w:adjustRightInd w:val="0"/>
        <w:spacing w:after="34"/>
        <w:rPr>
          <w:rFonts w:eastAsiaTheme="minorHAnsi" w:cs="Verdana"/>
          <w:color w:val="000000"/>
          <w:szCs w:val="22"/>
          <w:lang w:eastAsia="en-US"/>
        </w:rPr>
      </w:pPr>
      <w:r w:rsidRPr="00265B7C">
        <w:rPr>
          <w:rFonts w:eastAsiaTheme="minorHAnsi" w:cs="Verdana"/>
          <w:color w:val="000000"/>
          <w:szCs w:val="22"/>
          <w:lang w:eastAsia="en-US"/>
        </w:rPr>
        <w:t xml:space="preserve">gelijkheid en non-discriminatie, </w:t>
      </w:r>
    </w:p>
    <w:p w:rsidR="001575A6" w:rsidRPr="00265B7C" w:rsidRDefault="001575A6" w:rsidP="005E26DC">
      <w:pPr>
        <w:pStyle w:val="Lijstalinea"/>
        <w:numPr>
          <w:ilvl w:val="0"/>
          <w:numId w:val="16"/>
        </w:numPr>
        <w:autoSpaceDE w:val="0"/>
        <w:autoSpaceDN w:val="0"/>
        <w:adjustRightInd w:val="0"/>
        <w:spacing w:after="34"/>
        <w:rPr>
          <w:rFonts w:eastAsiaTheme="minorHAnsi" w:cs="Verdana"/>
          <w:color w:val="000000"/>
          <w:szCs w:val="22"/>
          <w:lang w:eastAsia="en-US"/>
        </w:rPr>
      </w:pPr>
      <w:r w:rsidRPr="00265B7C">
        <w:rPr>
          <w:rFonts w:eastAsiaTheme="minorHAnsi" w:cs="Verdana"/>
          <w:color w:val="000000"/>
          <w:szCs w:val="22"/>
          <w:lang w:eastAsia="en-US"/>
        </w:rPr>
        <w:t xml:space="preserve">transparantie, </w:t>
      </w:r>
    </w:p>
    <w:p w:rsidR="001575A6" w:rsidRPr="00265B7C" w:rsidRDefault="001575A6" w:rsidP="005E26DC">
      <w:pPr>
        <w:pStyle w:val="Lijstalinea"/>
        <w:numPr>
          <w:ilvl w:val="0"/>
          <w:numId w:val="16"/>
        </w:numPr>
        <w:autoSpaceDE w:val="0"/>
        <w:autoSpaceDN w:val="0"/>
        <w:adjustRightInd w:val="0"/>
        <w:spacing w:after="120"/>
        <w:rPr>
          <w:rFonts w:eastAsiaTheme="minorHAnsi" w:cs="Verdana"/>
          <w:color w:val="000000"/>
          <w:szCs w:val="22"/>
          <w:lang w:eastAsia="en-US"/>
        </w:rPr>
      </w:pPr>
      <w:r w:rsidRPr="00265B7C">
        <w:rPr>
          <w:rFonts w:eastAsiaTheme="minorHAnsi" w:cs="Verdana"/>
          <w:color w:val="000000"/>
          <w:szCs w:val="22"/>
          <w:lang w:eastAsia="en-US"/>
        </w:rPr>
        <w:t>proportionaliteit</w:t>
      </w:r>
      <w:r w:rsidR="00E81D54" w:rsidRPr="00E81D54">
        <w:rPr>
          <w:rFonts w:eastAsiaTheme="minorHAnsi" w:cs="Verdana"/>
          <w:color w:val="000000"/>
          <w:szCs w:val="22"/>
          <w:lang w:eastAsia="en-US"/>
        </w:rPr>
        <w:t xml:space="preserve"> </w:t>
      </w:r>
      <w:sdt>
        <w:sdtPr>
          <w:rPr>
            <w:rFonts w:eastAsiaTheme="minorHAnsi" w:cs="Verdana"/>
            <w:color w:val="000000"/>
            <w:szCs w:val="22"/>
            <w:lang w:eastAsia="en-US"/>
          </w:rPr>
          <w:id w:val="944036522"/>
          <w:citation/>
        </w:sdtPr>
        <w:sdtContent>
          <w:r w:rsidR="00C54C3B" w:rsidRPr="00265B7C">
            <w:rPr>
              <w:rFonts w:eastAsiaTheme="minorHAnsi" w:cs="Verdana"/>
              <w:color w:val="000000"/>
              <w:szCs w:val="22"/>
              <w:lang w:eastAsia="en-US"/>
            </w:rPr>
            <w:fldChar w:fldCharType="begin"/>
          </w:r>
          <w:r w:rsidR="00E81D54" w:rsidRPr="00265B7C">
            <w:rPr>
              <w:rFonts w:eastAsiaTheme="minorHAnsi" w:cs="Verdana"/>
              <w:color w:val="000000"/>
              <w:szCs w:val="22"/>
              <w:lang w:eastAsia="en-US"/>
            </w:rPr>
            <w:instrText xml:space="preserve"> CITATION Pia15 \l 1043 </w:instrText>
          </w:r>
          <w:r w:rsidR="00C54C3B" w:rsidRPr="00265B7C">
            <w:rPr>
              <w:rFonts w:eastAsiaTheme="minorHAnsi" w:cs="Verdana"/>
              <w:color w:val="000000"/>
              <w:szCs w:val="22"/>
              <w:lang w:eastAsia="en-US"/>
            </w:rPr>
            <w:fldChar w:fldCharType="separate"/>
          </w:r>
          <w:r w:rsidR="00E81D54" w:rsidRPr="00265B7C">
            <w:rPr>
              <w:rFonts w:eastAsiaTheme="minorHAnsi" w:cs="Verdana"/>
              <w:noProof/>
              <w:color w:val="000000"/>
              <w:szCs w:val="22"/>
              <w:lang w:eastAsia="en-US"/>
            </w:rPr>
            <w:t>(Pianoo Expertisecentrum Aanbesteden, 2015)</w:t>
          </w:r>
          <w:r w:rsidR="00C54C3B" w:rsidRPr="00265B7C">
            <w:rPr>
              <w:rFonts w:eastAsiaTheme="minorHAnsi" w:cs="Verdana"/>
              <w:color w:val="000000"/>
              <w:szCs w:val="22"/>
              <w:lang w:eastAsia="en-US"/>
            </w:rPr>
            <w:fldChar w:fldCharType="end"/>
          </w:r>
        </w:sdtContent>
      </w:sdt>
      <w:r w:rsidRPr="00265B7C">
        <w:rPr>
          <w:rFonts w:eastAsiaTheme="minorHAnsi" w:cs="Verdana"/>
          <w:color w:val="000000"/>
          <w:szCs w:val="22"/>
          <w:lang w:eastAsia="en-US"/>
        </w:rPr>
        <w:t xml:space="preserve">. </w:t>
      </w:r>
    </w:p>
    <w:p w:rsidR="001575A6" w:rsidRPr="00337451" w:rsidRDefault="00337451" w:rsidP="00337451">
      <w:pPr>
        <w:autoSpaceDE w:val="0"/>
        <w:autoSpaceDN w:val="0"/>
        <w:adjustRightInd w:val="0"/>
        <w:spacing w:after="120"/>
        <w:rPr>
          <w:rFonts w:eastAsiaTheme="minorHAnsi"/>
        </w:rPr>
      </w:pPr>
      <w:r w:rsidRPr="00985DC4">
        <w:t>Bij het aanbesteden van opdrachten moeten aanbestedende diensten het beginsel van proportionaliteit in acht nemen. De Gids proportionaliteit geeft hier invulling aan. Het verplicht gebruik geldt zowel voor Europese aanbestedingen, nationale aanbestedingen als voor meervoudig onderhandse procedures.</w:t>
      </w:r>
      <w:r>
        <w:rPr>
          <w:rFonts w:eastAsiaTheme="minorHAnsi"/>
        </w:rPr>
        <w:t xml:space="preserve"> Met de ingang van de nieuwe circulaire op 1 september 2015 is een extra motiveringsplicht ontstaan bij inkoopopdrachten met een waarde tussen de €33.000,- en €50.000,-. </w:t>
      </w:r>
      <w:r w:rsidR="001575A6" w:rsidRPr="00265B7C">
        <w:t>Deze motivatie dient aan de hand van onderstaande acht elementen plaats te vinden:</w:t>
      </w:r>
    </w:p>
    <w:p w:rsidR="001575A6" w:rsidRPr="00265B7C" w:rsidRDefault="001575A6" w:rsidP="005E26DC">
      <w:pPr>
        <w:pStyle w:val="Lijstalinea"/>
        <w:numPr>
          <w:ilvl w:val="0"/>
          <w:numId w:val="2"/>
        </w:numPr>
        <w:rPr>
          <w:rFonts w:eastAsiaTheme="minorHAnsi"/>
          <w:lang w:eastAsia="en-US"/>
        </w:rPr>
      </w:pPr>
      <w:r w:rsidRPr="00265B7C">
        <w:rPr>
          <w:rFonts w:eastAsiaTheme="minorHAnsi"/>
          <w:lang w:eastAsia="en-US"/>
        </w:rPr>
        <w:t>Omvang opdracht;</w:t>
      </w:r>
    </w:p>
    <w:p w:rsidR="001575A6" w:rsidRPr="00265B7C" w:rsidRDefault="001575A6" w:rsidP="005E26DC">
      <w:pPr>
        <w:pStyle w:val="Lijstalinea"/>
        <w:numPr>
          <w:ilvl w:val="0"/>
          <w:numId w:val="2"/>
        </w:numPr>
        <w:rPr>
          <w:rFonts w:eastAsiaTheme="minorHAnsi"/>
          <w:lang w:eastAsia="en-US"/>
        </w:rPr>
      </w:pPr>
      <w:r w:rsidRPr="00265B7C">
        <w:rPr>
          <w:rFonts w:eastAsiaTheme="minorHAnsi"/>
          <w:lang w:eastAsia="en-US"/>
        </w:rPr>
        <w:t>Transactiekosten aanbestedende dienst;</w:t>
      </w:r>
    </w:p>
    <w:p w:rsidR="001575A6" w:rsidRPr="00265B7C" w:rsidRDefault="001575A6" w:rsidP="005E26DC">
      <w:pPr>
        <w:pStyle w:val="Lijstalinea"/>
        <w:numPr>
          <w:ilvl w:val="0"/>
          <w:numId w:val="2"/>
        </w:numPr>
        <w:rPr>
          <w:rFonts w:eastAsiaTheme="minorHAnsi"/>
          <w:lang w:eastAsia="en-US"/>
        </w:rPr>
      </w:pPr>
      <w:r w:rsidRPr="00265B7C">
        <w:rPr>
          <w:rFonts w:eastAsiaTheme="minorHAnsi"/>
          <w:lang w:eastAsia="en-US"/>
        </w:rPr>
        <w:t>Transactiekosten inschrijvers;</w:t>
      </w:r>
    </w:p>
    <w:p w:rsidR="001575A6" w:rsidRPr="00265B7C" w:rsidRDefault="001575A6" w:rsidP="005E26DC">
      <w:pPr>
        <w:pStyle w:val="Lijstalinea"/>
        <w:numPr>
          <w:ilvl w:val="0"/>
          <w:numId w:val="2"/>
        </w:numPr>
        <w:rPr>
          <w:rFonts w:eastAsiaTheme="minorHAnsi"/>
          <w:lang w:eastAsia="en-US"/>
        </w:rPr>
      </w:pPr>
      <w:r w:rsidRPr="00265B7C">
        <w:rPr>
          <w:rFonts w:eastAsiaTheme="minorHAnsi"/>
          <w:lang w:eastAsia="en-US"/>
        </w:rPr>
        <w:t>Aantal potentiële inschrijvers;</w:t>
      </w:r>
    </w:p>
    <w:p w:rsidR="001575A6" w:rsidRPr="00265B7C" w:rsidRDefault="001575A6" w:rsidP="005E26DC">
      <w:pPr>
        <w:pStyle w:val="Lijstalinea"/>
        <w:numPr>
          <w:ilvl w:val="0"/>
          <w:numId w:val="2"/>
        </w:numPr>
        <w:rPr>
          <w:rFonts w:eastAsiaTheme="minorHAnsi"/>
          <w:lang w:eastAsia="en-US"/>
        </w:rPr>
      </w:pPr>
      <w:r w:rsidRPr="00265B7C">
        <w:rPr>
          <w:rFonts w:eastAsiaTheme="minorHAnsi"/>
          <w:lang w:eastAsia="en-US"/>
        </w:rPr>
        <w:t>Gewenst eindresultaat;</w:t>
      </w:r>
    </w:p>
    <w:p w:rsidR="001575A6" w:rsidRPr="00265B7C" w:rsidRDefault="001575A6" w:rsidP="005E26DC">
      <w:pPr>
        <w:pStyle w:val="Lijstalinea"/>
        <w:numPr>
          <w:ilvl w:val="0"/>
          <w:numId w:val="2"/>
        </w:numPr>
        <w:rPr>
          <w:rFonts w:eastAsiaTheme="minorHAnsi"/>
          <w:lang w:eastAsia="en-US"/>
        </w:rPr>
      </w:pPr>
      <w:r w:rsidRPr="00265B7C">
        <w:rPr>
          <w:rFonts w:eastAsiaTheme="minorHAnsi"/>
          <w:lang w:eastAsia="en-US"/>
        </w:rPr>
        <w:t>Complexiteit opdracht;</w:t>
      </w:r>
    </w:p>
    <w:p w:rsidR="001575A6" w:rsidRPr="00265B7C" w:rsidRDefault="001575A6" w:rsidP="005E26DC">
      <w:pPr>
        <w:pStyle w:val="Lijstalinea"/>
        <w:numPr>
          <w:ilvl w:val="0"/>
          <w:numId w:val="2"/>
        </w:numPr>
        <w:rPr>
          <w:rFonts w:eastAsiaTheme="minorHAnsi"/>
          <w:lang w:eastAsia="en-US"/>
        </w:rPr>
      </w:pPr>
      <w:r w:rsidRPr="00265B7C">
        <w:rPr>
          <w:rFonts w:eastAsiaTheme="minorHAnsi"/>
          <w:lang w:eastAsia="en-US"/>
        </w:rPr>
        <w:t>Type opdracht;</w:t>
      </w:r>
    </w:p>
    <w:p w:rsidR="001575A6" w:rsidRPr="00265B7C" w:rsidRDefault="001575A6" w:rsidP="005E26DC">
      <w:pPr>
        <w:pStyle w:val="Lijstalinea"/>
        <w:numPr>
          <w:ilvl w:val="0"/>
          <w:numId w:val="2"/>
        </w:numPr>
        <w:spacing w:after="120"/>
      </w:pPr>
      <w:r w:rsidRPr="00265B7C">
        <w:rPr>
          <w:rFonts w:eastAsiaTheme="minorHAnsi"/>
          <w:lang w:eastAsia="en-US"/>
        </w:rPr>
        <w:t>Karakter van de markt</w:t>
      </w:r>
      <w:r w:rsidR="00E81D54" w:rsidRPr="00E81D54">
        <w:rPr>
          <w:rFonts w:eastAsiaTheme="minorHAnsi"/>
          <w:lang w:eastAsia="en-US"/>
        </w:rPr>
        <w:t xml:space="preserve"> </w:t>
      </w:r>
      <w:sdt>
        <w:sdtPr>
          <w:rPr>
            <w:rFonts w:eastAsiaTheme="minorHAnsi"/>
            <w:lang w:eastAsia="en-US"/>
          </w:rPr>
          <w:id w:val="-1661687587"/>
          <w:citation/>
        </w:sdtPr>
        <w:sdtContent>
          <w:r w:rsidR="00C54C3B" w:rsidRPr="00265B7C">
            <w:rPr>
              <w:rFonts w:eastAsiaTheme="minorHAnsi"/>
              <w:lang w:eastAsia="en-US"/>
            </w:rPr>
            <w:fldChar w:fldCharType="begin"/>
          </w:r>
          <w:r w:rsidR="00E81D54" w:rsidRPr="00265B7C">
            <w:rPr>
              <w:rFonts w:eastAsiaTheme="minorHAnsi"/>
              <w:lang w:eastAsia="en-US"/>
            </w:rPr>
            <w:instrText xml:space="preserve"> CITATION Pia153 \l 1043 </w:instrText>
          </w:r>
          <w:r w:rsidR="00C54C3B" w:rsidRPr="00265B7C">
            <w:rPr>
              <w:rFonts w:eastAsiaTheme="minorHAnsi"/>
              <w:lang w:eastAsia="en-US"/>
            </w:rPr>
            <w:fldChar w:fldCharType="separate"/>
          </w:r>
          <w:r w:rsidR="00E81D54" w:rsidRPr="00265B7C">
            <w:rPr>
              <w:rFonts w:eastAsiaTheme="minorHAnsi"/>
              <w:noProof/>
              <w:lang w:eastAsia="en-US"/>
            </w:rPr>
            <w:t xml:space="preserve"> (Pianoo Expertisecentrum Aanbesteden, 2015)</w:t>
          </w:r>
          <w:r w:rsidR="00C54C3B" w:rsidRPr="00265B7C">
            <w:rPr>
              <w:rFonts w:eastAsiaTheme="minorHAnsi"/>
              <w:lang w:eastAsia="en-US"/>
            </w:rPr>
            <w:fldChar w:fldCharType="end"/>
          </w:r>
        </w:sdtContent>
      </w:sdt>
      <w:r w:rsidRPr="00265B7C">
        <w:rPr>
          <w:rFonts w:eastAsiaTheme="minorHAnsi"/>
          <w:lang w:eastAsia="en-US"/>
        </w:rPr>
        <w:t>.</w:t>
      </w:r>
    </w:p>
    <w:p w:rsidR="001575A6" w:rsidRPr="007C6125" w:rsidRDefault="001575A6" w:rsidP="007C6125">
      <w:pPr>
        <w:pStyle w:val="Kop2"/>
        <w:spacing w:after="0"/>
        <w:jc w:val="left"/>
        <w:rPr>
          <w:sz w:val="26"/>
          <w:szCs w:val="26"/>
        </w:rPr>
      </w:pPr>
      <w:bookmarkStart w:id="65" w:name="_Toc451687754"/>
      <w:r w:rsidRPr="007C6125">
        <w:rPr>
          <w:sz w:val="26"/>
          <w:szCs w:val="26"/>
        </w:rPr>
        <w:t>3.3 Circulaire grensbedragen</w:t>
      </w:r>
      <w:bookmarkEnd w:id="65"/>
    </w:p>
    <w:p w:rsidR="001575A6" w:rsidRPr="00265B7C" w:rsidRDefault="001575A6" w:rsidP="00361144">
      <w:pPr>
        <w:spacing w:after="120"/>
        <w:rPr>
          <w:i/>
        </w:rPr>
      </w:pPr>
      <w:r w:rsidRPr="00265B7C">
        <w:rPr>
          <w:i/>
        </w:rPr>
        <w:t>De aanleiding van het onderzoek is de vernieuwde interpretatie van de aanbestedingswet 2012 door de Algemene Rekenkamer. De circulaire grensbedragen en de daarbij horende aanbestedingsprocedure</w:t>
      </w:r>
      <w:r w:rsidR="00F25021">
        <w:rPr>
          <w:i/>
        </w:rPr>
        <w:t>s</w:t>
      </w:r>
      <w:r w:rsidRPr="00265B7C">
        <w:rPr>
          <w:i/>
        </w:rPr>
        <w:t xml:space="preserve"> zijn de afgelopen jaren een aantal keer gewijzigd. Het is in belang van het onderzoek een beeld te vormen van de</w:t>
      </w:r>
      <w:r w:rsidR="008D4655">
        <w:rPr>
          <w:i/>
        </w:rPr>
        <w:t>ze</w:t>
      </w:r>
      <w:r w:rsidRPr="00265B7C">
        <w:rPr>
          <w:i/>
        </w:rPr>
        <w:t xml:space="preserve"> ontwikkeling</w:t>
      </w:r>
      <w:r w:rsidR="008D4655">
        <w:rPr>
          <w:i/>
        </w:rPr>
        <w:t>en</w:t>
      </w:r>
      <w:r w:rsidRPr="00265B7C">
        <w:rPr>
          <w:i/>
        </w:rPr>
        <w:t>. Daarom is informatie verzamel</w:t>
      </w:r>
      <w:r w:rsidR="00144802">
        <w:rPr>
          <w:i/>
        </w:rPr>
        <w:t>d over de interpretatie van de A</w:t>
      </w:r>
      <w:r w:rsidRPr="00265B7C">
        <w:rPr>
          <w:i/>
        </w:rPr>
        <w:t xml:space="preserve">anbestedingswet 2012 binnen DJI. </w:t>
      </w:r>
    </w:p>
    <w:p w:rsidR="00EA68BE" w:rsidRPr="00252564" w:rsidRDefault="001575A6" w:rsidP="00EA68BE">
      <w:pPr>
        <w:spacing w:after="120"/>
        <w:rPr>
          <w:color w:val="000000" w:themeColor="text1"/>
        </w:rPr>
      </w:pPr>
      <w:r w:rsidRPr="00265B7C">
        <w:t xml:space="preserve">Op 15 </w:t>
      </w:r>
      <w:r w:rsidRPr="00252564">
        <w:rPr>
          <w:color w:val="000000" w:themeColor="text1"/>
        </w:rPr>
        <w:t xml:space="preserve">augustus 2013 vindt de eerste wijziging (na de Aanbestedingswet 2012) plaats. </w:t>
      </w:r>
      <w:r w:rsidR="00EA68BE" w:rsidRPr="00252564">
        <w:rPr>
          <w:color w:val="000000" w:themeColor="text1"/>
        </w:rPr>
        <w:t>Hierin wordt beschreven dat opdrachten met een waarde onder de €50.000,- en</w:t>
      </w:r>
      <w:r w:rsidR="002A3417">
        <w:rPr>
          <w:color w:val="000000" w:themeColor="text1"/>
        </w:rPr>
        <w:t>kelvoudig onderhands aanbesteed</w:t>
      </w:r>
      <w:r w:rsidR="00EA68BE" w:rsidRPr="00252564">
        <w:rPr>
          <w:color w:val="000000" w:themeColor="text1"/>
        </w:rPr>
        <w:t xml:space="preserve"> kunnen worden. Voor opdrachten boven de €50.000,- tot de Europese drempelwaarde geldt dat de grotere waarde van de opdracht rechtvaardigt dat meer leveranciers zich kunnen inschrijven. Om ook hier een balans te houden met de lasten die dit voor leveranciers met zich </w:t>
      </w:r>
      <w:r w:rsidR="00EA68BE" w:rsidRPr="00252564">
        <w:rPr>
          <w:color w:val="000000" w:themeColor="text1"/>
        </w:rPr>
        <w:lastRenderedPageBreak/>
        <w:t>meebrengt</w:t>
      </w:r>
      <w:r w:rsidR="00274DFF" w:rsidRPr="00252564">
        <w:rPr>
          <w:color w:val="000000" w:themeColor="text1"/>
        </w:rPr>
        <w:t>,</w:t>
      </w:r>
      <w:r w:rsidR="00EA68BE" w:rsidRPr="00252564">
        <w:rPr>
          <w:color w:val="000000" w:themeColor="text1"/>
        </w:rPr>
        <w:t xml:space="preserve"> geldt de meervoudig onderhandse procedure hier als het meest aangewezen.</w:t>
      </w:r>
      <w:r w:rsidR="0020412C" w:rsidRPr="00252564">
        <w:rPr>
          <w:color w:val="000000" w:themeColor="text1"/>
        </w:rPr>
        <w:t xml:space="preserve"> De circulaire van 15 augustus 2013 geeft richtlijnen, geen verplichtingen. </w:t>
      </w:r>
    </w:p>
    <w:p w:rsidR="0020412C" w:rsidRPr="00265B7C" w:rsidRDefault="001575A6" w:rsidP="00361144">
      <w:pPr>
        <w:spacing w:after="120"/>
      </w:pPr>
      <w:r w:rsidRPr="00252564">
        <w:rPr>
          <w:color w:val="000000" w:themeColor="text1"/>
        </w:rPr>
        <w:t xml:space="preserve">Op 1 januari 2015 wordt </w:t>
      </w:r>
      <w:r w:rsidR="0020412C" w:rsidRPr="00252564">
        <w:rPr>
          <w:color w:val="000000" w:themeColor="text1"/>
        </w:rPr>
        <w:t xml:space="preserve">nogmaals </w:t>
      </w:r>
      <w:r w:rsidRPr="00252564">
        <w:rPr>
          <w:color w:val="000000" w:themeColor="text1"/>
        </w:rPr>
        <w:t>een wijziging doorgevoerd. Deze nieuwe circulaire bepaalt op basis van de waarde van de opdracht, welke procedure in een concreet geval het meest geschikt is. Met het vaststellen van deze grensbedragen en de</w:t>
      </w:r>
      <w:r w:rsidR="00274DFF" w:rsidRPr="00252564">
        <w:rPr>
          <w:color w:val="000000" w:themeColor="text1"/>
        </w:rPr>
        <w:t xml:space="preserve"> daarvoor aangewezen procedures</w:t>
      </w:r>
      <w:r w:rsidRPr="00252564">
        <w:rPr>
          <w:color w:val="000000" w:themeColor="text1"/>
        </w:rPr>
        <w:t xml:space="preserve"> wordt ge</w:t>
      </w:r>
      <w:r w:rsidR="00274DFF" w:rsidRPr="00252564">
        <w:rPr>
          <w:color w:val="000000" w:themeColor="text1"/>
        </w:rPr>
        <w:t>probeerd het beleid binnen het R</w:t>
      </w:r>
      <w:r w:rsidRPr="00252564">
        <w:rPr>
          <w:color w:val="000000" w:themeColor="text1"/>
        </w:rPr>
        <w:t>ijk te harmoniseren. Voor de motivering van een procedure kan worden verwezen naar de circulaire.</w:t>
      </w:r>
      <w:r w:rsidR="0020412C" w:rsidRPr="00252564">
        <w:rPr>
          <w:color w:val="000000" w:themeColor="text1"/>
        </w:rPr>
        <w:t xml:space="preserve"> Op 1 januari 2015 zijn de grensbedragen die vanaf 15 augustus 2013 </w:t>
      </w:r>
      <w:r w:rsidR="000268BD" w:rsidRPr="00252564">
        <w:rPr>
          <w:color w:val="000000" w:themeColor="text1"/>
        </w:rPr>
        <w:t xml:space="preserve">golden </w:t>
      </w:r>
      <w:r w:rsidR="0020412C" w:rsidRPr="00252564">
        <w:rPr>
          <w:color w:val="000000" w:themeColor="text1"/>
        </w:rPr>
        <w:t>geen richtlijnen</w:t>
      </w:r>
      <w:r w:rsidR="0020412C">
        <w:t xml:space="preserve"> meer, maar verplichtingen.</w:t>
      </w:r>
    </w:p>
    <w:p w:rsidR="001575A6" w:rsidRPr="00265B7C" w:rsidRDefault="001575A6" w:rsidP="0020412C">
      <w:pPr>
        <w:spacing w:after="120"/>
      </w:pPr>
      <w:r w:rsidRPr="00265B7C">
        <w:t xml:space="preserve">1 </w:t>
      </w:r>
      <w:r w:rsidR="00024157">
        <w:t>s</w:t>
      </w:r>
      <w:r w:rsidRPr="00265B7C">
        <w:t>eptember 2015 wordt de meest recente wijziging d</w:t>
      </w:r>
      <w:r w:rsidR="0020412C">
        <w:t xml:space="preserve">oorgevoerd. Deze circulaire zorgt voor een verschuiving van de bestaande en verplichte richtlijnen. </w:t>
      </w:r>
      <w:r w:rsidRPr="00265B7C">
        <w:t xml:space="preserve">De regel die vanaf 1 september 2015 geldt, houdt in dat alle inkoopopdrachten met een waarde tussen de €33.000,- tot €50.000,- gemotiveerd </w:t>
      </w:r>
      <w:r w:rsidR="00914D83">
        <w:t>moeten</w:t>
      </w:r>
      <w:r w:rsidRPr="00265B7C">
        <w:t xml:space="preserve"> worden aan de hand van de acht elementen </w:t>
      </w:r>
      <w:r w:rsidR="00914D83">
        <w:t>uit</w:t>
      </w:r>
      <w:r w:rsidRPr="00265B7C">
        <w:t xml:space="preserve"> </w:t>
      </w:r>
      <w:r w:rsidR="00A226B2" w:rsidRPr="00265B7C">
        <w:t xml:space="preserve">de Gids Proportionaliteit. </w:t>
      </w:r>
      <w:r w:rsidR="00592764">
        <w:t>Zie b</w:t>
      </w:r>
      <w:r w:rsidR="0020412C">
        <w:t xml:space="preserve">ijlage </w:t>
      </w:r>
      <w:r w:rsidR="00C77A9F">
        <w:t>6</w:t>
      </w:r>
      <w:r w:rsidR="0020412C">
        <w:t xml:space="preserve"> voor meer informatie over de ontwikkeling van de circulaire grensbedragen.</w:t>
      </w:r>
    </w:p>
    <w:p w:rsidR="00D92CD9" w:rsidRPr="007C6125" w:rsidRDefault="00D92CD9" w:rsidP="007C6125">
      <w:pPr>
        <w:pStyle w:val="Kop2"/>
        <w:spacing w:after="0"/>
        <w:jc w:val="left"/>
        <w:rPr>
          <w:sz w:val="26"/>
          <w:szCs w:val="26"/>
        </w:rPr>
      </w:pPr>
      <w:bookmarkStart w:id="66" w:name="_Toc451687755"/>
      <w:r w:rsidRPr="007C6125">
        <w:rPr>
          <w:sz w:val="26"/>
          <w:szCs w:val="26"/>
        </w:rPr>
        <w:t>3.</w:t>
      </w:r>
      <w:r w:rsidR="001575A6" w:rsidRPr="007C6125">
        <w:rPr>
          <w:sz w:val="26"/>
          <w:szCs w:val="26"/>
        </w:rPr>
        <w:t>4</w:t>
      </w:r>
      <w:r w:rsidRPr="007C6125">
        <w:rPr>
          <w:sz w:val="26"/>
          <w:szCs w:val="26"/>
        </w:rPr>
        <w:t xml:space="preserve"> Inkooptrajecten</w:t>
      </w:r>
      <w:bookmarkEnd w:id="66"/>
    </w:p>
    <w:p w:rsidR="004033B3" w:rsidRPr="00265B7C" w:rsidRDefault="007740EB" w:rsidP="00361144">
      <w:pPr>
        <w:spacing w:after="120"/>
        <w:rPr>
          <w:i/>
        </w:rPr>
      </w:pPr>
      <w:r w:rsidRPr="00265B7C">
        <w:rPr>
          <w:i/>
        </w:rPr>
        <w:t xml:space="preserve">In dit onderzoek wordt de impact van de gewijzigde circulaire </w:t>
      </w:r>
      <w:r w:rsidR="008D4655">
        <w:rPr>
          <w:i/>
        </w:rPr>
        <w:t>in kaart gebracht</w:t>
      </w:r>
      <w:r w:rsidRPr="00265B7C">
        <w:rPr>
          <w:i/>
        </w:rPr>
        <w:t xml:space="preserve">. Deze circulaire heeft betrekking op de inkoopprocedures </w:t>
      </w:r>
      <w:r w:rsidR="00144802">
        <w:rPr>
          <w:i/>
        </w:rPr>
        <w:t>onder de Europese drempelwaarde</w:t>
      </w:r>
      <w:r w:rsidRPr="00265B7C">
        <w:rPr>
          <w:i/>
        </w:rPr>
        <w:t xml:space="preserve">. </w:t>
      </w:r>
      <w:r w:rsidR="00144802">
        <w:rPr>
          <w:i/>
        </w:rPr>
        <w:t>Onder de Europese drempelwaarde</w:t>
      </w:r>
      <w:r w:rsidRPr="00265B7C">
        <w:rPr>
          <w:i/>
        </w:rPr>
        <w:t xml:space="preserve"> wordt gebruik gemaakt van twee procedure</w:t>
      </w:r>
      <w:r w:rsidR="004033B3" w:rsidRPr="00265B7C">
        <w:rPr>
          <w:i/>
        </w:rPr>
        <w:t>s, te weten de enkelvoudig- en de meervoud</w:t>
      </w:r>
      <w:r w:rsidR="00144802">
        <w:rPr>
          <w:i/>
        </w:rPr>
        <w:t>ig onderhandse procedure. Beide</w:t>
      </w:r>
      <w:r w:rsidR="004033B3" w:rsidRPr="00265B7C">
        <w:rPr>
          <w:i/>
        </w:rPr>
        <w:t xml:space="preserve"> procedures staan hieronder beschreven. </w:t>
      </w:r>
    </w:p>
    <w:p w:rsidR="00D92CD9" w:rsidRPr="00593582" w:rsidRDefault="00D92CD9" w:rsidP="007308A6">
      <w:pPr>
        <w:outlineLvl w:val="0"/>
        <w:rPr>
          <w:rFonts w:asciiTheme="majorHAnsi" w:hAnsiTheme="majorHAnsi"/>
          <w:b/>
        </w:rPr>
      </w:pPr>
      <w:bookmarkStart w:id="67" w:name="_Toc451687534"/>
      <w:bookmarkStart w:id="68" w:name="_Toc451687756"/>
      <w:r w:rsidRPr="00593582">
        <w:rPr>
          <w:rFonts w:asciiTheme="majorHAnsi" w:hAnsiTheme="majorHAnsi"/>
          <w:b/>
        </w:rPr>
        <w:t>Enkelvoudig onderhandse procedure</w:t>
      </w:r>
      <w:r w:rsidR="0020013C" w:rsidRPr="00593582">
        <w:rPr>
          <w:rFonts w:asciiTheme="majorHAnsi" w:hAnsiTheme="majorHAnsi"/>
          <w:b/>
        </w:rPr>
        <w:t xml:space="preserve"> (EOP)</w:t>
      </w:r>
      <w:bookmarkEnd w:id="67"/>
      <w:bookmarkEnd w:id="68"/>
    </w:p>
    <w:p w:rsidR="00D92CD9" w:rsidRPr="00265B7C" w:rsidRDefault="00A568AA" w:rsidP="00A568AA">
      <w:pPr>
        <w:spacing w:after="120"/>
      </w:pPr>
      <w:bookmarkStart w:id="69" w:name="enkelvoudigeonderhandseprocedure"/>
      <w:bookmarkEnd w:id="69"/>
      <w:r>
        <w:rPr>
          <w:noProof/>
        </w:rPr>
        <w:drawing>
          <wp:anchor distT="0" distB="0" distL="114300" distR="114300" simplePos="0" relativeHeight="251673600" behindDoc="1" locked="0" layoutInCell="1" allowOverlap="1">
            <wp:simplePos x="0" y="0"/>
            <wp:positionH relativeFrom="column">
              <wp:posOffset>2884805</wp:posOffset>
            </wp:positionH>
            <wp:positionV relativeFrom="paragraph">
              <wp:posOffset>240030</wp:posOffset>
            </wp:positionV>
            <wp:extent cx="2860040" cy="1626235"/>
            <wp:effectExtent l="19050" t="0" r="0" b="0"/>
            <wp:wrapThrough wrapText="bothSides">
              <wp:wrapPolygon edited="0">
                <wp:start x="-144" y="0"/>
                <wp:lineTo x="-144" y="21254"/>
                <wp:lineTo x="21581" y="21254"/>
                <wp:lineTo x="21581" y="0"/>
                <wp:lineTo x="-144" y="0"/>
              </wp:wrapPolygon>
            </wp:wrapThrough>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767" t="46633" r="44550" b="17349"/>
                    <a:stretch/>
                  </pic:blipFill>
                  <pic:spPr bwMode="auto">
                    <a:xfrm>
                      <a:off x="0" y="0"/>
                      <a:ext cx="2860040" cy="16262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C54C3B">
        <w:rPr>
          <w:noProof/>
        </w:rPr>
        <w:pict>
          <v:shape id="_x0000_s1035" type="#_x0000_t202" style="position:absolute;margin-left:232.55pt;margin-top:159.6pt;width:225pt;height:11pt;z-index:251695104;mso-position-horizontal-relative:text;mso-position-vertical-relative:text" wrapcoords="-72 0 -72 20800 21600 20800 21600 0 -72 0" stroked="f">
            <v:textbox style="mso-next-textbox:#_x0000_s1035;mso-fit-shape-to-text:t" inset="0,0,0,0">
              <w:txbxContent>
                <w:p w:rsidR="00024157" w:rsidRPr="003A6DA1" w:rsidRDefault="00024157" w:rsidP="003A6DA1">
                  <w:pPr>
                    <w:pStyle w:val="Bijschrift"/>
                    <w:spacing w:after="0"/>
                    <w:jc w:val="center"/>
                    <w:rPr>
                      <w:rStyle w:val="Subtielebenadrukking"/>
                    </w:rPr>
                  </w:pPr>
                  <w:r w:rsidRPr="003A6DA1">
                    <w:rPr>
                      <w:rStyle w:val="Subtielebenadrukking"/>
                    </w:rPr>
                    <w:t xml:space="preserve">Figuur </w:t>
                  </w:r>
                  <w:r w:rsidRPr="003A6DA1">
                    <w:rPr>
                      <w:rStyle w:val="Subtielebenadrukking"/>
                    </w:rPr>
                    <w:fldChar w:fldCharType="begin"/>
                  </w:r>
                  <w:r w:rsidRPr="003A6DA1">
                    <w:rPr>
                      <w:rStyle w:val="Subtielebenadrukking"/>
                    </w:rPr>
                    <w:instrText xml:space="preserve"> SEQ Figuur \* ARABIC </w:instrText>
                  </w:r>
                  <w:r w:rsidRPr="003A6DA1">
                    <w:rPr>
                      <w:rStyle w:val="Subtielebenadrukking"/>
                    </w:rPr>
                    <w:fldChar w:fldCharType="separate"/>
                  </w:r>
                  <w:r>
                    <w:rPr>
                      <w:rStyle w:val="Subtielebenadrukking"/>
                      <w:noProof/>
                    </w:rPr>
                    <w:t>6</w:t>
                  </w:r>
                  <w:r w:rsidRPr="003A6DA1">
                    <w:rPr>
                      <w:rStyle w:val="Subtielebenadrukking"/>
                    </w:rPr>
                    <w:fldChar w:fldCharType="end"/>
                  </w:r>
                  <w:r w:rsidRPr="003A6DA1">
                    <w:rPr>
                      <w:rStyle w:val="Subtielebenadrukking"/>
                    </w:rPr>
                    <w:t>: Grensbedragen</w:t>
                  </w:r>
                </w:p>
              </w:txbxContent>
            </v:textbox>
            <w10:wrap type="through"/>
          </v:shape>
        </w:pict>
      </w:r>
      <w:r w:rsidR="00D92CD9" w:rsidRPr="00265B7C">
        <w:t>Bij deze procedure vraagt men één aanbieder een offerte in te dienen. Na eventueel onderhandelen, wordt de opdracht geplaatst. Deze procedure komt voor bij opdrachten onder d</w:t>
      </w:r>
      <w:r w:rsidR="009B3FF3" w:rsidRPr="00265B7C">
        <w:t>e EU-drempel en bij 2B-diensten. 2B-diensten zijn diensten die geen bijdrage leveren aan de eenwording van de interne markt, omdat de</w:t>
      </w:r>
      <w:r w:rsidR="00274DFF">
        <w:t>ze</w:t>
      </w:r>
      <w:r w:rsidR="009B3FF3" w:rsidRPr="00265B7C">
        <w:t xml:space="preserve"> diensten door nationale dienstverleners (moeten) worden uitgevoerd. Voorbeelden hiervan zijn onderwijs en arbeidsbemiddeling. Dit soort diensten dienen door nationale dienstverleners uitgevoerd te worden en daarom geldt een beperkt aanbestedingsregime</w:t>
      </w:r>
      <w:r w:rsidR="00E81D54" w:rsidRPr="00E81D54">
        <w:t xml:space="preserve"> </w:t>
      </w:r>
      <w:sdt>
        <w:sdtPr>
          <w:id w:val="1294952519"/>
          <w:citation/>
        </w:sdtPr>
        <w:sdtContent>
          <w:fldSimple w:instr="CITATION Pia13 \l 1043 ">
            <w:r w:rsidR="00E81D54" w:rsidRPr="00265B7C">
              <w:rPr>
                <w:noProof/>
              </w:rPr>
              <w:t xml:space="preserve"> (Pianoo Expertisecentrum Aanbesteden, 2013)</w:t>
            </w:r>
          </w:fldSimple>
        </w:sdtContent>
      </w:sdt>
      <w:r w:rsidR="009B3FF3" w:rsidRPr="00265B7C">
        <w:t>.</w:t>
      </w:r>
    </w:p>
    <w:p w:rsidR="00D92CD9" w:rsidRPr="00593582" w:rsidRDefault="00D92CD9" w:rsidP="007308A6">
      <w:pPr>
        <w:outlineLvl w:val="0"/>
        <w:rPr>
          <w:rFonts w:asciiTheme="majorHAnsi" w:hAnsiTheme="majorHAnsi"/>
          <w:b/>
        </w:rPr>
      </w:pPr>
      <w:bookmarkStart w:id="70" w:name="meervoudigeonderhandseprocedure"/>
      <w:bookmarkStart w:id="71" w:name="_Toc451687535"/>
      <w:bookmarkStart w:id="72" w:name="_Toc451687757"/>
      <w:bookmarkEnd w:id="70"/>
      <w:r w:rsidRPr="00593582">
        <w:rPr>
          <w:rFonts w:asciiTheme="majorHAnsi" w:hAnsiTheme="majorHAnsi"/>
          <w:b/>
        </w:rPr>
        <w:t>Meervoudig onderhandse procedure</w:t>
      </w:r>
      <w:r w:rsidR="0020013C" w:rsidRPr="00593582">
        <w:rPr>
          <w:rFonts w:asciiTheme="majorHAnsi" w:hAnsiTheme="majorHAnsi"/>
          <w:b/>
        </w:rPr>
        <w:t xml:space="preserve"> (MOP)</w:t>
      </w:r>
      <w:bookmarkEnd w:id="71"/>
      <w:bookmarkEnd w:id="72"/>
    </w:p>
    <w:p w:rsidR="00D92CD9" w:rsidRDefault="00D92CD9" w:rsidP="00361144">
      <w:pPr>
        <w:spacing w:after="120"/>
        <w:rPr>
          <w:color w:val="000000" w:themeColor="text1"/>
        </w:rPr>
      </w:pPr>
      <w:r w:rsidRPr="00265B7C">
        <w:t>Bij de meervoudig onderhandse procedure vraagt men een aantal inschrijvers een offerte in te dienen. Men dient deze inschrijvers op objectieve gronden uit te kiezen. Daarna wordt de opdracht gegund aan de aanbieder die de laagste prijs biedt of de economisch meest voordelige inschrijving doet. Er bestaat in principe geen ruimte tot onderhandelen. Deze procedure is toegestaan voor opdrachten onder de EU-drempel en voor 2B-diensten. De grensbedragen voor de enkelvoudig- en meervoudig onderhandse procedures voor diensten en leve</w:t>
      </w:r>
      <w:r w:rsidR="006276F3" w:rsidRPr="00265B7C">
        <w:t xml:space="preserve">ringen </w:t>
      </w:r>
      <w:r w:rsidR="006276F3" w:rsidRPr="00252564">
        <w:rPr>
          <w:color w:val="000000" w:themeColor="text1"/>
        </w:rPr>
        <w:t xml:space="preserve">zijn </w:t>
      </w:r>
      <w:r w:rsidR="00274DFF" w:rsidRPr="00252564">
        <w:rPr>
          <w:color w:val="000000" w:themeColor="text1"/>
        </w:rPr>
        <w:t>in figuur 6</w:t>
      </w:r>
      <w:r w:rsidRPr="00252564">
        <w:rPr>
          <w:color w:val="000000" w:themeColor="text1"/>
        </w:rPr>
        <w:t xml:space="preserve"> weergegeven</w:t>
      </w:r>
      <w:r w:rsidR="00E81D54" w:rsidRPr="00E81D54">
        <w:rPr>
          <w:color w:val="000000" w:themeColor="text1"/>
        </w:rPr>
        <w:t xml:space="preserve"> </w:t>
      </w:r>
      <w:sdt>
        <w:sdtPr>
          <w:rPr>
            <w:color w:val="000000" w:themeColor="text1"/>
          </w:rPr>
          <w:id w:val="-963885725"/>
          <w:citation/>
        </w:sdtPr>
        <w:sdtContent>
          <w:r w:rsidR="00C54C3B" w:rsidRPr="00252564">
            <w:rPr>
              <w:color w:val="000000" w:themeColor="text1"/>
            </w:rPr>
            <w:fldChar w:fldCharType="begin"/>
          </w:r>
          <w:r w:rsidR="00E81D54" w:rsidRPr="00252564">
            <w:rPr>
              <w:color w:val="000000" w:themeColor="text1"/>
            </w:rPr>
            <w:instrText xml:space="preserve">CITATION Pia13 \l 1043 </w:instrText>
          </w:r>
          <w:r w:rsidR="00C54C3B" w:rsidRPr="00252564">
            <w:rPr>
              <w:color w:val="000000" w:themeColor="text1"/>
            </w:rPr>
            <w:fldChar w:fldCharType="separate"/>
          </w:r>
          <w:r w:rsidR="00E81D54" w:rsidRPr="00252564">
            <w:rPr>
              <w:noProof/>
              <w:color w:val="000000" w:themeColor="text1"/>
            </w:rPr>
            <w:t>(Pianoo Expertisecentrum Aanbesteden, 2013)</w:t>
          </w:r>
          <w:r w:rsidR="00C54C3B" w:rsidRPr="00252564">
            <w:rPr>
              <w:color w:val="000000" w:themeColor="text1"/>
            </w:rPr>
            <w:fldChar w:fldCharType="end"/>
          </w:r>
        </w:sdtContent>
      </w:sdt>
      <w:r w:rsidRPr="00252564">
        <w:rPr>
          <w:color w:val="000000" w:themeColor="text1"/>
        </w:rPr>
        <w:t>. </w:t>
      </w:r>
    </w:p>
    <w:p w:rsidR="00A568AA" w:rsidRPr="00593582" w:rsidRDefault="00A568AA" w:rsidP="00A568AA">
      <w:pPr>
        <w:rPr>
          <w:rFonts w:asciiTheme="majorHAnsi" w:hAnsiTheme="majorHAnsi"/>
          <w:b/>
        </w:rPr>
      </w:pPr>
      <w:r w:rsidRPr="00593582">
        <w:rPr>
          <w:rFonts w:asciiTheme="majorHAnsi" w:hAnsiTheme="majorHAnsi"/>
          <w:b/>
          <w:color w:val="000000" w:themeColor="text1"/>
        </w:rPr>
        <w:t>Vergelijking</w:t>
      </w:r>
    </w:p>
    <w:p w:rsidR="00966E9B" w:rsidRPr="00252564" w:rsidRDefault="00EE143F" w:rsidP="00361144">
      <w:pPr>
        <w:spacing w:after="120"/>
        <w:rPr>
          <w:color w:val="000000" w:themeColor="text1"/>
        </w:rPr>
      </w:pPr>
      <w:r w:rsidRPr="00252564">
        <w:rPr>
          <w:color w:val="000000" w:themeColor="text1"/>
        </w:rPr>
        <w:t xml:space="preserve">De </w:t>
      </w:r>
      <w:r w:rsidR="0020013C">
        <w:rPr>
          <w:color w:val="000000" w:themeColor="text1"/>
        </w:rPr>
        <w:t>EOP</w:t>
      </w:r>
      <w:r w:rsidRPr="00252564">
        <w:rPr>
          <w:color w:val="000000" w:themeColor="text1"/>
        </w:rPr>
        <w:t xml:space="preserve"> en </w:t>
      </w:r>
      <w:r w:rsidR="0020013C">
        <w:rPr>
          <w:color w:val="000000" w:themeColor="text1"/>
        </w:rPr>
        <w:t>MOP</w:t>
      </w:r>
      <w:r w:rsidRPr="00252564">
        <w:rPr>
          <w:color w:val="000000" w:themeColor="text1"/>
        </w:rPr>
        <w:t xml:space="preserve"> worden </w:t>
      </w:r>
      <w:r w:rsidR="000268BD" w:rsidRPr="00252564">
        <w:rPr>
          <w:color w:val="000000" w:themeColor="text1"/>
        </w:rPr>
        <w:t>allebei</w:t>
      </w:r>
      <w:r w:rsidRPr="00252564">
        <w:rPr>
          <w:color w:val="000000" w:themeColor="text1"/>
        </w:rPr>
        <w:t xml:space="preserve"> gekenmerkt door relatief lage procedurekosten. De </w:t>
      </w:r>
      <w:r w:rsidR="0020013C">
        <w:rPr>
          <w:color w:val="000000" w:themeColor="text1"/>
        </w:rPr>
        <w:t>EOP</w:t>
      </w:r>
      <w:r w:rsidRPr="00252564">
        <w:rPr>
          <w:color w:val="000000" w:themeColor="text1"/>
        </w:rPr>
        <w:t xml:space="preserve"> vergt in vergelijking met de </w:t>
      </w:r>
      <w:r w:rsidR="0020013C">
        <w:rPr>
          <w:color w:val="000000" w:themeColor="text1"/>
        </w:rPr>
        <w:t>MOP</w:t>
      </w:r>
      <w:r w:rsidRPr="00252564">
        <w:rPr>
          <w:color w:val="000000" w:themeColor="text1"/>
        </w:rPr>
        <w:t xml:space="preserve"> echter minder inspanning.</w:t>
      </w:r>
      <w:r w:rsidR="009A4107" w:rsidRPr="00252564">
        <w:rPr>
          <w:color w:val="000000" w:themeColor="text1"/>
        </w:rPr>
        <w:t xml:space="preserve"> De </w:t>
      </w:r>
      <w:r w:rsidR="00914D83" w:rsidRPr="00252564">
        <w:rPr>
          <w:color w:val="000000" w:themeColor="text1"/>
        </w:rPr>
        <w:t xml:space="preserve">uitvoering van </w:t>
      </w:r>
      <w:r w:rsidR="00DE032D" w:rsidRPr="00252564">
        <w:rPr>
          <w:color w:val="000000" w:themeColor="text1"/>
        </w:rPr>
        <w:t xml:space="preserve">een </w:t>
      </w:r>
      <w:r w:rsidR="0020013C">
        <w:rPr>
          <w:color w:val="000000" w:themeColor="text1"/>
        </w:rPr>
        <w:t>EOP</w:t>
      </w:r>
      <w:r w:rsidR="00914D83" w:rsidRPr="00252564">
        <w:rPr>
          <w:color w:val="000000" w:themeColor="text1"/>
        </w:rPr>
        <w:t xml:space="preserve"> </w:t>
      </w:r>
      <w:r w:rsidR="009A4107" w:rsidRPr="00252564">
        <w:rPr>
          <w:color w:val="000000" w:themeColor="text1"/>
        </w:rPr>
        <w:t xml:space="preserve">bij het IUC van DJI </w:t>
      </w:r>
      <w:r w:rsidR="00914D83" w:rsidRPr="00252564">
        <w:rPr>
          <w:color w:val="000000" w:themeColor="text1"/>
        </w:rPr>
        <w:t xml:space="preserve">neemt </w:t>
      </w:r>
      <w:r w:rsidR="009A4107" w:rsidRPr="00252564">
        <w:rPr>
          <w:color w:val="000000" w:themeColor="text1"/>
        </w:rPr>
        <w:t xml:space="preserve">gemiddeld </w:t>
      </w:r>
      <w:r w:rsidR="00A226B2" w:rsidRPr="00252564">
        <w:rPr>
          <w:color w:val="000000" w:themeColor="text1"/>
        </w:rPr>
        <w:t>9</w:t>
      </w:r>
      <w:r w:rsidR="009A4107" w:rsidRPr="00252564">
        <w:rPr>
          <w:color w:val="000000" w:themeColor="text1"/>
        </w:rPr>
        <w:t xml:space="preserve"> uur</w:t>
      </w:r>
      <w:r w:rsidR="00914D83" w:rsidRPr="00252564">
        <w:rPr>
          <w:color w:val="000000" w:themeColor="text1"/>
        </w:rPr>
        <w:t xml:space="preserve"> in beslag</w:t>
      </w:r>
      <w:r w:rsidR="009A4107" w:rsidRPr="00252564">
        <w:rPr>
          <w:color w:val="000000" w:themeColor="text1"/>
        </w:rPr>
        <w:t xml:space="preserve">, een </w:t>
      </w:r>
      <w:r w:rsidR="0020013C">
        <w:rPr>
          <w:color w:val="000000" w:themeColor="text1"/>
        </w:rPr>
        <w:t>MOP</w:t>
      </w:r>
      <w:r w:rsidR="00DE032D" w:rsidRPr="00252564">
        <w:rPr>
          <w:color w:val="000000" w:themeColor="text1"/>
        </w:rPr>
        <w:t xml:space="preserve"> neemt </w:t>
      </w:r>
      <w:r w:rsidR="009A4107" w:rsidRPr="00252564">
        <w:rPr>
          <w:color w:val="000000" w:themeColor="text1"/>
        </w:rPr>
        <w:t xml:space="preserve">gemiddeld 28 </w:t>
      </w:r>
      <w:r w:rsidR="00B73040" w:rsidRPr="00252564">
        <w:rPr>
          <w:color w:val="000000" w:themeColor="text1"/>
        </w:rPr>
        <w:t>uur</w:t>
      </w:r>
      <w:r w:rsidR="00DE032D" w:rsidRPr="00252564">
        <w:rPr>
          <w:color w:val="000000" w:themeColor="text1"/>
        </w:rPr>
        <w:t xml:space="preserve"> in beslag</w:t>
      </w:r>
      <w:r w:rsidR="00144802" w:rsidRPr="00144802">
        <w:rPr>
          <w:color w:val="000000" w:themeColor="text1"/>
        </w:rPr>
        <w:t xml:space="preserve"> </w:t>
      </w:r>
      <w:sdt>
        <w:sdtPr>
          <w:rPr>
            <w:color w:val="000000" w:themeColor="text1"/>
          </w:rPr>
          <w:id w:val="1627665957"/>
          <w:citation/>
        </w:sdtPr>
        <w:sdtContent>
          <w:r w:rsidR="00C54C3B" w:rsidRPr="00252564">
            <w:rPr>
              <w:color w:val="000000" w:themeColor="text1"/>
            </w:rPr>
            <w:fldChar w:fldCharType="begin"/>
          </w:r>
          <w:r w:rsidR="00144802" w:rsidRPr="00252564">
            <w:rPr>
              <w:color w:val="000000" w:themeColor="text1"/>
            </w:rPr>
            <w:instrText xml:space="preserve"> CITATION Rap15 \l 1043 </w:instrText>
          </w:r>
          <w:r w:rsidR="00C54C3B" w:rsidRPr="00252564">
            <w:rPr>
              <w:color w:val="000000" w:themeColor="text1"/>
            </w:rPr>
            <w:fldChar w:fldCharType="separate"/>
          </w:r>
          <w:r w:rsidR="00144802" w:rsidRPr="00252564">
            <w:rPr>
              <w:noProof/>
              <w:color w:val="000000" w:themeColor="text1"/>
            </w:rPr>
            <w:t>(Rapportage SPI 2015, 2015)</w:t>
          </w:r>
          <w:r w:rsidR="00C54C3B" w:rsidRPr="00252564">
            <w:rPr>
              <w:color w:val="000000" w:themeColor="text1"/>
            </w:rPr>
            <w:fldChar w:fldCharType="end"/>
          </w:r>
        </w:sdtContent>
      </w:sdt>
      <w:r w:rsidR="00B73040" w:rsidRPr="00252564">
        <w:rPr>
          <w:color w:val="000000" w:themeColor="text1"/>
        </w:rPr>
        <w:t xml:space="preserve">. </w:t>
      </w:r>
      <w:r w:rsidR="00592764">
        <w:rPr>
          <w:color w:val="000000" w:themeColor="text1"/>
        </w:rPr>
        <w:t>Zie b</w:t>
      </w:r>
      <w:r w:rsidR="00966E9B" w:rsidRPr="00252564">
        <w:rPr>
          <w:color w:val="000000" w:themeColor="text1"/>
        </w:rPr>
        <w:t>ijlage 7 voor meer informatie over de enkelvoudige- en meervoudige onderhandse procedure.</w:t>
      </w:r>
    </w:p>
    <w:p w:rsidR="00D92CD9" w:rsidRPr="007C6125" w:rsidRDefault="00FF6C36" w:rsidP="007C6125">
      <w:pPr>
        <w:pStyle w:val="Kop2"/>
        <w:spacing w:after="0"/>
        <w:jc w:val="left"/>
        <w:rPr>
          <w:color w:val="000000" w:themeColor="text1"/>
          <w:sz w:val="26"/>
          <w:szCs w:val="26"/>
        </w:rPr>
      </w:pPr>
      <w:bookmarkStart w:id="73" w:name="_Toc451687758"/>
      <w:r w:rsidRPr="007C6125">
        <w:rPr>
          <w:color w:val="000000" w:themeColor="text1"/>
          <w:sz w:val="26"/>
          <w:szCs w:val="26"/>
        </w:rPr>
        <w:lastRenderedPageBreak/>
        <w:t>3</w:t>
      </w:r>
      <w:r w:rsidR="00D92CD9" w:rsidRPr="007C6125">
        <w:rPr>
          <w:color w:val="000000" w:themeColor="text1"/>
          <w:sz w:val="26"/>
          <w:szCs w:val="26"/>
        </w:rPr>
        <w:t>.</w:t>
      </w:r>
      <w:r w:rsidR="002401F9" w:rsidRPr="007C6125">
        <w:rPr>
          <w:color w:val="000000" w:themeColor="text1"/>
          <w:sz w:val="26"/>
          <w:szCs w:val="26"/>
        </w:rPr>
        <w:t>5</w:t>
      </w:r>
      <w:r w:rsidR="00D92CD9" w:rsidRPr="007C6125">
        <w:rPr>
          <w:color w:val="000000" w:themeColor="text1"/>
          <w:sz w:val="26"/>
          <w:szCs w:val="26"/>
        </w:rPr>
        <w:t xml:space="preserve"> </w:t>
      </w:r>
      <w:r w:rsidR="00266422" w:rsidRPr="007C6125">
        <w:rPr>
          <w:color w:val="000000" w:themeColor="text1"/>
          <w:sz w:val="26"/>
          <w:szCs w:val="26"/>
        </w:rPr>
        <w:t>O</w:t>
      </w:r>
      <w:r w:rsidR="00D92CD9" w:rsidRPr="007C6125">
        <w:rPr>
          <w:color w:val="000000" w:themeColor="text1"/>
          <w:sz w:val="26"/>
          <w:szCs w:val="26"/>
        </w:rPr>
        <w:t>nrechtmatig</w:t>
      </w:r>
      <w:r w:rsidR="00266422" w:rsidRPr="007C6125">
        <w:rPr>
          <w:color w:val="000000" w:themeColor="text1"/>
          <w:sz w:val="26"/>
          <w:szCs w:val="26"/>
        </w:rPr>
        <w:t xml:space="preserve"> inkopen</w:t>
      </w:r>
      <w:bookmarkEnd w:id="73"/>
    </w:p>
    <w:p w:rsidR="00D460F2" w:rsidRPr="00265B7C" w:rsidRDefault="00D460F2" w:rsidP="00361144">
      <w:pPr>
        <w:spacing w:after="120"/>
        <w:rPr>
          <w:i/>
        </w:rPr>
      </w:pPr>
      <w:r w:rsidRPr="00265B7C">
        <w:rPr>
          <w:i/>
        </w:rPr>
        <w:t>Het niet voldoen aan de gewi</w:t>
      </w:r>
      <w:r w:rsidR="00B73040">
        <w:rPr>
          <w:i/>
        </w:rPr>
        <w:t xml:space="preserve">jzigde circulaire leidt tot </w:t>
      </w:r>
      <w:r w:rsidRPr="00265B7C">
        <w:rPr>
          <w:i/>
        </w:rPr>
        <w:t xml:space="preserve">onrechtmatige inkopen. In deze paragraaf staat beschreven: de verschillende soorten onrechtmatigheden, </w:t>
      </w:r>
      <w:r w:rsidR="00266422" w:rsidRPr="00265B7C">
        <w:rPr>
          <w:i/>
        </w:rPr>
        <w:t xml:space="preserve">de ernst van een onrechtmatigheid en </w:t>
      </w:r>
      <w:r w:rsidRPr="00265B7C">
        <w:rPr>
          <w:i/>
        </w:rPr>
        <w:t>de interne controleorganen</w:t>
      </w:r>
      <w:r w:rsidR="00266422" w:rsidRPr="00265B7C">
        <w:rPr>
          <w:i/>
        </w:rPr>
        <w:t xml:space="preserve"> binnen het Rijk</w:t>
      </w:r>
      <w:r w:rsidRPr="00265B7C">
        <w:rPr>
          <w:i/>
        </w:rPr>
        <w:t xml:space="preserve">. </w:t>
      </w:r>
    </w:p>
    <w:p w:rsidR="00D92CD9" w:rsidRPr="00265B7C" w:rsidRDefault="00D92CD9" w:rsidP="00361144">
      <w:pPr>
        <w:autoSpaceDE w:val="0"/>
        <w:autoSpaceDN w:val="0"/>
        <w:adjustRightInd w:val="0"/>
        <w:rPr>
          <w:rFonts w:ascii="Calibri" w:eastAsia="Calibri" w:hAnsi="Calibri" w:cs="Verdana"/>
          <w:color w:val="000000"/>
          <w:szCs w:val="22"/>
          <w:lang w:eastAsia="en-US"/>
        </w:rPr>
      </w:pPr>
      <w:r w:rsidRPr="00265B7C">
        <w:rPr>
          <w:rFonts w:ascii="Calibri" w:eastAsia="Calibri" w:hAnsi="Calibri" w:cs="Verdana"/>
          <w:color w:val="000000"/>
          <w:szCs w:val="22"/>
          <w:lang w:eastAsia="en-US"/>
        </w:rPr>
        <w:t>Bij de controle op de n</w:t>
      </w:r>
      <w:r w:rsidR="00D460F2" w:rsidRPr="00265B7C">
        <w:rPr>
          <w:rFonts w:ascii="Calibri" w:eastAsia="Calibri" w:hAnsi="Calibri" w:cs="Verdana"/>
          <w:color w:val="000000"/>
          <w:szCs w:val="22"/>
          <w:lang w:eastAsia="en-US"/>
        </w:rPr>
        <w:t xml:space="preserve">aleving van de aanbestedingswet </w:t>
      </w:r>
      <w:r w:rsidRPr="00265B7C">
        <w:rPr>
          <w:rFonts w:ascii="Calibri" w:eastAsia="Calibri" w:hAnsi="Calibri" w:cs="Verdana"/>
          <w:color w:val="000000"/>
          <w:szCs w:val="22"/>
          <w:lang w:eastAsia="en-US"/>
        </w:rPr>
        <w:t xml:space="preserve">wordt onderscheid gemaakt tussen comptabele onrechtmatigheden en tekortkomingen in het gevoerde financiële beheer. Hiervoor zijn de volgende definities opgenomen: </w:t>
      </w:r>
    </w:p>
    <w:p w:rsidR="00D92CD9" w:rsidRPr="00265B7C" w:rsidRDefault="00024157" w:rsidP="00C227E0">
      <w:pPr>
        <w:autoSpaceDE w:val="0"/>
        <w:autoSpaceDN w:val="0"/>
        <w:adjustRightInd w:val="0"/>
        <w:spacing w:after="120"/>
        <w:ind w:firstLine="708"/>
        <w:rPr>
          <w:rFonts w:ascii="Calibri" w:eastAsia="Calibri" w:hAnsi="Calibri" w:cs="Verdana"/>
          <w:i/>
          <w:color w:val="000000"/>
          <w:szCs w:val="22"/>
          <w:lang w:eastAsia="en-US"/>
        </w:rPr>
      </w:pPr>
      <w:r>
        <w:rPr>
          <w:rFonts w:ascii="Calibri" w:eastAsia="Calibri" w:hAnsi="Calibri" w:cs="Verdana"/>
          <w:i/>
          <w:color w:val="000000"/>
          <w:szCs w:val="22"/>
          <w:lang w:eastAsia="en-US"/>
        </w:rPr>
        <w:t>1. N</w:t>
      </w:r>
      <w:r w:rsidR="00D92CD9" w:rsidRPr="00265B7C">
        <w:rPr>
          <w:rFonts w:ascii="Calibri" w:eastAsia="Calibri" w:hAnsi="Calibri" w:cs="Verdana"/>
          <w:i/>
          <w:color w:val="000000"/>
          <w:szCs w:val="22"/>
          <w:lang w:eastAsia="en-US"/>
        </w:rPr>
        <w:t xml:space="preserve">iet-naleving van bepalingen die de uitkomst van een in het departementale jaarverslag te verantwoorden </w:t>
      </w:r>
      <w:r w:rsidR="00D92CD9" w:rsidRPr="00265B7C">
        <w:rPr>
          <w:rFonts w:ascii="Calibri" w:eastAsia="Calibri" w:hAnsi="Calibri" w:cs="Verdana"/>
          <w:i/>
          <w:iCs/>
          <w:color w:val="000000"/>
          <w:szCs w:val="22"/>
          <w:lang w:eastAsia="en-US"/>
        </w:rPr>
        <w:t>financiële transactie</w:t>
      </w:r>
      <w:r w:rsidR="00D92CD9" w:rsidRPr="00265B7C">
        <w:rPr>
          <w:rFonts w:ascii="Calibri" w:eastAsia="Calibri" w:hAnsi="Calibri" w:cs="Verdana"/>
          <w:i/>
          <w:color w:val="000000"/>
          <w:szCs w:val="22"/>
          <w:lang w:eastAsia="en-US"/>
        </w:rPr>
        <w:t xml:space="preserve"> </w:t>
      </w:r>
      <w:r w:rsidR="00D92CD9" w:rsidRPr="00265B7C">
        <w:rPr>
          <w:rFonts w:ascii="Calibri" w:eastAsia="Calibri" w:hAnsi="Calibri" w:cs="Verdana"/>
          <w:i/>
          <w:iCs/>
          <w:color w:val="000000"/>
          <w:szCs w:val="22"/>
          <w:lang w:eastAsia="en-US"/>
        </w:rPr>
        <w:t xml:space="preserve">beïnvloeden </w:t>
      </w:r>
      <w:r w:rsidR="00D92CD9" w:rsidRPr="00265B7C">
        <w:rPr>
          <w:rFonts w:ascii="Calibri" w:eastAsia="Calibri" w:hAnsi="Calibri" w:cs="Verdana"/>
          <w:i/>
          <w:color w:val="000000"/>
          <w:szCs w:val="22"/>
          <w:lang w:eastAsia="en-US"/>
        </w:rPr>
        <w:t xml:space="preserve">leidt tot een </w:t>
      </w:r>
      <w:r w:rsidR="00D92CD9" w:rsidRPr="00265B7C">
        <w:rPr>
          <w:rFonts w:ascii="Calibri" w:eastAsia="Calibri" w:hAnsi="Calibri" w:cs="Verdana"/>
          <w:b/>
          <w:bCs/>
          <w:i/>
          <w:iCs/>
          <w:color w:val="000000"/>
          <w:szCs w:val="22"/>
          <w:lang w:eastAsia="en-US"/>
        </w:rPr>
        <w:t>comptabele onrechtmatigheid</w:t>
      </w:r>
      <w:r w:rsidR="00D92CD9" w:rsidRPr="00265B7C">
        <w:rPr>
          <w:rFonts w:ascii="Calibri" w:eastAsia="Calibri" w:hAnsi="Calibri" w:cs="Verdana"/>
          <w:i/>
          <w:color w:val="000000"/>
          <w:szCs w:val="22"/>
          <w:lang w:eastAsia="en-US"/>
        </w:rPr>
        <w:t xml:space="preserve">, omdat deze de uitkomst van de financiële transactie c.q. de aanbesteding beïnvloedt (strijdig met wetten en AMvB). </w:t>
      </w:r>
    </w:p>
    <w:p w:rsidR="00D92CD9" w:rsidRPr="00265B7C" w:rsidRDefault="00C227E0" w:rsidP="00361144">
      <w:pPr>
        <w:autoSpaceDE w:val="0"/>
        <w:autoSpaceDN w:val="0"/>
        <w:adjustRightInd w:val="0"/>
        <w:spacing w:after="120"/>
        <w:ind w:firstLine="360"/>
        <w:rPr>
          <w:rFonts w:ascii="Calibri" w:eastAsia="Calibri" w:hAnsi="Calibri" w:cs="Verdana"/>
          <w:i/>
          <w:color w:val="000000"/>
          <w:szCs w:val="22"/>
          <w:lang w:eastAsia="en-US"/>
        </w:rPr>
      </w:pPr>
      <w:r>
        <w:rPr>
          <w:rFonts w:ascii="Calibri" w:eastAsia="Calibri" w:hAnsi="Calibri" w:cs="Verdana"/>
          <w:i/>
          <w:color w:val="000000"/>
          <w:szCs w:val="22"/>
          <w:lang w:eastAsia="en-US"/>
        </w:rPr>
        <w:tab/>
      </w:r>
      <w:r w:rsidR="00024157">
        <w:rPr>
          <w:rFonts w:ascii="Calibri" w:eastAsia="Calibri" w:hAnsi="Calibri" w:cs="Verdana"/>
          <w:i/>
          <w:color w:val="000000"/>
          <w:szCs w:val="22"/>
          <w:lang w:eastAsia="en-US"/>
        </w:rPr>
        <w:t>2. N</w:t>
      </w:r>
      <w:r w:rsidR="00D92CD9" w:rsidRPr="00265B7C">
        <w:rPr>
          <w:rFonts w:ascii="Calibri" w:eastAsia="Calibri" w:hAnsi="Calibri" w:cs="Verdana"/>
          <w:i/>
          <w:color w:val="000000"/>
          <w:szCs w:val="22"/>
          <w:lang w:eastAsia="en-US"/>
        </w:rPr>
        <w:t xml:space="preserve">iet-naleving van bepalingen die de </w:t>
      </w:r>
      <w:r w:rsidR="00D92CD9" w:rsidRPr="00265B7C">
        <w:rPr>
          <w:rFonts w:ascii="Calibri" w:eastAsia="Calibri" w:hAnsi="Calibri" w:cs="Verdana"/>
          <w:i/>
          <w:iCs/>
          <w:color w:val="000000"/>
          <w:szCs w:val="22"/>
          <w:lang w:eastAsia="en-US"/>
        </w:rPr>
        <w:t xml:space="preserve">financiële transactie </w:t>
      </w:r>
      <w:r w:rsidR="00D92CD9" w:rsidRPr="00265B7C">
        <w:rPr>
          <w:rFonts w:ascii="Calibri" w:eastAsia="Calibri" w:hAnsi="Calibri" w:cs="Verdana"/>
          <w:b/>
          <w:bCs/>
          <w:i/>
          <w:color w:val="000000"/>
          <w:szCs w:val="22"/>
          <w:lang w:eastAsia="en-US"/>
        </w:rPr>
        <w:t xml:space="preserve">niet </w:t>
      </w:r>
      <w:r w:rsidR="00D92CD9" w:rsidRPr="00265B7C">
        <w:rPr>
          <w:rFonts w:ascii="Calibri" w:eastAsia="Calibri" w:hAnsi="Calibri" w:cs="Verdana"/>
          <w:i/>
          <w:iCs/>
          <w:color w:val="000000"/>
          <w:szCs w:val="22"/>
          <w:lang w:eastAsia="en-US"/>
        </w:rPr>
        <w:t xml:space="preserve">beïnvloeden </w:t>
      </w:r>
      <w:r w:rsidR="00D92CD9" w:rsidRPr="00265B7C">
        <w:rPr>
          <w:rFonts w:ascii="Calibri" w:eastAsia="Calibri" w:hAnsi="Calibri" w:cs="Verdana"/>
          <w:i/>
          <w:color w:val="000000"/>
          <w:szCs w:val="22"/>
          <w:lang w:eastAsia="en-US"/>
        </w:rPr>
        <w:t xml:space="preserve">hebben geen invloed op de uitkomst van de aanbesteding en wordt geclassificeerd als een </w:t>
      </w:r>
      <w:r w:rsidR="00D92CD9" w:rsidRPr="00265B7C">
        <w:rPr>
          <w:rFonts w:ascii="Calibri" w:eastAsia="Calibri" w:hAnsi="Calibri" w:cs="Verdana"/>
          <w:b/>
          <w:bCs/>
          <w:i/>
          <w:iCs/>
          <w:color w:val="000000"/>
          <w:szCs w:val="22"/>
          <w:lang w:eastAsia="en-US"/>
        </w:rPr>
        <w:t>tekortkoming in het gevoerde financiële beheer</w:t>
      </w:r>
      <w:r w:rsidR="00D92CD9" w:rsidRPr="00265B7C">
        <w:rPr>
          <w:rFonts w:ascii="Calibri" w:eastAsia="Calibri" w:hAnsi="Calibri" w:cs="Verdana"/>
          <w:i/>
          <w:color w:val="000000"/>
          <w:szCs w:val="22"/>
          <w:lang w:eastAsia="en-US"/>
        </w:rPr>
        <w:t>. Dit betreft overige technische specificaties, regels betreffende communicatie, inlichtingen die in de aankondiging moeten worden opgenomen, specificaties betreffende de bekendmaking en andere (zeer) gedetailleerde uitvoeringsbepalingen (ook in st</w:t>
      </w:r>
      <w:r w:rsidR="00266422" w:rsidRPr="00265B7C">
        <w:rPr>
          <w:rFonts w:ascii="Calibri" w:eastAsia="Calibri" w:hAnsi="Calibri" w:cs="Verdana"/>
          <w:i/>
          <w:color w:val="000000"/>
          <w:szCs w:val="22"/>
          <w:lang w:eastAsia="en-US"/>
        </w:rPr>
        <w:t>rijd met interne beleidsregels)</w:t>
      </w:r>
      <w:r w:rsidR="00D460F2" w:rsidRPr="00265B7C">
        <w:rPr>
          <w:rFonts w:ascii="Calibri" w:eastAsia="Calibri" w:hAnsi="Calibri" w:cs="Verdana"/>
          <w:i/>
          <w:color w:val="000000"/>
          <w:szCs w:val="22"/>
          <w:lang w:eastAsia="en-US"/>
        </w:rPr>
        <w:t>.”</w:t>
      </w:r>
      <w:r w:rsidR="00E81D54" w:rsidRPr="00E81D54">
        <w:rPr>
          <w:rFonts w:ascii="Calibri" w:eastAsia="Calibri" w:hAnsi="Calibri" w:cs="Verdana"/>
          <w:i/>
          <w:color w:val="000000"/>
          <w:szCs w:val="22"/>
          <w:lang w:eastAsia="en-US"/>
        </w:rPr>
        <w:t xml:space="preserve"> </w:t>
      </w:r>
      <w:sdt>
        <w:sdtPr>
          <w:rPr>
            <w:rFonts w:ascii="Calibri" w:eastAsia="Calibri" w:hAnsi="Calibri" w:cs="Verdana"/>
            <w:i/>
            <w:color w:val="000000"/>
            <w:szCs w:val="22"/>
            <w:lang w:eastAsia="en-US"/>
          </w:rPr>
          <w:id w:val="2020340529"/>
          <w:citation/>
        </w:sdtPr>
        <w:sdtContent>
          <w:r w:rsidR="00C54C3B" w:rsidRPr="00265B7C">
            <w:rPr>
              <w:rFonts w:ascii="Calibri" w:eastAsia="Calibri" w:hAnsi="Calibri" w:cs="Verdana"/>
              <w:i/>
              <w:color w:val="000000"/>
              <w:szCs w:val="22"/>
              <w:lang w:eastAsia="en-US"/>
            </w:rPr>
            <w:fldChar w:fldCharType="begin"/>
          </w:r>
          <w:r w:rsidR="00E81D54" w:rsidRPr="00265B7C">
            <w:rPr>
              <w:rFonts w:ascii="Calibri" w:eastAsia="Calibri" w:hAnsi="Calibri" w:cs="Verdana"/>
              <w:i/>
              <w:color w:val="000000"/>
              <w:szCs w:val="22"/>
              <w:lang w:eastAsia="en-US"/>
            </w:rPr>
            <w:instrText xml:space="preserve"> CITATION Alg15 \l 1043 </w:instrText>
          </w:r>
          <w:r w:rsidR="00C54C3B" w:rsidRPr="00265B7C">
            <w:rPr>
              <w:rFonts w:ascii="Calibri" w:eastAsia="Calibri" w:hAnsi="Calibri" w:cs="Verdana"/>
              <w:i/>
              <w:color w:val="000000"/>
              <w:szCs w:val="22"/>
              <w:lang w:eastAsia="en-US"/>
            </w:rPr>
            <w:fldChar w:fldCharType="separate"/>
          </w:r>
          <w:r w:rsidR="00E81D54" w:rsidRPr="00265B7C">
            <w:rPr>
              <w:rFonts w:ascii="Calibri" w:eastAsia="Calibri" w:hAnsi="Calibri" w:cs="Verdana"/>
              <w:noProof/>
              <w:color w:val="000000"/>
              <w:szCs w:val="22"/>
              <w:lang w:eastAsia="en-US"/>
            </w:rPr>
            <w:t>(Algemene lijn omgang met aanbestedingswet, 2015)</w:t>
          </w:r>
          <w:r w:rsidR="00C54C3B" w:rsidRPr="00265B7C">
            <w:rPr>
              <w:rFonts w:ascii="Calibri" w:eastAsia="Calibri" w:hAnsi="Calibri" w:cs="Verdana"/>
              <w:i/>
              <w:color w:val="000000"/>
              <w:szCs w:val="22"/>
              <w:lang w:eastAsia="en-US"/>
            </w:rPr>
            <w:fldChar w:fldCharType="end"/>
          </w:r>
        </w:sdtContent>
      </w:sdt>
      <w:r w:rsidR="00E81D54">
        <w:rPr>
          <w:rFonts w:ascii="Calibri" w:eastAsia="Calibri" w:hAnsi="Calibri" w:cs="Verdana"/>
          <w:i/>
          <w:color w:val="000000"/>
          <w:szCs w:val="22"/>
          <w:lang w:eastAsia="en-US"/>
        </w:rPr>
        <w:t>.</w:t>
      </w:r>
      <w:r w:rsidR="00D460F2" w:rsidRPr="00265B7C">
        <w:rPr>
          <w:rFonts w:ascii="Calibri" w:eastAsia="Calibri" w:hAnsi="Calibri" w:cs="Verdana"/>
          <w:i/>
          <w:color w:val="000000"/>
          <w:szCs w:val="22"/>
          <w:lang w:eastAsia="en-US"/>
        </w:rPr>
        <w:t xml:space="preserve"> </w:t>
      </w:r>
    </w:p>
    <w:p w:rsidR="00266422" w:rsidRPr="00265B7C" w:rsidRDefault="00266422" w:rsidP="00361144">
      <w:pPr>
        <w:spacing w:after="120"/>
        <w:rPr>
          <w:rFonts w:eastAsia="Calibri"/>
          <w:lang w:eastAsia="en-US"/>
        </w:rPr>
      </w:pPr>
      <w:r w:rsidRPr="00265B7C">
        <w:rPr>
          <w:rFonts w:eastAsia="Calibri"/>
          <w:lang w:eastAsia="en-US"/>
        </w:rPr>
        <w:t xml:space="preserve">Een voorbeeld van een comptabele onrechtmatigheid: wanneer een aanbesteding </w:t>
      </w:r>
      <w:r w:rsidR="008D4655">
        <w:rPr>
          <w:rFonts w:eastAsia="Calibri"/>
          <w:lang w:eastAsia="en-US"/>
        </w:rPr>
        <w:t>Europees moet worden aanbesteed</w:t>
      </w:r>
      <w:r w:rsidRPr="00265B7C">
        <w:rPr>
          <w:rFonts w:eastAsia="Calibri"/>
          <w:lang w:eastAsia="en-US"/>
        </w:rPr>
        <w:t xml:space="preserve"> en dit enkelvoudig onderhands wordt gedaan. Een voorbeeld van een tekortkoming in het gevoerde financiële beheer</w:t>
      </w:r>
      <w:r w:rsidR="0020013C">
        <w:rPr>
          <w:rFonts w:eastAsia="Calibri"/>
          <w:lang w:eastAsia="en-US"/>
        </w:rPr>
        <w:t xml:space="preserve"> is</w:t>
      </w:r>
      <w:r w:rsidRPr="00265B7C">
        <w:rPr>
          <w:rFonts w:eastAsia="Calibri"/>
          <w:lang w:eastAsia="en-US"/>
        </w:rPr>
        <w:t xml:space="preserve"> het vergeten af te melden van een Europese aanbesteding of een andere administratieve fout. De tolerantiegrens van €10 miljoen betreft de comptabele onrechtmatigheden. Wanneer de inkopen binnen de grensbedragen onrechtmatig worden verklaard, valt dit onder de categorie comptabel onrechtmatig. Zie voor meer informatie bijlage </w:t>
      </w:r>
      <w:r w:rsidR="00C77A9F">
        <w:rPr>
          <w:rFonts w:eastAsia="Calibri"/>
          <w:lang w:eastAsia="en-US"/>
        </w:rPr>
        <w:t>9</w:t>
      </w:r>
      <w:r w:rsidRPr="00265B7C">
        <w:rPr>
          <w:rFonts w:eastAsia="Calibri"/>
          <w:lang w:eastAsia="en-US"/>
        </w:rPr>
        <w:t xml:space="preserve">. </w:t>
      </w:r>
    </w:p>
    <w:p w:rsidR="00D92CD9" w:rsidRPr="00265B7C" w:rsidRDefault="00D92CD9" w:rsidP="00361144">
      <w:pPr>
        <w:pStyle w:val="broodtekst"/>
        <w:spacing w:after="120" w:line="240" w:lineRule="auto"/>
        <w:rPr>
          <w:rFonts w:asciiTheme="minorHAnsi" w:hAnsiTheme="minorHAnsi"/>
          <w:sz w:val="22"/>
          <w:szCs w:val="22"/>
        </w:rPr>
      </w:pPr>
      <w:r w:rsidRPr="00265B7C">
        <w:rPr>
          <w:rFonts w:asciiTheme="minorHAnsi" w:hAnsiTheme="minorHAnsi"/>
          <w:sz w:val="22"/>
          <w:szCs w:val="22"/>
        </w:rPr>
        <w:t xml:space="preserve">Het niet conform de aanbestedingswet- en regelgeving in de markt zetten van overheidsopdrachten brengt interne en externe rechtmatigheidsrisico’s met zich mee. Dit kan onder meer leiden tot sancties vanuit de Europese Commissie, opmerkingen van de Algemene Rekenkamer in het jaarlijkse verantwoordingsonderzoek, een niet goedgekeurde accountantsverklaring vanuit de Auditdienst Rijk (ADR), gerechtelijke procedures en/of imagoschade door negatieve publiciteit over DJI. Reden waarom DJI het op een rechtmatige wijze in de markt zetten van haar opdrachten, mede gelet op de media aandacht inzake aanbestedingen en ter voorkoming van </w:t>
      </w:r>
      <w:r w:rsidR="00024157" w:rsidRPr="00265B7C">
        <w:rPr>
          <w:rFonts w:asciiTheme="minorHAnsi" w:hAnsiTheme="minorHAnsi"/>
          <w:sz w:val="22"/>
          <w:szCs w:val="22"/>
        </w:rPr>
        <w:t>integriteitkwesties</w:t>
      </w:r>
      <w:r w:rsidRPr="00265B7C">
        <w:rPr>
          <w:rFonts w:asciiTheme="minorHAnsi" w:hAnsiTheme="minorHAnsi"/>
          <w:sz w:val="22"/>
          <w:szCs w:val="22"/>
        </w:rPr>
        <w:t xml:space="preserve">, hoog in het vaandel </w:t>
      </w:r>
      <w:r w:rsidR="00B73040">
        <w:rPr>
          <w:rFonts w:asciiTheme="minorHAnsi" w:hAnsiTheme="minorHAnsi"/>
          <w:sz w:val="22"/>
          <w:szCs w:val="22"/>
        </w:rPr>
        <w:t>heeft staan</w:t>
      </w:r>
      <w:r w:rsidRPr="00265B7C">
        <w:rPr>
          <w:rFonts w:asciiTheme="minorHAnsi" w:hAnsiTheme="minorHAnsi"/>
          <w:sz w:val="22"/>
          <w:szCs w:val="22"/>
        </w:rPr>
        <w:t xml:space="preserve">. Diverse gremia zien erop toe dat DJI opdrachten rechtmatig in de markt zet. </w:t>
      </w:r>
      <w:r w:rsidR="00592764">
        <w:rPr>
          <w:rFonts w:asciiTheme="minorHAnsi" w:hAnsiTheme="minorHAnsi"/>
          <w:sz w:val="22"/>
          <w:szCs w:val="22"/>
        </w:rPr>
        <w:t>De diverse gremia staan in b</w:t>
      </w:r>
      <w:r w:rsidR="00F25021">
        <w:rPr>
          <w:rFonts w:asciiTheme="minorHAnsi" w:hAnsiTheme="minorHAnsi"/>
          <w:sz w:val="22"/>
          <w:szCs w:val="22"/>
        </w:rPr>
        <w:t>ijlage 8 beschreven</w:t>
      </w:r>
      <w:r w:rsidR="00E81D54" w:rsidRPr="00E81D54">
        <w:rPr>
          <w:rFonts w:asciiTheme="minorHAnsi" w:hAnsiTheme="minorHAnsi"/>
          <w:sz w:val="22"/>
          <w:szCs w:val="22"/>
        </w:rPr>
        <w:t xml:space="preserve"> </w:t>
      </w:r>
      <w:sdt>
        <w:sdtPr>
          <w:rPr>
            <w:rFonts w:asciiTheme="minorHAnsi" w:hAnsiTheme="minorHAnsi"/>
            <w:sz w:val="22"/>
            <w:szCs w:val="22"/>
          </w:rPr>
          <w:id w:val="684483956"/>
          <w:citation/>
        </w:sdtPr>
        <w:sdtContent>
          <w:r w:rsidR="00C54C3B" w:rsidRPr="00265B7C">
            <w:rPr>
              <w:rFonts w:asciiTheme="minorHAnsi" w:hAnsiTheme="minorHAnsi"/>
              <w:sz w:val="22"/>
              <w:szCs w:val="22"/>
            </w:rPr>
            <w:fldChar w:fldCharType="begin"/>
          </w:r>
          <w:r w:rsidR="00E81D54" w:rsidRPr="00265B7C">
            <w:rPr>
              <w:rFonts w:asciiTheme="minorHAnsi" w:hAnsiTheme="minorHAnsi"/>
              <w:sz w:val="22"/>
              <w:szCs w:val="22"/>
            </w:rPr>
            <w:instrText xml:space="preserve"> CITATION Wol16 \l 1043 </w:instrText>
          </w:r>
          <w:r w:rsidR="00C54C3B" w:rsidRPr="00265B7C">
            <w:rPr>
              <w:rFonts w:asciiTheme="minorHAnsi" w:hAnsiTheme="minorHAnsi"/>
              <w:sz w:val="22"/>
              <w:szCs w:val="22"/>
            </w:rPr>
            <w:fldChar w:fldCharType="separate"/>
          </w:r>
          <w:r w:rsidR="00E81D54" w:rsidRPr="00265B7C">
            <w:rPr>
              <w:rFonts w:asciiTheme="minorHAnsi" w:hAnsiTheme="minorHAnsi"/>
              <w:noProof/>
              <w:sz w:val="22"/>
              <w:szCs w:val="22"/>
            </w:rPr>
            <w:t>(Vlist, Inkoopjaarplan DJI 2016, 2016)</w:t>
          </w:r>
          <w:r w:rsidR="00C54C3B" w:rsidRPr="00265B7C">
            <w:rPr>
              <w:rFonts w:asciiTheme="minorHAnsi" w:hAnsiTheme="minorHAnsi"/>
              <w:sz w:val="22"/>
              <w:szCs w:val="22"/>
            </w:rPr>
            <w:fldChar w:fldCharType="end"/>
          </w:r>
        </w:sdtContent>
      </w:sdt>
      <w:r w:rsidR="00F25021">
        <w:rPr>
          <w:rFonts w:asciiTheme="minorHAnsi" w:hAnsiTheme="minorHAnsi"/>
          <w:sz w:val="22"/>
          <w:szCs w:val="22"/>
        </w:rPr>
        <w:t>.</w:t>
      </w:r>
    </w:p>
    <w:p w:rsidR="006878F3" w:rsidRPr="007C6125" w:rsidRDefault="00FF6C36" w:rsidP="007C6125">
      <w:pPr>
        <w:pStyle w:val="Kop2"/>
        <w:spacing w:after="0"/>
        <w:jc w:val="left"/>
        <w:rPr>
          <w:rFonts w:cs="Cambria"/>
          <w:sz w:val="26"/>
          <w:szCs w:val="26"/>
        </w:rPr>
      </w:pPr>
      <w:bookmarkStart w:id="74" w:name="_Toc451687759"/>
      <w:r w:rsidRPr="007C6125">
        <w:rPr>
          <w:sz w:val="26"/>
          <w:szCs w:val="26"/>
        </w:rPr>
        <w:t>3</w:t>
      </w:r>
      <w:r w:rsidR="00D92CD9" w:rsidRPr="007C6125">
        <w:rPr>
          <w:sz w:val="26"/>
          <w:szCs w:val="26"/>
        </w:rPr>
        <w:t xml:space="preserve">.6 </w:t>
      </w:r>
      <w:r w:rsidR="008D4655" w:rsidRPr="007C6125">
        <w:rPr>
          <w:sz w:val="26"/>
          <w:szCs w:val="26"/>
        </w:rPr>
        <w:t>Waardebepaling van de opdrachtsom</w:t>
      </w:r>
      <w:bookmarkEnd w:id="74"/>
    </w:p>
    <w:p w:rsidR="00266422" w:rsidRPr="00265B7C" w:rsidRDefault="002E382A" w:rsidP="00361144">
      <w:pPr>
        <w:spacing w:after="120"/>
        <w:rPr>
          <w:i/>
        </w:rPr>
      </w:pPr>
      <w:r>
        <w:rPr>
          <w:i/>
        </w:rPr>
        <w:t xml:space="preserve">Het onderzoek richt zich op de inkoopopdrachten binnen de €33.000,- en €50.000,-. </w:t>
      </w:r>
      <w:r w:rsidR="00266422" w:rsidRPr="00265B7C">
        <w:rPr>
          <w:i/>
        </w:rPr>
        <w:t>Om in kaart te brengen hoe</w:t>
      </w:r>
      <w:r>
        <w:rPr>
          <w:i/>
        </w:rPr>
        <w:t xml:space="preserve">veel inkoopopdrachten hierbinnen </w:t>
      </w:r>
      <w:r w:rsidR="00266422" w:rsidRPr="00265B7C">
        <w:rPr>
          <w:i/>
        </w:rPr>
        <w:t xml:space="preserve">vallen, moet de waarde van de opdracht </w:t>
      </w:r>
      <w:r w:rsidR="008D4655">
        <w:rPr>
          <w:i/>
        </w:rPr>
        <w:t xml:space="preserve">op juiste wijze </w:t>
      </w:r>
      <w:r w:rsidR="00266422" w:rsidRPr="00265B7C">
        <w:rPr>
          <w:i/>
        </w:rPr>
        <w:t xml:space="preserve">worden geraamd. Hieronder staat beschreven op welke wijze dit </w:t>
      </w:r>
      <w:r>
        <w:rPr>
          <w:i/>
        </w:rPr>
        <w:t xml:space="preserve">volgens de literatuur dient te </w:t>
      </w:r>
      <w:r w:rsidR="00266422" w:rsidRPr="00265B7C">
        <w:rPr>
          <w:i/>
        </w:rPr>
        <w:t xml:space="preserve">gebeuren. </w:t>
      </w:r>
    </w:p>
    <w:p w:rsidR="00C30065" w:rsidRPr="00757E25" w:rsidRDefault="00D92CD9" w:rsidP="00757E25">
      <w:pPr>
        <w:spacing w:after="120"/>
      </w:pPr>
      <w:r w:rsidRPr="00265B7C">
        <w:t>Voor de waardebepaling van de opdrachtsom, dient btw niet meegerekend te worden. Het moment van het aankondigen van de opdracht of (als er geen aankondiging plaatsvindt) de uitvraag van de offerte is daarbij bepalend. Bij het berekenen van de waarde dient men rekening te houden met eenzijdige verlengingsopties en voorzien meerwerk. Als tijdens de uitvoering van een opdracht onvoorzien de drempel wordt overschreden, dan moet worden aangetoond dat de waarde van de opdracht voorafgaand aan de aanbesteding desondanks zorgvuldig is geraamd. Bestaat de opdracht uit periodieke leveringen of diensten, dan moet men de waarde van de verschillende opdrachten bij elkaar optellen. Wann</w:t>
      </w:r>
      <w:r w:rsidR="00A226B2" w:rsidRPr="00265B7C">
        <w:t>e</w:t>
      </w:r>
      <w:r w:rsidRPr="00265B7C">
        <w:t>er de looptijd van de opdracht onbepaald is, wordt de waarde vastgesteld op 48 keer het maandbedrag</w:t>
      </w:r>
      <w:r w:rsidR="00E81D54" w:rsidRPr="00E81D54">
        <w:t xml:space="preserve"> </w:t>
      </w:r>
      <w:sdt>
        <w:sdtPr>
          <w:id w:val="-1964564375"/>
          <w:citation/>
        </w:sdtPr>
        <w:sdtContent>
          <w:fldSimple w:instr=" CITATION Pia153 \l 1043 ">
            <w:r w:rsidR="00E81D54" w:rsidRPr="00265B7C">
              <w:rPr>
                <w:noProof/>
              </w:rPr>
              <w:t>(Pianoo Expertisecentrum Aanbesteden, 2015)</w:t>
            </w:r>
          </w:fldSimple>
        </w:sdtContent>
      </w:sdt>
      <w:r w:rsidRPr="00265B7C">
        <w:t xml:space="preserve">. </w:t>
      </w:r>
      <w:r w:rsidRPr="00265B7C">
        <w:br w:type="page"/>
      </w:r>
    </w:p>
    <w:p w:rsidR="008A25A5" w:rsidRPr="005214CA" w:rsidRDefault="008A25A5" w:rsidP="007308A6">
      <w:pPr>
        <w:pStyle w:val="Kop1"/>
        <w:rPr>
          <w:color w:val="365F91" w:themeColor="accent1" w:themeShade="BF"/>
        </w:rPr>
      </w:pPr>
      <w:bookmarkStart w:id="75" w:name="_Toc451687760"/>
      <w:r w:rsidRPr="005214CA">
        <w:rPr>
          <w:color w:val="365F91" w:themeColor="accent1" w:themeShade="BF"/>
        </w:rPr>
        <w:lastRenderedPageBreak/>
        <w:t xml:space="preserve">Hoofdstuk </w:t>
      </w:r>
      <w:r w:rsidR="004D2219" w:rsidRPr="005214CA">
        <w:rPr>
          <w:color w:val="365F91" w:themeColor="accent1" w:themeShade="BF"/>
        </w:rPr>
        <w:t>4</w:t>
      </w:r>
      <w:r w:rsidRPr="005214CA">
        <w:rPr>
          <w:color w:val="365F91" w:themeColor="accent1" w:themeShade="BF"/>
        </w:rPr>
        <w:t>: Huidige situatie</w:t>
      </w:r>
      <w:bookmarkEnd w:id="56"/>
      <w:bookmarkEnd w:id="57"/>
      <w:bookmarkEnd w:id="58"/>
      <w:bookmarkEnd w:id="59"/>
      <w:bookmarkEnd w:id="60"/>
      <w:bookmarkEnd w:id="75"/>
    </w:p>
    <w:p w:rsidR="00CF6F92" w:rsidRPr="00144802" w:rsidRDefault="0042476A" w:rsidP="00361144">
      <w:pPr>
        <w:rPr>
          <w:i/>
        </w:rPr>
      </w:pPr>
      <w:r w:rsidRPr="00265B7C">
        <w:rPr>
          <w:i/>
        </w:rPr>
        <w:t>In hoofds</w:t>
      </w:r>
      <w:r w:rsidR="005907E3" w:rsidRPr="00265B7C">
        <w:rPr>
          <w:i/>
        </w:rPr>
        <w:t>tuk 4 is de huidige situatie ten opzichte van de nieuwe circulaire in</w:t>
      </w:r>
      <w:r w:rsidRPr="00265B7C">
        <w:rPr>
          <w:i/>
        </w:rPr>
        <w:t xml:space="preserve"> </w:t>
      </w:r>
      <w:r w:rsidR="00385AC2" w:rsidRPr="00265B7C">
        <w:rPr>
          <w:i/>
        </w:rPr>
        <w:t xml:space="preserve">kaart gebracht. </w:t>
      </w:r>
      <w:r w:rsidR="002A1206" w:rsidRPr="00265B7C">
        <w:rPr>
          <w:i/>
        </w:rPr>
        <w:t xml:space="preserve">Om een beeld te creëren van de </w:t>
      </w:r>
      <w:r w:rsidR="00B73040" w:rsidRPr="00265B7C">
        <w:rPr>
          <w:i/>
        </w:rPr>
        <w:t xml:space="preserve">betrokken </w:t>
      </w:r>
      <w:r w:rsidR="002A1206" w:rsidRPr="00265B7C">
        <w:rPr>
          <w:i/>
        </w:rPr>
        <w:t>partije</w:t>
      </w:r>
      <w:r w:rsidR="008D7882">
        <w:rPr>
          <w:i/>
        </w:rPr>
        <w:t xml:space="preserve">n en de </w:t>
      </w:r>
      <w:r w:rsidR="008D7882" w:rsidRPr="005C72E2">
        <w:rPr>
          <w:i/>
        </w:rPr>
        <w:t xml:space="preserve">verschillende belangen </w:t>
      </w:r>
      <w:r w:rsidR="002A1206" w:rsidRPr="005C72E2">
        <w:rPr>
          <w:i/>
        </w:rPr>
        <w:t xml:space="preserve">worden in paragraaf 4.1 de </w:t>
      </w:r>
      <w:r w:rsidR="004A151D" w:rsidRPr="005C72E2">
        <w:rPr>
          <w:i/>
        </w:rPr>
        <w:t xml:space="preserve">voornaamste </w:t>
      </w:r>
      <w:r w:rsidR="002A1206" w:rsidRPr="005C72E2">
        <w:rPr>
          <w:i/>
        </w:rPr>
        <w:t xml:space="preserve">stakeholders beschreven. Verder </w:t>
      </w:r>
      <w:r w:rsidR="00B73040" w:rsidRPr="005C72E2">
        <w:rPr>
          <w:i/>
        </w:rPr>
        <w:t>word</w:t>
      </w:r>
      <w:r w:rsidR="005C72E2" w:rsidRPr="005C72E2">
        <w:rPr>
          <w:i/>
        </w:rPr>
        <w:t>t</w:t>
      </w:r>
      <w:r w:rsidR="00B73040" w:rsidRPr="005C72E2">
        <w:rPr>
          <w:i/>
        </w:rPr>
        <w:t xml:space="preserve"> </w:t>
      </w:r>
      <w:r w:rsidR="002A1206" w:rsidRPr="005C72E2">
        <w:rPr>
          <w:i/>
        </w:rPr>
        <w:t xml:space="preserve">in hoofdstuk 4 de huidige regelgeving </w:t>
      </w:r>
      <w:r w:rsidR="00265B7C" w:rsidRPr="005C72E2">
        <w:rPr>
          <w:i/>
        </w:rPr>
        <w:t xml:space="preserve">en </w:t>
      </w:r>
      <w:r w:rsidR="002A1206" w:rsidRPr="005C72E2">
        <w:rPr>
          <w:i/>
        </w:rPr>
        <w:t xml:space="preserve">werkwijze beschreven. </w:t>
      </w:r>
      <w:r w:rsidR="00265B7C" w:rsidRPr="005C72E2">
        <w:rPr>
          <w:i/>
        </w:rPr>
        <w:t>T</w:t>
      </w:r>
      <w:r w:rsidR="00CF6F92" w:rsidRPr="005C72E2">
        <w:rPr>
          <w:i/>
        </w:rPr>
        <w:t xml:space="preserve">evens </w:t>
      </w:r>
      <w:r w:rsidR="00265B7C" w:rsidRPr="005C72E2">
        <w:rPr>
          <w:i/>
        </w:rPr>
        <w:t xml:space="preserve">wordt </w:t>
      </w:r>
      <w:r w:rsidR="00CF6F92" w:rsidRPr="005C72E2">
        <w:rPr>
          <w:i/>
        </w:rPr>
        <w:t>antwoord ge</w:t>
      </w:r>
      <w:r w:rsidR="00CF6F92" w:rsidRPr="00265B7C">
        <w:rPr>
          <w:i/>
        </w:rPr>
        <w:t>geven op deelvraag 2.1, 2.2 en 2.3.</w:t>
      </w:r>
      <w:r w:rsidR="00265B7C">
        <w:rPr>
          <w:i/>
        </w:rPr>
        <w:t xml:space="preserve"> Een analyse van de sterktes, zwaktes, kansen en bedreigingen </w:t>
      </w:r>
      <w:r w:rsidR="001834C0">
        <w:rPr>
          <w:i/>
        </w:rPr>
        <w:t xml:space="preserve">van de inkoopafdeling </w:t>
      </w:r>
      <w:r w:rsidR="00265B7C">
        <w:rPr>
          <w:i/>
        </w:rPr>
        <w:t xml:space="preserve">is terug te </w:t>
      </w:r>
      <w:r w:rsidR="00265B7C" w:rsidRPr="00144802">
        <w:rPr>
          <w:i/>
        </w:rPr>
        <w:t xml:space="preserve">vinden in </w:t>
      </w:r>
      <w:r w:rsidR="00592764" w:rsidRPr="00144802">
        <w:rPr>
          <w:i/>
        </w:rPr>
        <w:t>b</w:t>
      </w:r>
      <w:r w:rsidR="00265B7C" w:rsidRPr="00144802">
        <w:rPr>
          <w:i/>
        </w:rPr>
        <w:t xml:space="preserve">ijlage </w:t>
      </w:r>
      <w:r w:rsidR="00C77A9F" w:rsidRPr="00144802">
        <w:rPr>
          <w:i/>
        </w:rPr>
        <w:t>10</w:t>
      </w:r>
      <w:r w:rsidR="004A151D" w:rsidRPr="00144802">
        <w:rPr>
          <w:i/>
        </w:rPr>
        <w:t>.</w:t>
      </w:r>
      <w:r w:rsidR="00265B7C" w:rsidRPr="00144802">
        <w:rPr>
          <w:i/>
        </w:rPr>
        <w:t xml:space="preserve"> </w:t>
      </w:r>
    </w:p>
    <w:p w:rsidR="005F6E58" w:rsidRPr="007C6125" w:rsidRDefault="005F6E58" w:rsidP="007C6125">
      <w:pPr>
        <w:pStyle w:val="Kop2"/>
        <w:numPr>
          <w:ilvl w:val="1"/>
          <w:numId w:val="12"/>
        </w:numPr>
        <w:spacing w:after="0"/>
        <w:jc w:val="left"/>
        <w:rPr>
          <w:sz w:val="26"/>
          <w:szCs w:val="26"/>
        </w:rPr>
      </w:pPr>
      <w:bookmarkStart w:id="76" w:name="_Toc451687761"/>
      <w:bookmarkStart w:id="77" w:name="_Toc409525296"/>
      <w:bookmarkStart w:id="78" w:name="_Toc409525365"/>
      <w:bookmarkStart w:id="79" w:name="_Toc409678346"/>
      <w:bookmarkStart w:id="80" w:name="_Toc411531184"/>
      <w:bookmarkStart w:id="81" w:name="_Toc411531277"/>
      <w:r w:rsidRPr="007C6125">
        <w:rPr>
          <w:sz w:val="26"/>
          <w:szCs w:val="26"/>
        </w:rPr>
        <w:t>De stakeholders</w:t>
      </w:r>
      <w:bookmarkEnd w:id="76"/>
    </w:p>
    <w:p w:rsidR="005F6E58" w:rsidRPr="00265B7C" w:rsidRDefault="005F6E58" w:rsidP="00361144">
      <w:r w:rsidRPr="00265B7C">
        <w:t xml:space="preserve">Voorafgaand aan de beschrijving van de </w:t>
      </w:r>
      <w:r w:rsidR="00B21BFE" w:rsidRPr="00265B7C">
        <w:t>huidige</w:t>
      </w:r>
      <w:r w:rsidRPr="00265B7C">
        <w:t xml:space="preserve"> situatie is hieronder beschreven wie de voornaamste stakeholders zijn, wat zij doen en welke belangen zij dienen. Bij de wijziging van de circulaire </w:t>
      </w:r>
      <w:r w:rsidR="004A151D">
        <w:t xml:space="preserve">grensbedragen </w:t>
      </w:r>
      <w:r w:rsidRPr="00265B7C">
        <w:t>zijn betrokken:</w:t>
      </w:r>
    </w:p>
    <w:p w:rsidR="005F6E58" w:rsidRPr="00265B7C" w:rsidRDefault="005F6E58" w:rsidP="005E26DC">
      <w:pPr>
        <w:pStyle w:val="Lijstalinea"/>
        <w:numPr>
          <w:ilvl w:val="0"/>
          <w:numId w:val="21"/>
        </w:numPr>
        <w:spacing w:after="120"/>
        <w:rPr>
          <w:szCs w:val="22"/>
        </w:rPr>
      </w:pPr>
      <w:r w:rsidRPr="00265B7C">
        <w:rPr>
          <w:i/>
        </w:rPr>
        <w:t>De Algemene Rekenkamer en de Auditdienst Rijk</w:t>
      </w:r>
      <w:r w:rsidRPr="00265B7C">
        <w:t xml:space="preserve">. </w:t>
      </w:r>
      <w:r w:rsidRPr="00265B7C">
        <w:rPr>
          <w:szCs w:val="22"/>
        </w:rPr>
        <w:t xml:space="preserve">De Algemene Rekenkamer is als Hoog College van Staat onderdeel van de rijksoverheid. Hoge Colleges van Staat zorgen dat de democratische rechtsstaat goed functioneert en zijn niet afhankelijk van de regering. De AR controleert of de inkomsten en uitgaven van het Rijk kloppen en of het Rijk beleid uitvoert zoals het bedoeld is. Dat is </w:t>
      </w:r>
      <w:r w:rsidR="004C039D">
        <w:rPr>
          <w:szCs w:val="22"/>
        </w:rPr>
        <w:t>de</w:t>
      </w:r>
      <w:r w:rsidRPr="00265B7C">
        <w:rPr>
          <w:szCs w:val="22"/>
        </w:rPr>
        <w:t xml:space="preserve"> wettelijke taak. </w:t>
      </w:r>
    </w:p>
    <w:p w:rsidR="005F6E58" w:rsidRPr="00265B7C" w:rsidRDefault="005F6E58" w:rsidP="00361144">
      <w:pPr>
        <w:ind w:left="360"/>
        <w:rPr>
          <w:color w:val="000000"/>
          <w:szCs w:val="22"/>
        </w:rPr>
      </w:pPr>
      <w:r w:rsidRPr="00265B7C">
        <w:rPr>
          <w:color w:val="000000"/>
          <w:szCs w:val="22"/>
        </w:rPr>
        <w:t>De ADR controleert met ruim driehonderd m</w:t>
      </w:r>
      <w:r w:rsidR="004A151D">
        <w:rPr>
          <w:color w:val="000000"/>
          <w:szCs w:val="22"/>
        </w:rPr>
        <w:t>edewerkers</w:t>
      </w:r>
      <w:r w:rsidRPr="00265B7C">
        <w:rPr>
          <w:color w:val="000000"/>
          <w:szCs w:val="22"/>
        </w:rPr>
        <w:t xml:space="preserve"> de jaarverslagen van de ministeries ten behoeve van de wettelijke taak als interne auditor. De AR maakt gebruik van de werkzaamheden van de ADR als externe controleur voor de Tweede Kamer. Het belang van de AR en ADR </w:t>
      </w:r>
      <w:r w:rsidR="002E0B1D" w:rsidRPr="00265B7C">
        <w:rPr>
          <w:color w:val="000000"/>
          <w:szCs w:val="22"/>
        </w:rPr>
        <w:t xml:space="preserve">is </w:t>
      </w:r>
      <w:r w:rsidRPr="00265B7C">
        <w:rPr>
          <w:color w:val="000000"/>
          <w:szCs w:val="22"/>
        </w:rPr>
        <w:t xml:space="preserve">dat het rijk </w:t>
      </w:r>
      <w:r w:rsidRPr="00265B7C">
        <w:rPr>
          <w:szCs w:val="22"/>
        </w:rPr>
        <w:t>rechtmatig, doelmatig, doeltr</w:t>
      </w:r>
      <w:r w:rsidR="00BF1BDF" w:rsidRPr="00265B7C">
        <w:rPr>
          <w:szCs w:val="22"/>
        </w:rPr>
        <w:t>effend en integer functioneert</w:t>
      </w:r>
      <w:r w:rsidR="00E81D54" w:rsidRPr="00E81D54">
        <w:rPr>
          <w:szCs w:val="22"/>
        </w:rPr>
        <w:t xml:space="preserve"> </w:t>
      </w:r>
      <w:sdt>
        <w:sdtPr>
          <w:rPr>
            <w:szCs w:val="22"/>
          </w:rPr>
          <w:id w:val="1767582106"/>
          <w:citation/>
        </w:sdtPr>
        <w:sdtContent>
          <w:r w:rsidR="00C54C3B" w:rsidRPr="00265B7C">
            <w:rPr>
              <w:szCs w:val="22"/>
            </w:rPr>
            <w:fldChar w:fldCharType="begin"/>
          </w:r>
          <w:r w:rsidR="00E81D54" w:rsidRPr="00265B7C">
            <w:rPr>
              <w:color w:val="000000"/>
              <w:szCs w:val="22"/>
            </w:rPr>
            <w:instrText xml:space="preserve"> CITATION Ver15 \l 1043 </w:instrText>
          </w:r>
          <w:r w:rsidR="00C54C3B" w:rsidRPr="00265B7C">
            <w:rPr>
              <w:szCs w:val="22"/>
            </w:rPr>
            <w:fldChar w:fldCharType="separate"/>
          </w:r>
          <w:r w:rsidR="00E81D54" w:rsidRPr="00265B7C">
            <w:rPr>
              <w:noProof/>
              <w:color w:val="000000"/>
              <w:szCs w:val="22"/>
            </w:rPr>
            <w:t>(Verantwoordingsonderzoek, 2015)</w:t>
          </w:r>
          <w:r w:rsidR="00C54C3B" w:rsidRPr="00265B7C">
            <w:rPr>
              <w:szCs w:val="22"/>
            </w:rPr>
            <w:fldChar w:fldCharType="end"/>
          </w:r>
        </w:sdtContent>
      </w:sdt>
      <w:r w:rsidR="00BF1BDF" w:rsidRPr="00265B7C">
        <w:rPr>
          <w:szCs w:val="22"/>
        </w:rPr>
        <w:t xml:space="preserve">. </w:t>
      </w:r>
    </w:p>
    <w:p w:rsidR="005F6E58" w:rsidRPr="00265B7C" w:rsidRDefault="005F6E58" w:rsidP="005D3AA4">
      <w:pPr>
        <w:pStyle w:val="Lijstalinea"/>
        <w:numPr>
          <w:ilvl w:val="0"/>
          <w:numId w:val="21"/>
        </w:numPr>
      </w:pPr>
      <w:r w:rsidRPr="00265B7C">
        <w:rPr>
          <w:i/>
        </w:rPr>
        <w:t>De Inkoopuitvoeringscentra</w:t>
      </w:r>
      <w:r w:rsidRPr="00265B7C">
        <w:t xml:space="preserve">. De 20 IUC’s zijn verantwoordelijk voor het uitvoeren van de inkoopprocessen en werkzaamheden binnen het Rijk. </w:t>
      </w:r>
      <w:r w:rsidR="00B21BFE" w:rsidRPr="00265B7C">
        <w:t xml:space="preserve">Zij krijgen als uitvoerende inkooporganisatie te maken met wijzigingen in de circulaire grensbedragen. </w:t>
      </w:r>
      <w:r w:rsidRPr="00265B7C">
        <w:t>Dit onderzoek richt zich op het IUC van DJI. Het belang van het IUC is om aan wet- en regelgeving te voldoen en tevens de omvang van de wijziging beperkt te houden.</w:t>
      </w:r>
      <w:r w:rsidR="002E0B1D" w:rsidRPr="00265B7C">
        <w:t xml:space="preserve"> </w:t>
      </w:r>
      <w:r w:rsidR="005D3AA4" w:rsidRPr="00265B7C">
        <w:t xml:space="preserve">De extra benodigde capaciteit wordt Rijksbreed namelijk niet </w:t>
      </w:r>
      <w:r w:rsidR="00743E54" w:rsidRPr="00265B7C">
        <w:t>gefinancierd</w:t>
      </w:r>
      <w:r w:rsidR="005D3AA4" w:rsidRPr="00265B7C">
        <w:t xml:space="preserve">. </w:t>
      </w:r>
      <w:r w:rsidRPr="00265B7C">
        <w:t xml:space="preserve">Zie bijlage </w:t>
      </w:r>
      <w:r w:rsidR="00C77A9F">
        <w:t>8</w:t>
      </w:r>
      <w:r w:rsidRPr="00265B7C">
        <w:t xml:space="preserve"> voor een toelichting. </w:t>
      </w:r>
    </w:p>
    <w:p w:rsidR="007D3934" w:rsidRPr="007C6125" w:rsidRDefault="007D3934" w:rsidP="007C6125">
      <w:pPr>
        <w:pStyle w:val="Kop2"/>
        <w:numPr>
          <w:ilvl w:val="1"/>
          <w:numId w:val="12"/>
        </w:numPr>
        <w:spacing w:after="0"/>
        <w:jc w:val="left"/>
        <w:rPr>
          <w:sz w:val="26"/>
          <w:szCs w:val="26"/>
        </w:rPr>
      </w:pPr>
      <w:bookmarkStart w:id="82" w:name="_Toc451687762"/>
      <w:r w:rsidRPr="007C6125">
        <w:rPr>
          <w:sz w:val="26"/>
          <w:szCs w:val="26"/>
        </w:rPr>
        <w:t>Huidige regelgeving</w:t>
      </w:r>
      <w:bookmarkEnd w:id="82"/>
      <w:r w:rsidRPr="007C6125">
        <w:rPr>
          <w:sz w:val="26"/>
          <w:szCs w:val="26"/>
        </w:rPr>
        <w:t xml:space="preserve"> </w:t>
      </w:r>
    </w:p>
    <w:p w:rsidR="007D3934" w:rsidRPr="00265B7C" w:rsidRDefault="007D3934" w:rsidP="00361144">
      <w:pPr>
        <w:spacing w:after="120"/>
        <w:rPr>
          <w:i/>
        </w:rPr>
      </w:pPr>
      <w:r w:rsidRPr="00265B7C">
        <w:rPr>
          <w:i/>
        </w:rPr>
        <w:t>In paragraaf 4.</w:t>
      </w:r>
      <w:r w:rsidR="00B21BFE" w:rsidRPr="00265B7C">
        <w:rPr>
          <w:i/>
        </w:rPr>
        <w:t>2</w:t>
      </w:r>
      <w:r w:rsidRPr="00265B7C">
        <w:rPr>
          <w:i/>
        </w:rPr>
        <w:t xml:space="preserve"> </w:t>
      </w:r>
      <w:r w:rsidR="004A151D">
        <w:rPr>
          <w:i/>
        </w:rPr>
        <w:t>is</w:t>
      </w:r>
      <w:r w:rsidRPr="00265B7C">
        <w:rPr>
          <w:i/>
        </w:rPr>
        <w:t xml:space="preserve"> de huidige regelgeving beschreven. Aangezien de circulaire op 1 september 2015 </w:t>
      </w:r>
      <w:r w:rsidR="00881A8C">
        <w:rPr>
          <w:i/>
        </w:rPr>
        <w:t xml:space="preserve">is ingevoerd, </w:t>
      </w:r>
      <w:r w:rsidR="004A151D">
        <w:rPr>
          <w:i/>
        </w:rPr>
        <w:t>is</w:t>
      </w:r>
      <w:r w:rsidRPr="00265B7C">
        <w:rPr>
          <w:i/>
        </w:rPr>
        <w:t xml:space="preserve"> </w:t>
      </w:r>
      <w:r w:rsidR="004A151D">
        <w:rPr>
          <w:i/>
        </w:rPr>
        <w:t>de huidige regelgeving beschreven vanuit twee invalshoeken</w:t>
      </w:r>
      <w:r w:rsidRPr="00265B7C">
        <w:rPr>
          <w:i/>
        </w:rPr>
        <w:t xml:space="preserve">. Allereerst de situatie </w:t>
      </w:r>
      <w:r w:rsidR="0022568A" w:rsidRPr="00265B7C">
        <w:rPr>
          <w:i/>
        </w:rPr>
        <w:t>voorafgaand</w:t>
      </w:r>
      <w:r w:rsidRPr="00265B7C">
        <w:rPr>
          <w:i/>
        </w:rPr>
        <w:t xml:space="preserve"> aan 1 september 2015 en vervolgens de situatie vanaf 1 september 2015. </w:t>
      </w:r>
      <w:r w:rsidR="004C039D">
        <w:rPr>
          <w:i/>
        </w:rPr>
        <w:t xml:space="preserve">Op deze manier </w:t>
      </w:r>
      <w:r w:rsidR="004A151D">
        <w:rPr>
          <w:i/>
        </w:rPr>
        <w:t xml:space="preserve">is </w:t>
      </w:r>
      <w:r w:rsidRPr="00265B7C">
        <w:rPr>
          <w:i/>
        </w:rPr>
        <w:t xml:space="preserve">een beeld </w:t>
      </w:r>
      <w:r w:rsidR="0022568A" w:rsidRPr="00265B7C">
        <w:rPr>
          <w:i/>
        </w:rPr>
        <w:t>ge</w:t>
      </w:r>
      <w:r w:rsidR="00881A8C">
        <w:rPr>
          <w:i/>
        </w:rPr>
        <w:t xml:space="preserve">creëerd </w:t>
      </w:r>
      <w:r w:rsidR="004C039D">
        <w:rPr>
          <w:i/>
        </w:rPr>
        <w:t>van de wijzigingen als gevolg van de gewijzigde circulaire grensbedragen</w:t>
      </w:r>
      <w:r w:rsidR="0022568A" w:rsidRPr="00265B7C">
        <w:rPr>
          <w:i/>
        </w:rPr>
        <w:t>.</w:t>
      </w:r>
      <w:r w:rsidRPr="00265B7C">
        <w:rPr>
          <w:i/>
        </w:rPr>
        <w:t xml:space="preserve"> </w:t>
      </w:r>
    </w:p>
    <w:p w:rsidR="007D3934" w:rsidRPr="00265B7C" w:rsidRDefault="00527868" w:rsidP="007C6125">
      <w:pPr>
        <w:pStyle w:val="Kop3"/>
        <w:numPr>
          <w:ilvl w:val="2"/>
          <w:numId w:val="12"/>
        </w:numPr>
        <w:spacing w:line="240" w:lineRule="auto"/>
      </w:pPr>
      <w:bookmarkStart w:id="83" w:name="_Toc451687763"/>
      <w:r w:rsidRPr="00265B7C">
        <w:t>Totstandkoming van de r</w:t>
      </w:r>
      <w:r w:rsidR="007D3934" w:rsidRPr="00265B7C">
        <w:t>egelgeving voorafgaand aan 1 september 2015</w:t>
      </w:r>
      <w:bookmarkEnd w:id="83"/>
    </w:p>
    <w:p w:rsidR="003F44D9" w:rsidRPr="00265B7C" w:rsidRDefault="002E382A" w:rsidP="00361144">
      <w:pPr>
        <w:spacing w:after="120"/>
        <w:rPr>
          <w:rFonts w:eastAsia="Calibri"/>
          <w:szCs w:val="22"/>
          <w:lang w:eastAsia="en-US"/>
        </w:rPr>
      </w:pPr>
      <w:r>
        <w:rPr>
          <w:rFonts w:eastAsia="Calibri"/>
          <w:szCs w:val="22"/>
          <w:lang w:eastAsia="en-US"/>
        </w:rPr>
        <w:t>Met de inwerkingtreding van de</w:t>
      </w:r>
      <w:r w:rsidR="003F44D9" w:rsidRPr="00265B7C">
        <w:rPr>
          <w:rFonts w:eastAsia="Calibri"/>
          <w:szCs w:val="22"/>
          <w:lang w:eastAsia="en-US"/>
        </w:rPr>
        <w:t xml:space="preserve"> A</w:t>
      </w:r>
      <w:r w:rsidR="002A1206" w:rsidRPr="00265B7C">
        <w:rPr>
          <w:rFonts w:eastAsia="Calibri"/>
          <w:szCs w:val="22"/>
          <w:lang w:eastAsia="en-US"/>
        </w:rPr>
        <w:t xml:space="preserve">anbestedingswet 2012 in </w:t>
      </w:r>
      <w:r w:rsidR="00EF6237" w:rsidRPr="00265B7C">
        <w:rPr>
          <w:rFonts w:eastAsia="Calibri"/>
          <w:szCs w:val="22"/>
          <w:lang w:eastAsia="en-US"/>
        </w:rPr>
        <w:t xml:space="preserve">april </w:t>
      </w:r>
      <w:r w:rsidR="002A1206" w:rsidRPr="00265B7C">
        <w:rPr>
          <w:rFonts w:eastAsia="Calibri"/>
          <w:szCs w:val="22"/>
          <w:lang w:eastAsia="en-US"/>
        </w:rPr>
        <w:t>2013</w:t>
      </w:r>
      <w:r w:rsidR="003F44D9" w:rsidRPr="00265B7C">
        <w:rPr>
          <w:rFonts w:eastAsia="Calibri"/>
          <w:szCs w:val="22"/>
          <w:lang w:eastAsia="en-US"/>
        </w:rPr>
        <w:t xml:space="preserve">, wilde men binnen het Rijk </w:t>
      </w:r>
      <w:r w:rsidR="005D3AA4" w:rsidRPr="00265B7C">
        <w:rPr>
          <w:rFonts w:eastAsia="Calibri"/>
          <w:szCs w:val="22"/>
          <w:lang w:eastAsia="en-US"/>
        </w:rPr>
        <w:t>het inkoopproces</w:t>
      </w:r>
      <w:r w:rsidR="003F44D9" w:rsidRPr="00265B7C">
        <w:rPr>
          <w:rFonts w:eastAsia="Calibri"/>
          <w:szCs w:val="22"/>
          <w:lang w:eastAsia="en-US"/>
        </w:rPr>
        <w:t xml:space="preserve"> onder de Europese drempelwaarden harmoniseren. </w:t>
      </w:r>
      <w:r>
        <w:rPr>
          <w:rFonts w:eastAsia="Calibri"/>
          <w:szCs w:val="22"/>
          <w:lang w:eastAsia="en-US"/>
        </w:rPr>
        <w:t>Om te zorgen dat e</w:t>
      </w:r>
      <w:r w:rsidR="0022568A" w:rsidRPr="00265B7C">
        <w:rPr>
          <w:rFonts w:eastAsia="Calibri"/>
          <w:szCs w:val="22"/>
          <w:lang w:eastAsia="en-US"/>
        </w:rPr>
        <w:t>lk departement dezelfde bedrage</w:t>
      </w:r>
      <w:r w:rsidR="00881A8C">
        <w:rPr>
          <w:rFonts w:eastAsia="Calibri"/>
          <w:szCs w:val="22"/>
          <w:lang w:eastAsia="en-US"/>
        </w:rPr>
        <w:t>n en procedures ging hanteren</w:t>
      </w:r>
      <w:r w:rsidR="004C039D">
        <w:rPr>
          <w:rFonts w:eastAsia="Calibri"/>
          <w:szCs w:val="22"/>
          <w:lang w:eastAsia="en-US"/>
        </w:rPr>
        <w:t>,</w:t>
      </w:r>
      <w:r>
        <w:rPr>
          <w:rFonts w:eastAsia="Calibri"/>
          <w:szCs w:val="22"/>
          <w:lang w:eastAsia="en-US"/>
        </w:rPr>
        <w:t xml:space="preserve"> </w:t>
      </w:r>
      <w:r w:rsidR="0022568A" w:rsidRPr="00265B7C">
        <w:rPr>
          <w:rFonts w:eastAsia="Calibri"/>
          <w:szCs w:val="22"/>
          <w:lang w:eastAsia="en-US"/>
        </w:rPr>
        <w:t xml:space="preserve">is de Gids proportionaliteit </w:t>
      </w:r>
      <w:r>
        <w:rPr>
          <w:rFonts w:eastAsia="Calibri"/>
          <w:szCs w:val="22"/>
          <w:lang w:eastAsia="en-US"/>
        </w:rPr>
        <w:t>gekomen</w:t>
      </w:r>
      <w:r w:rsidR="0022568A" w:rsidRPr="00265B7C">
        <w:rPr>
          <w:rFonts w:eastAsia="Calibri"/>
          <w:szCs w:val="22"/>
          <w:lang w:eastAsia="en-US"/>
        </w:rPr>
        <w:t xml:space="preserve">. De Gids proportionaliteit </w:t>
      </w:r>
      <w:r w:rsidR="009D2259">
        <w:rPr>
          <w:rFonts w:eastAsia="Calibri"/>
          <w:szCs w:val="22"/>
          <w:lang w:eastAsia="en-US"/>
        </w:rPr>
        <w:t>werd op 1 april 2013</w:t>
      </w:r>
      <w:r w:rsidR="0022568A" w:rsidRPr="00265B7C">
        <w:rPr>
          <w:rFonts w:eastAsia="Calibri"/>
          <w:szCs w:val="22"/>
          <w:lang w:eastAsia="en-US"/>
        </w:rPr>
        <w:t xml:space="preserve"> geïntroduceerd als richtlijn voor de keuze </w:t>
      </w:r>
      <w:r w:rsidR="00881A8C">
        <w:rPr>
          <w:rFonts w:eastAsia="Calibri"/>
          <w:szCs w:val="22"/>
          <w:lang w:eastAsia="en-US"/>
        </w:rPr>
        <w:t>tussen</w:t>
      </w:r>
      <w:r w:rsidR="0022568A" w:rsidRPr="00265B7C">
        <w:rPr>
          <w:rFonts w:eastAsia="Calibri"/>
          <w:szCs w:val="22"/>
          <w:lang w:eastAsia="en-US"/>
        </w:rPr>
        <w:t xml:space="preserve"> </w:t>
      </w:r>
      <w:r w:rsidR="00881A8C">
        <w:rPr>
          <w:rFonts w:eastAsia="Calibri"/>
          <w:szCs w:val="22"/>
          <w:lang w:eastAsia="en-US"/>
        </w:rPr>
        <w:t>de</w:t>
      </w:r>
      <w:r w:rsidR="0022568A" w:rsidRPr="00265B7C">
        <w:rPr>
          <w:rFonts w:eastAsia="Calibri"/>
          <w:szCs w:val="22"/>
          <w:lang w:eastAsia="en-US"/>
        </w:rPr>
        <w:t xml:space="preserve"> aanbestedingsprocedure</w:t>
      </w:r>
      <w:r w:rsidR="00881A8C">
        <w:rPr>
          <w:rFonts w:eastAsia="Calibri"/>
          <w:szCs w:val="22"/>
          <w:lang w:eastAsia="en-US"/>
        </w:rPr>
        <w:t>s</w:t>
      </w:r>
      <w:r w:rsidR="00EF6237" w:rsidRPr="00265B7C">
        <w:rPr>
          <w:rFonts w:eastAsia="Calibri"/>
          <w:szCs w:val="22"/>
          <w:lang w:eastAsia="en-US"/>
        </w:rPr>
        <w:t>, maar</w:t>
      </w:r>
      <w:r w:rsidR="002A1206" w:rsidRPr="00265B7C">
        <w:rPr>
          <w:rFonts w:eastAsia="Calibri"/>
          <w:szCs w:val="22"/>
          <w:lang w:eastAsia="en-US"/>
        </w:rPr>
        <w:t xml:space="preserve"> is </w:t>
      </w:r>
      <w:r w:rsidR="009D2259">
        <w:rPr>
          <w:rFonts w:eastAsia="Calibri"/>
          <w:szCs w:val="22"/>
          <w:lang w:eastAsia="en-US"/>
        </w:rPr>
        <w:t>op 1 januari 2015</w:t>
      </w:r>
      <w:r w:rsidR="0022568A" w:rsidRPr="00265B7C">
        <w:rPr>
          <w:rFonts w:eastAsia="Calibri"/>
          <w:szCs w:val="22"/>
          <w:lang w:eastAsia="en-US"/>
        </w:rPr>
        <w:t xml:space="preserve"> als verplicht te volgen richtsnoer aangewezen. Over de invulling van de </w:t>
      </w:r>
      <w:r w:rsidR="00452E69">
        <w:rPr>
          <w:rFonts w:eastAsia="Calibri"/>
          <w:szCs w:val="22"/>
          <w:lang w:eastAsia="en-US"/>
        </w:rPr>
        <w:t>Gids proportionaliteit</w:t>
      </w:r>
      <w:r w:rsidR="0022568A" w:rsidRPr="00265B7C">
        <w:rPr>
          <w:rFonts w:eastAsia="Calibri"/>
          <w:szCs w:val="22"/>
          <w:lang w:eastAsia="en-US"/>
        </w:rPr>
        <w:t xml:space="preserve"> </w:t>
      </w:r>
      <w:r w:rsidR="00A30F77">
        <w:rPr>
          <w:rFonts w:eastAsia="Calibri"/>
          <w:szCs w:val="22"/>
          <w:lang w:eastAsia="en-US"/>
        </w:rPr>
        <w:t>is</w:t>
      </w:r>
      <w:r w:rsidR="0022568A" w:rsidRPr="00265B7C">
        <w:rPr>
          <w:rFonts w:eastAsia="Calibri"/>
          <w:szCs w:val="22"/>
          <w:lang w:eastAsia="en-US"/>
        </w:rPr>
        <w:t xml:space="preserve"> binnen het Rijk (</w:t>
      </w:r>
      <w:r w:rsidR="00A30F77">
        <w:rPr>
          <w:rFonts w:eastAsia="Calibri"/>
          <w:szCs w:val="22"/>
          <w:lang w:eastAsia="en-US"/>
        </w:rPr>
        <w:t>de IUC’s</w:t>
      </w:r>
      <w:r w:rsidR="000B3475">
        <w:rPr>
          <w:rFonts w:eastAsia="Calibri"/>
          <w:szCs w:val="22"/>
          <w:lang w:eastAsia="en-US"/>
        </w:rPr>
        <w:t>) discussie</w:t>
      </w:r>
      <w:r w:rsidR="0022568A" w:rsidRPr="00265B7C">
        <w:rPr>
          <w:rFonts w:eastAsia="Calibri"/>
          <w:szCs w:val="22"/>
          <w:lang w:eastAsia="en-US"/>
        </w:rPr>
        <w:t xml:space="preserve"> ontstaan. </w:t>
      </w:r>
    </w:p>
    <w:p w:rsidR="00A30F77" w:rsidRDefault="0022568A" w:rsidP="00361144">
      <w:pPr>
        <w:spacing w:after="120"/>
        <w:rPr>
          <w:rFonts w:eastAsia="Calibri"/>
          <w:szCs w:val="22"/>
          <w:lang w:eastAsia="en-US"/>
        </w:rPr>
      </w:pPr>
      <w:r w:rsidRPr="00265B7C">
        <w:rPr>
          <w:rFonts w:eastAsia="Calibri"/>
          <w:szCs w:val="22"/>
          <w:lang w:eastAsia="en-US"/>
        </w:rPr>
        <w:t xml:space="preserve">De insteek van </w:t>
      </w:r>
      <w:r w:rsidR="00A30F77">
        <w:rPr>
          <w:rFonts w:eastAsia="Calibri"/>
          <w:szCs w:val="22"/>
          <w:lang w:eastAsia="en-US"/>
        </w:rPr>
        <w:t>de IUC’s</w:t>
      </w:r>
      <w:r w:rsidRPr="00265B7C">
        <w:rPr>
          <w:rFonts w:eastAsia="Calibri"/>
          <w:szCs w:val="22"/>
          <w:lang w:eastAsia="en-US"/>
        </w:rPr>
        <w:t xml:space="preserve"> was om de het minimum grensbedrag voor een meervoudige onderhandse procedure (MOP) zo hoog </w:t>
      </w:r>
      <w:r w:rsidR="005D3AA4" w:rsidRPr="00265B7C">
        <w:rPr>
          <w:rFonts w:eastAsia="Calibri"/>
          <w:szCs w:val="22"/>
          <w:lang w:eastAsia="en-US"/>
        </w:rPr>
        <w:t xml:space="preserve">mogelijk te </w:t>
      </w:r>
      <w:r w:rsidR="00BF1BDF" w:rsidRPr="00265B7C">
        <w:rPr>
          <w:rFonts w:eastAsia="Calibri"/>
          <w:szCs w:val="22"/>
          <w:lang w:eastAsia="en-US"/>
        </w:rPr>
        <w:t>houden</w:t>
      </w:r>
      <w:r w:rsidR="005D3AA4" w:rsidRPr="00144802">
        <w:rPr>
          <w:rFonts w:eastAsia="Calibri"/>
          <w:szCs w:val="22"/>
          <w:lang w:eastAsia="en-US"/>
        </w:rPr>
        <w:t xml:space="preserve">. </w:t>
      </w:r>
      <w:r w:rsidR="004F5E2A" w:rsidRPr="00144802">
        <w:rPr>
          <w:rFonts w:eastAsia="Calibri"/>
          <w:szCs w:val="22"/>
          <w:lang w:eastAsia="en-US"/>
        </w:rPr>
        <w:t xml:space="preserve">Een verlaging van het minimum grensbedrag betekent </w:t>
      </w:r>
      <w:r w:rsidR="00881A8C" w:rsidRPr="00144802">
        <w:rPr>
          <w:rFonts w:eastAsia="Calibri"/>
          <w:szCs w:val="22"/>
          <w:lang w:eastAsia="en-US"/>
        </w:rPr>
        <w:t>namelijk</w:t>
      </w:r>
      <w:r w:rsidR="00144802" w:rsidRPr="00144802">
        <w:rPr>
          <w:rFonts w:eastAsia="Calibri"/>
          <w:szCs w:val="22"/>
          <w:lang w:eastAsia="en-US"/>
        </w:rPr>
        <w:t>,</w:t>
      </w:r>
      <w:r w:rsidR="00881A8C" w:rsidRPr="00144802">
        <w:rPr>
          <w:rFonts w:eastAsia="Calibri"/>
          <w:szCs w:val="22"/>
          <w:lang w:eastAsia="en-US"/>
        </w:rPr>
        <w:t xml:space="preserve"> </w:t>
      </w:r>
      <w:r w:rsidR="004F5E2A" w:rsidRPr="00144802">
        <w:rPr>
          <w:rFonts w:eastAsia="Calibri"/>
          <w:szCs w:val="22"/>
          <w:lang w:eastAsia="en-US"/>
        </w:rPr>
        <w:t xml:space="preserve">dat bij opdrachten </w:t>
      </w:r>
      <w:r w:rsidR="00A30F77" w:rsidRPr="00144802">
        <w:rPr>
          <w:rFonts w:eastAsia="Calibri"/>
          <w:szCs w:val="22"/>
          <w:lang w:eastAsia="en-US"/>
        </w:rPr>
        <w:t xml:space="preserve">waar voorheen de enkelvoudige onderhandse procedure (EOP) </w:t>
      </w:r>
      <w:r w:rsidR="00881A8C" w:rsidRPr="00144802">
        <w:rPr>
          <w:rFonts w:eastAsia="Calibri"/>
          <w:szCs w:val="22"/>
          <w:lang w:eastAsia="en-US"/>
        </w:rPr>
        <w:t xml:space="preserve">gehanteerd </w:t>
      </w:r>
      <w:r w:rsidR="005C72E2" w:rsidRPr="00144802">
        <w:rPr>
          <w:rFonts w:eastAsia="Calibri"/>
          <w:szCs w:val="22"/>
          <w:lang w:eastAsia="en-US"/>
        </w:rPr>
        <w:t>werd</w:t>
      </w:r>
      <w:r w:rsidR="00A30F77" w:rsidRPr="00144802">
        <w:rPr>
          <w:rFonts w:eastAsia="Calibri"/>
          <w:szCs w:val="22"/>
          <w:lang w:eastAsia="en-US"/>
        </w:rPr>
        <w:t xml:space="preserve">, voortaan de MOP </w:t>
      </w:r>
      <w:r w:rsidR="00881A8C" w:rsidRPr="00144802">
        <w:rPr>
          <w:rFonts w:eastAsia="Calibri"/>
          <w:szCs w:val="22"/>
          <w:lang w:eastAsia="en-US"/>
        </w:rPr>
        <w:t xml:space="preserve">de </w:t>
      </w:r>
      <w:r w:rsidR="00E05EA4" w:rsidRPr="00144802">
        <w:rPr>
          <w:rFonts w:eastAsia="Calibri"/>
          <w:szCs w:val="22"/>
          <w:lang w:eastAsia="en-US"/>
        </w:rPr>
        <w:t>aangewezen</w:t>
      </w:r>
      <w:r w:rsidR="00881A8C" w:rsidRPr="00144802">
        <w:rPr>
          <w:rFonts w:eastAsia="Calibri"/>
          <w:szCs w:val="22"/>
          <w:lang w:eastAsia="en-US"/>
        </w:rPr>
        <w:t xml:space="preserve"> procedure </w:t>
      </w:r>
      <w:r w:rsidR="005C72E2" w:rsidRPr="00144802">
        <w:rPr>
          <w:rFonts w:eastAsia="Calibri"/>
          <w:szCs w:val="22"/>
          <w:lang w:eastAsia="en-US"/>
        </w:rPr>
        <w:t>is</w:t>
      </w:r>
      <w:r w:rsidR="00C227E0" w:rsidRPr="00144802">
        <w:rPr>
          <w:rFonts w:eastAsia="Calibri"/>
          <w:szCs w:val="22"/>
          <w:lang w:eastAsia="en-US"/>
        </w:rPr>
        <w:t>.</w:t>
      </w:r>
      <w:r w:rsidR="00C227E0">
        <w:rPr>
          <w:rFonts w:eastAsia="Calibri"/>
          <w:szCs w:val="22"/>
          <w:lang w:eastAsia="en-US"/>
        </w:rPr>
        <w:t xml:space="preserve"> R</w:t>
      </w:r>
      <w:r w:rsidR="00A30F77">
        <w:rPr>
          <w:rFonts w:eastAsia="Calibri"/>
          <w:szCs w:val="22"/>
          <w:lang w:eastAsia="en-US"/>
        </w:rPr>
        <w:t>eden voor de insteek van de IUC’s is de extra inspanning van e</w:t>
      </w:r>
      <w:r w:rsidR="005D3AA4" w:rsidRPr="00265B7C">
        <w:rPr>
          <w:rFonts w:eastAsia="Calibri"/>
          <w:szCs w:val="22"/>
          <w:lang w:eastAsia="en-US"/>
        </w:rPr>
        <w:t xml:space="preserve">en MOP </w:t>
      </w:r>
      <w:r w:rsidR="00A30F77">
        <w:rPr>
          <w:rFonts w:eastAsia="Calibri"/>
          <w:szCs w:val="22"/>
          <w:lang w:eastAsia="en-US"/>
        </w:rPr>
        <w:t>ten opzichte van de</w:t>
      </w:r>
      <w:r w:rsidRPr="00265B7C">
        <w:rPr>
          <w:rFonts w:eastAsia="Calibri"/>
          <w:szCs w:val="22"/>
          <w:lang w:eastAsia="en-US"/>
        </w:rPr>
        <w:t xml:space="preserve"> </w:t>
      </w:r>
      <w:r w:rsidR="00A30F77">
        <w:rPr>
          <w:rFonts w:eastAsia="Calibri"/>
          <w:szCs w:val="22"/>
          <w:lang w:eastAsia="en-US"/>
        </w:rPr>
        <w:t>EOP</w:t>
      </w:r>
      <w:r w:rsidR="00287D64" w:rsidRPr="00265B7C">
        <w:rPr>
          <w:rFonts w:eastAsia="Calibri"/>
          <w:szCs w:val="22"/>
          <w:lang w:eastAsia="en-US"/>
        </w:rPr>
        <w:t xml:space="preserve">. Gemiddeld genomen </w:t>
      </w:r>
      <w:r w:rsidR="004F5E2A">
        <w:rPr>
          <w:rFonts w:eastAsia="Calibri"/>
          <w:szCs w:val="22"/>
          <w:lang w:eastAsia="en-US"/>
        </w:rPr>
        <w:t xml:space="preserve">neemt </w:t>
      </w:r>
      <w:r w:rsidR="00287D64" w:rsidRPr="00265B7C">
        <w:rPr>
          <w:rFonts w:eastAsia="Calibri"/>
          <w:szCs w:val="22"/>
          <w:lang w:eastAsia="en-US"/>
        </w:rPr>
        <w:t>een EOP 9 uur</w:t>
      </w:r>
      <w:r w:rsidR="004F5E2A">
        <w:rPr>
          <w:rFonts w:eastAsia="Calibri"/>
          <w:szCs w:val="22"/>
          <w:lang w:eastAsia="en-US"/>
        </w:rPr>
        <w:t xml:space="preserve"> in beslag</w:t>
      </w:r>
      <w:r w:rsidR="00287D64" w:rsidRPr="00265B7C">
        <w:rPr>
          <w:rFonts w:eastAsia="Calibri"/>
          <w:szCs w:val="22"/>
          <w:lang w:eastAsia="en-US"/>
        </w:rPr>
        <w:t xml:space="preserve">, terwijl een MOP gemiddeld 28 uur </w:t>
      </w:r>
      <w:r w:rsidR="004F5E2A">
        <w:rPr>
          <w:rFonts w:eastAsia="Calibri"/>
          <w:szCs w:val="22"/>
          <w:lang w:eastAsia="en-US"/>
        </w:rPr>
        <w:t>in beslag neemt</w:t>
      </w:r>
      <w:r w:rsidR="00E81D54" w:rsidRPr="00E81D54">
        <w:rPr>
          <w:rFonts w:eastAsia="Calibri"/>
          <w:szCs w:val="22"/>
          <w:lang w:eastAsia="en-US"/>
        </w:rPr>
        <w:t xml:space="preserve"> </w:t>
      </w:r>
      <w:sdt>
        <w:sdtPr>
          <w:rPr>
            <w:rFonts w:eastAsia="Calibri"/>
            <w:szCs w:val="22"/>
            <w:lang w:eastAsia="en-US"/>
          </w:rPr>
          <w:id w:val="1171448584"/>
          <w:citation/>
        </w:sdtPr>
        <w:sdtContent>
          <w:r w:rsidR="00C54C3B" w:rsidRPr="00265B7C">
            <w:rPr>
              <w:rFonts w:eastAsia="Calibri"/>
              <w:szCs w:val="22"/>
              <w:lang w:eastAsia="en-US"/>
            </w:rPr>
            <w:fldChar w:fldCharType="begin"/>
          </w:r>
          <w:r w:rsidR="00E81D54" w:rsidRPr="00265B7C">
            <w:rPr>
              <w:rFonts w:eastAsia="Calibri"/>
              <w:szCs w:val="22"/>
              <w:lang w:eastAsia="en-US"/>
            </w:rPr>
            <w:instrText xml:space="preserve"> CITATION Rap15 \l 1043 </w:instrText>
          </w:r>
          <w:r w:rsidR="00C54C3B" w:rsidRPr="00265B7C">
            <w:rPr>
              <w:rFonts w:eastAsia="Calibri"/>
              <w:szCs w:val="22"/>
              <w:lang w:eastAsia="en-US"/>
            </w:rPr>
            <w:fldChar w:fldCharType="separate"/>
          </w:r>
          <w:r w:rsidR="00E81D54" w:rsidRPr="00265B7C">
            <w:rPr>
              <w:rFonts w:eastAsia="Calibri"/>
              <w:noProof/>
              <w:szCs w:val="22"/>
              <w:lang w:eastAsia="en-US"/>
            </w:rPr>
            <w:t>(Rapportage SPI 2015, 2015)</w:t>
          </w:r>
          <w:r w:rsidR="00C54C3B" w:rsidRPr="00265B7C">
            <w:rPr>
              <w:rFonts w:eastAsia="Calibri"/>
              <w:szCs w:val="22"/>
              <w:lang w:eastAsia="en-US"/>
            </w:rPr>
            <w:fldChar w:fldCharType="end"/>
          </w:r>
        </w:sdtContent>
      </w:sdt>
      <w:r w:rsidR="00B73040" w:rsidRPr="00265B7C">
        <w:rPr>
          <w:rFonts w:eastAsia="Calibri"/>
          <w:szCs w:val="22"/>
          <w:lang w:eastAsia="en-US"/>
        </w:rPr>
        <w:t>.</w:t>
      </w:r>
      <w:r w:rsidR="002E0B1D" w:rsidRPr="00265B7C">
        <w:rPr>
          <w:rFonts w:eastAsia="Calibri"/>
          <w:szCs w:val="22"/>
          <w:lang w:eastAsia="en-US"/>
        </w:rPr>
        <w:t xml:space="preserve"> </w:t>
      </w:r>
      <w:r w:rsidR="00A30F77">
        <w:rPr>
          <w:rFonts w:eastAsia="Calibri"/>
          <w:szCs w:val="22"/>
          <w:lang w:eastAsia="en-US"/>
        </w:rPr>
        <w:t xml:space="preserve">Over de grensbedragen </w:t>
      </w:r>
      <w:r w:rsidR="000B3475">
        <w:rPr>
          <w:rFonts w:eastAsia="Calibri"/>
          <w:szCs w:val="22"/>
          <w:lang w:eastAsia="en-US"/>
        </w:rPr>
        <w:t>en de bijbehorende procedure is daarom discussie</w:t>
      </w:r>
      <w:r w:rsidR="00A30F77">
        <w:rPr>
          <w:rFonts w:eastAsia="Calibri"/>
          <w:szCs w:val="22"/>
          <w:lang w:eastAsia="en-US"/>
        </w:rPr>
        <w:t xml:space="preserve"> ontstaan.</w:t>
      </w:r>
    </w:p>
    <w:p w:rsidR="007D3934" w:rsidRPr="00265B7C" w:rsidRDefault="0022568A" w:rsidP="00361144">
      <w:pPr>
        <w:spacing w:after="120"/>
        <w:rPr>
          <w:rFonts w:eastAsia="Calibri"/>
          <w:szCs w:val="22"/>
          <w:lang w:eastAsia="en-US"/>
        </w:rPr>
      </w:pPr>
      <w:r w:rsidRPr="00265B7C">
        <w:rPr>
          <w:rFonts w:eastAsia="Calibri"/>
          <w:szCs w:val="22"/>
          <w:lang w:eastAsia="en-US"/>
        </w:rPr>
        <w:lastRenderedPageBreak/>
        <w:t xml:space="preserve">Het vaststellen van de grensbedragen dient </w:t>
      </w:r>
      <w:r w:rsidR="009D2259">
        <w:rPr>
          <w:rFonts w:eastAsia="Calibri"/>
          <w:szCs w:val="22"/>
          <w:lang w:eastAsia="en-US"/>
        </w:rPr>
        <w:t xml:space="preserve">wettelijke gezien </w:t>
      </w:r>
      <w:r w:rsidRPr="00265B7C">
        <w:rPr>
          <w:rFonts w:eastAsia="Calibri"/>
          <w:szCs w:val="22"/>
          <w:lang w:eastAsia="en-US"/>
        </w:rPr>
        <w:t>gebas</w:t>
      </w:r>
      <w:r w:rsidR="000B3475">
        <w:rPr>
          <w:rFonts w:eastAsia="Calibri"/>
          <w:szCs w:val="22"/>
          <w:lang w:eastAsia="en-US"/>
        </w:rPr>
        <w:t>eerd te worden op de regels beschreven</w:t>
      </w:r>
      <w:r w:rsidRPr="00265B7C">
        <w:rPr>
          <w:rFonts w:eastAsia="Calibri"/>
          <w:szCs w:val="22"/>
          <w:lang w:eastAsia="en-US"/>
        </w:rPr>
        <w:t xml:space="preserve"> in de Gids proportionaliteit. Deze beschrijft de grensbedragen op twee manie</w:t>
      </w:r>
      <w:r w:rsidR="004C039D">
        <w:rPr>
          <w:rFonts w:eastAsia="Calibri"/>
          <w:szCs w:val="22"/>
          <w:lang w:eastAsia="en-US"/>
        </w:rPr>
        <w:t>ren.</w:t>
      </w:r>
      <w:r w:rsidR="002A1206" w:rsidRPr="00265B7C">
        <w:rPr>
          <w:rFonts w:eastAsia="Calibri"/>
          <w:szCs w:val="22"/>
          <w:lang w:eastAsia="en-US"/>
        </w:rPr>
        <w:t xml:space="preserve"> Allereerst door middel </w:t>
      </w:r>
      <w:r w:rsidR="007D67C0" w:rsidRPr="00265B7C">
        <w:rPr>
          <w:rFonts w:eastAsia="Calibri"/>
          <w:szCs w:val="22"/>
          <w:lang w:eastAsia="en-US"/>
        </w:rPr>
        <w:t>van de balken</w:t>
      </w:r>
      <w:r w:rsidRPr="00265B7C">
        <w:rPr>
          <w:rFonts w:eastAsia="Calibri"/>
          <w:szCs w:val="22"/>
          <w:lang w:eastAsia="en-US"/>
        </w:rPr>
        <w:t xml:space="preserve"> met verschillende kleuren</w:t>
      </w:r>
      <w:r w:rsidR="007D67C0" w:rsidRPr="00265B7C">
        <w:rPr>
          <w:rFonts w:eastAsia="Calibri"/>
          <w:szCs w:val="22"/>
          <w:lang w:eastAsia="en-US"/>
        </w:rPr>
        <w:t xml:space="preserve"> (afgebeeld in figuur 7)</w:t>
      </w:r>
      <w:r w:rsidRPr="00265B7C">
        <w:rPr>
          <w:rFonts w:eastAsia="Calibri"/>
          <w:szCs w:val="22"/>
          <w:lang w:eastAsia="en-US"/>
        </w:rPr>
        <w:t xml:space="preserve"> en daarnaast met wetteksten. </w:t>
      </w:r>
      <w:r w:rsidR="003F44D9" w:rsidRPr="00265B7C">
        <w:rPr>
          <w:rFonts w:eastAsia="Calibri"/>
          <w:szCs w:val="22"/>
          <w:lang w:eastAsia="en-US"/>
        </w:rPr>
        <w:t xml:space="preserve">De kleuren geven aan welke procedure gehanteerd moet worden, </w:t>
      </w:r>
      <w:r w:rsidR="00A92FE7" w:rsidRPr="00265B7C">
        <w:rPr>
          <w:rFonts w:eastAsia="Calibri"/>
          <w:szCs w:val="22"/>
          <w:lang w:eastAsia="en-US"/>
        </w:rPr>
        <w:t>maar de overloop is geen strakke/rechte lijn. De kleuren lopen geleidelijk in elkaar over. De bal</w:t>
      </w:r>
      <w:r w:rsidR="005F6E58" w:rsidRPr="00265B7C">
        <w:rPr>
          <w:rFonts w:eastAsia="Calibri"/>
          <w:szCs w:val="22"/>
          <w:lang w:eastAsia="en-US"/>
        </w:rPr>
        <w:t>k</w:t>
      </w:r>
      <w:r w:rsidR="00A92FE7" w:rsidRPr="00265B7C">
        <w:rPr>
          <w:rFonts w:eastAsia="Calibri"/>
          <w:szCs w:val="22"/>
          <w:lang w:eastAsia="en-US"/>
        </w:rPr>
        <w:t xml:space="preserve">en in </w:t>
      </w:r>
      <w:r w:rsidR="007D67C0" w:rsidRPr="00265B7C">
        <w:rPr>
          <w:rFonts w:eastAsia="Calibri"/>
          <w:szCs w:val="22"/>
          <w:lang w:eastAsia="en-US"/>
        </w:rPr>
        <w:t>figuur 7</w:t>
      </w:r>
      <w:r w:rsidR="00A92FE7" w:rsidRPr="00265B7C">
        <w:rPr>
          <w:rFonts w:eastAsia="Calibri"/>
          <w:szCs w:val="22"/>
          <w:lang w:eastAsia="en-US"/>
        </w:rPr>
        <w:t xml:space="preserve"> laten</w:t>
      </w:r>
      <w:r w:rsidRPr="00265B7C">
        <w:rPr>
          <w:rFonts w:eastAsia="Calibri"/>
          <w:szCs w:val="22"/>
          <w:lang w:eastAsia="en-US"/>
        </w:rPr>
        <w:t xml:space="preserve"> ruimte voor eigen interpre</w:t>
      </w:r>
      <w:r w:rsidR="00A92FE7" w:rsidRPr="00265B7C">
        <w:rPr>
          <w:rFonts w:eastAsia="Calibri"/>
          <w:szCs w:val="22"/>
          <w:lang w:eastAsia="en-US"/>
        </w:rPr>
        <w:t>tatie over</w:t>
      </w:r>
      <w:r w:rsidR="002A1206" w:rsidRPr="00265B7C">
        <w:rPr>
          <w:rFonts w:eastAsia="Calibri"/>
          <w:szCs w:val="22"/>
          <w:lang w:eastAsia="en-US"/>
        </w:rPr>
        <w:t>. D</w:t>
      </w:r>
      <w:r w:rsidR="00A92FE7" w:rsidRPr="00265B7C">
        <w:rPr>
          <w:rFonts w:eastAsia="Calibri"/>
          <w:szCs w:val="22"/>
          <w:lang w:eastAsia="en-US"/>
        </w:rPr>
        <w:t xml:space="preserve">aarom </w:t>
      </w:r>
      <w:r w:rsidRPr="00265B7C">
        <w:rPr>
          <w:rFonts w:eastAsia="Calibri"/>
          <w:szCs w:val="22"/>
          <w:lang w:eastAsia="en-US"/>
        </w:rPr>
        <w:t>zijn hie</w:t>
      </w:r>
      <w:r w:rsidR="00532797">
        <w:rPr>
          <w:rFonts w:eastAsia="Calibri"/>
          <w:szCs w:val="22"/>
          <w:lang w:eastAsia="en-US"/>
        </w:rPr>
        <w:t xml:space="preserve">r </w:t>
      </w:r>
      <w:r w:rsidR="004C039D">
        <w:rPr>
          <w:rFonts w:eastAsia="Calibri"/>
          <w:szCs w:val="22"/>
          <w:lang w:eastAsia="en-US"/>
        </w:rPr>
        <w:t xml:space="preserve">door de departementen </w:t>
      </w:r>
      <w:r w:rsidR="00532797">
        <w:rPr>
          <w:rFonts w:eastAsia="Calibri"/>
          <w:szCs w:val="22"/>
          <w:lang w:eastAsia="en-US"/>
        </w:rPr>
        <w:t>de hoogst mogelijke bedragen (</w:t>
      </w:r>
      <w:r w:rsidRPr="00265B7C">
        <w:rPr>
          <w:rFonts w:eastAsia="Calibri"/>
          <w:szCs w:val="22"/>
          <w:lang w:eastAsia="en-US"/>
        </w:rPr>
        <w:t xml:space="preserve">die overeen kwamen met </w:t>
      </w:r>
      <w:r w:rsidR="004F5E2A" w:rsidRPr="00265B7C">
        <w:rPr>
          <w:rFonts w:eastAsia="Calibri"/>
          <w:noProof/>
          <w:szCs w:val="22"/>
        </w:rPr>
        <w:drawing>
          <wp:anchor distT="0" distB="0" distL="114300" distR="114300" simplePos="0" relativeHeight="251689984" behindDoc="1" locked="0" layoutInCell="1" allowOverlap="1">
            <wp:simplePos x="0" y="0"/>
            <wp:positionH relativeFrom="column">
              <wp:posOffset>1557020</wp:posOffset>
            </wp:positionH>
            <wp:positionV relativeFrom="paragraph">
              <wp:posOffset>356235</wp:posOffset>
            </wp:positionV>
            <wp:extent cx="4152900" cy="1520825"/>
            <wp:effectExtent l="0" t="0" r="0" b="0"/>
            <wp:wrapThrough wrapText="bothSides">
              <wp:wrapPolygon edited="0">
                <wp:start x="0" y="0"/>
                <wp:lineTo x="0" y="21375"/>
                <wp:lineTo x="21501" y="21375"/>
                <wp:lineTo x="21501" y="0"/>
                <wp:lineTo x="0" y="0"/>
              </wp:wrapPolygon>
            </wp:wrapThrough>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401" t="19312" r="4097" b="31746"/>
                    <a:stretch/>
                  </pic:blipFill>
                  <pic:spPr bwMode="auto">
                    <a:xfrm>
                      <a:off x="0" y="0"/>
                      <a:ext cx="4152900" cy="1520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532797">
        <w:rPr>
          <w:rFonts w:eastAsia="Calibri"/>
          <w:szCs w:val="22"/>
          <w:lang w:eastAsia="en-US"/>
        </w:rPr>
        <w:t>de wetteksten)</w:t>
      </w:r>
      <w:r w:rsidRPr="00265B7C">
        <w:rPr>
          <w:rFonts w:eastAsia="Calibri"/>
          <w:szCs w:val="22"/>
          <w:lang w:eastAsia="en-US"/>
        </w:rPr>
        <w:t xml:space="preserve"> gekozen. De bedrijfsjuristen hebben gezamenlijk met de </w:t>
      </w:r>
      <w:r w:rsidR="000B3475">
        <w:rPr>
          <w:rFonts w:eastAsia="Calibri"/>
          <w:szCs w:val="22"/>
          <w:lang w:eastAsia="en-US"/>
        </w:rPr>
        <w:t>IUC’s</w:t>
      </w:r>
      <w:r w:rsidR="00452E69">
        <w:rPr>
          <w:rFonts w:eastAsia="Calibri"/>
          <w:szCs w:val="22"/>
          <w:lang w:eastAsia="en-US"/>
        </w:rPr>
        <w:t xml:space="preserve"> de</w:t>
      </w:r>
      <w:r w:rsidRPr="00265B7C">
        <w:rPr>
          <w:rFonts w:eastAsia="Calibri"/>
          <w:szCs w:val="22"/>
          <w:lang w:eastAsia="en-US"/>
        </w:rPr>
        <w:t xml:space="preserve"> beslissing genomen</w:t>
      </w:r>
      <w:r w:rsidR="00452E69">
        <w:rPr>
          <w:rFonts w:eastAsia="Calibri"/>
          <w:szCs w:val="22"/>
          <w:lang w:eastAsia="en-US"/>
        </w:rPr>
        <w:t xml:space="preserve"> om het minimum grensbedrag voor een MOP €50.000,- te maken</w:t>
      </w:r>
      <w:r w:rsidRPr="00265B7C">
        <w:rPr>
          <w:rFonts w:eastAsia="Calibri"/>
          <w:szCs w:val="22"/>
          <w:lang w:eastAsia="en-US"/>
        </w:rPr>
        <w:t xml:space="preserve">. </w:t>
      </w:r>
      <w:r w:rsidR="00D13DDC" w:rsidRPr="00265B7C">
        <w:rPr>
          <w:rFonts w:eastAsia="Calibri"/>
          <w:szCs w:val="22"/>
          <w:lang w:eastAsia="en-US"/>
        </w:rPr>
        <w:t xml:space="preserve">Meer informatie over de totstandkoming van de circulaire </w:t>
      </w:r>
      <w:r w:rsidR="002A1206" w:rsidRPr="00265B7C">
        <w:rPr>
          <w:rFonts w:eastAsia="Calibri"/>
          <w:szCs w:val="22"/>
          <w:lang w:eastAsia="en-US"/>
        </w:rPr>
        <w:t xml:space="preserve">van 1 januari </w:t>
      </w:r>
      <w:r w:rsidR="00C54C3B" w:rsidRPr="00C54C3B">
        <w:rPr>
          <w:noProof/>
        </w:rPr>
        <w:pict>
          <v:shape id="_x0000_s1037" type="#_x0000_t202" style="position:absolute;margin-left:128.4pt;margin-top:144.05pt;width:327pt;height:10.1pt;z-index:251699200;mso-position-horizontal-relative:text;mso-position-vertical-relative:text" wrapcoords="-50 0 -50 20800 21600 20800 21600 0 -50 0" stroked="f">
            <v:textbox style="mso-next-textbox:#_x0000_s1037" inset="0,0,0,0">
              <w:txbxContent>
                <w:p w:rsidR="00024157" w:rsidRPr="003A6DA1" w:rsidRDefault="00024157" w:rsidP="003A6DA1">
                  <w:pPr>
                    <w:pStyle w:val="Bijschrift"/>
                    <w:spacing w:after="0"/>
                    <w:jc w:val="center"/>
                    <w:rPr>
                      <w:rStyle w:val="Subtielebenadrukking"/>
                      <w:lang w:eastAsia="en-US"/>
                    </w:rPr>
                  </w:pPr>
                  <w:r w:rsidRPr="003A6DA1">
                    <w:rPr>
                      <w:rStyle w:val="Subtielebenadrukking"/>
                    </w:rPr>
                    <w:t xml:space="preserve">Figuur </w:t>
                  </w:r>
                  <w:r w:rsidRPr="003A6DA1">
                    <w:rPr>
                      <w:rStyle w:val="Subtielebenadrukking"/>
                    </w:rPr>
                    <w:fldChar w:fldCharType="begin"/>
                  </w:r>
                  <w:r w:rsidRPr="003A6DA1">
                    <w:rPr>
                      <w:rStyle w:val="Subtielebenadrukking"/>
                    </w:rPr>
                    <w:instrText xml:space="preserve"> SEQ Figuur \* ARABIC </w:instrText>
                  </w:r>
                  <w:r w:rsidRPr="003A6DA1">
                    <w:rPr>
                      <w:rStyle w:val="Subtielebenadrukking"/>
                    </w:rPr>
                    <w:fldChar w:fldCharType="separate"/>
                  </w:r>
                  <w:r>
                    <w:rPr>
                      <w:rStyle w:val="Subtielebenadrukking"/>
                      <w:noProof/>
                    </w:rPr>
                    <w:t>7</w:t>
                  </w:r>
                  <w:r w:rsidRPr="003A6DA1">
                    <w:rPr>
                      <w:rStyle w:val="Subtielebenadrukking"/>
                    </w:rPr>
                    <w:fldChar w:fldCharType="end"/>
                  </w:r>
                  <w:r w:rsidRPr="003A6DA1">
                    <w:rPr>
                      <w:rStyle w:val="Subtielebenadrukking"/>
                    </w:rPr>
                    <w:t>: Circulaire grensbedragen</w:t>
                  </w:r>
                </w:p>
              </w:txbxContent>
            </v:textbox>
            <w10:wrap type="through"/>
          </v:shape>
        </w:pict>
      </w:r>
      <w:r w:rsidR="002A1206" w:rsidRPr="00265B7C">
        <w:rPr>
          <w:rFonts w:eastAsia="Calibri"/>
          <w:szCs w:val="22"/>
          <w:lang w:eastAsia="en-US"/>
        </w:rPr>
        <w:t xml:space="preserve">2015 </w:t>
      </w:r>
      <w:r w:rsidR="00D13DDC" w:rsidRPr="00265B7C">
        <w:rPr>
          <w:rFonts w:eastAsia="Calibri"/>
          <w:szCs w:val="22"/>
          <w:lang w:eastAsia="en-US"/>
        </w:rPr>
        <w:t xml:space="preserve">is terug te vinden in bijlage </w:t>
      </w:r>
      <w:r w:rsidR="00C77A9F">
        <w:rPr>
          <w:rFonts w:eastAsia="Calibri"/>
          <w:szCs w:val="22"/>
          <w:lang w:eastAsia="en-US"/>
        </w:rPr>
        <w:t>9</w:t>
      </w:r>
      <w:r w:rsidR="00E81D54" w:rsidRPr="00E81D54">
        <w:rPr>
          <w:rFonts w:eastAsia="Calibri"/>
          <w:szCs w:val="22"/>
          <w:lang w:eastAsia="en-US"/>
        </w:rPr>
        <w:t xml:space="preserve"> </w:t>
      </w:r>
      <w:sdt>
        <w:sdtPr>
          <w:rPr>
            <w:rFonts w:eastAsia="Calibri"/>
            <w:szCs w:val="22"/>
            <w:lang w:eastAsia="en-US"/>
          </w:rPr>
          <w:id w:val="268126825"/>
          <w:citation/>
        </w:sdtPr>
        <w:sdtContent>
          <w:r w:rsidR="00C54C3B" w:rsidRPr="00265B7C">
            <w:rPr>
              <w:rFonts w:eastAsia="Calibri"/>
              <w:szCs w:val="22"/>
              <w:lang w:eastAsia="en-US"/>
            </w:rPr>
            <w:fldChar w:fldCharType="begin"/>
          </w:r>
          <w:r w:rsidR="00E81D54" w:rsidRPr="00265B7C">
            <w:rPr>
              <w:rFonts w:eastAsia="Calibri"/>
              <w:szCs w:val="22"/>
              <w:lang w:eastAsia="en-US"/>
            </w:rPr>
            <w:instrText xml:space="preserve"> CITATION Cir151 \l 1043 </w:instrText>
          </w:r>
          <w:r w:rsidR="00C54C3B" w:rsidRPr="00265B7C">
            <w:rPr>
              <w:rFonts w:eastAsia="Calibri"/>
              <w:szCs w:val="22"/>
              <w:lang w:eastAsia="en-US"/>
            </w:rPr>
            <w:fldChar w:fldCharType="separate"/>
          </w:r>
          <w:r w:rsidR="00E81D54" w:rsidRPr="00265B7C">
            <w:rPr>
              <w:rFonts w:eastAsia="Calibri"/>
              <w:noProof/>
              <w:szCs w:val="22"/>
              <w:lang w:eastAsia="en-US"/>
            </w:rPr>
            <w:t>(Circulaire 1 januari 2015, 2015)</w:t>
          </w:r>
          <w:r w:rsidR="00C54C3B" w:rsidRPr="00265B7C">
            <w:rPr>
              <w:rFonts w:eastAsia="Calibri"/>
              <w:szCs w:val="22"/>
              <w:lang w:eastAsia="en-US"/>
            </w:rPr>
            <w:fldChar w:fldCharType="end"/>
          </w:r>
        </w:sdtContent>
      </w:sdt>
      <w:r w:rsidR="00452E69">
        <w:rPr>
          <w:rFonts w:eastAsia="Calibri"/>
          <w:szCs w:val="22"/>
          <w:lang w:eastAsia="en-US"/>
        </w:rPr>
        <w:t>.</w:t>
      </w:r>
    </w:p>
    <w:p w:rsidR="007D3934" w:rsidRPr="00265B7C" w:rsidRDefault="00527868" w:rsidP="007C6125">
      <w:pPr>
        <w:pStyle w:val="Kop3"/>
        <w:numPr>
          <w:ilvl w:val="2"/>
          <w:numId w:val="12"/>
        </w:numPr>
        <w:spacing w:line="240" w:lineRule="auto"/>
      </w:pPr>
      <w:bookmarkStart w:id="84" w:name="_Toc451687764"/>
      <w:r w:rsidRPr="00265B7C">
        <w:t>Totstandkoming van de r</w:t>
      </w:r>
      <w:r w:rsidR="00592764">
        <w:t xml:space="preserve">egelgeving van </w:t>
      </w:r>
      <w:r w:rsidR="007D3934" w:rsidRPr="00265B7C">
        <w:t>1 september 2015</w:t>
      </w:r>
      <w:bookmarkEnd w:id="84"/>
      <w:r w:rsidR="007D3934" w:rsidRPr="00265B7C">
        <w:t xml:space="preserve"> </w:t>
      </w:r>
    </w:p>
    <w:p w:rsidR="00DA182D" w:rsidRPr="00265B7C" w:rsidRDefault="005F6E58" w:rsidP="00361144">
      <w:pPr>
        <w:spacing w:after="120"/>
        <w:rPr>
          <w:rFonts w:eastAsia="Calibri"/>
          <w:szCs w:val="22"/>
          <w:lang w:eastAsia="en-US"/>
        </w:rPr>
      </w:pPr>
      <w:r w:rsidRPr="00265B7C">
        <w:rPr>
          <w:rFonts w:eastAsia="Calibri"/>
          <w:szCs w:val="22"/>
          <w:lang w:eastAsia="en-US"/>
        </w:rPr>
        <w:t>Na totstandkoming van de</w:t>
      </w:r>
      <w:r w:rsidR="00DA182D" w:rsidRPr="00265B7C">
        <w:rPr>
          <w:rFonts w:eastAsia="Calibri"/>
          <w:szCs w:val="22"/>
          <w:lang w:eastAsia="en-US"/>
        </w:rPr>
        <w:t xml:space="preserve"> circulaire</w:t>
      </w:r>
      <w:r w:rsidRPr="00265B7C">
        <w:rPr>
          <w:rFonts w:eastAsia="Calibri"/>
          <w:szCs w:val="22"/>
          <w:lang w:eastAsia="en-US"/>
        </w:rPr>
        <w:t xml:space="preserve"> op 1 januari 2015,</w:t>
      </w:r>
      <w:r w:rsidR="00DA182D" w:rsidRPr="00265B7C">
        <w:rPr>
          <w:rFonts w:eastAsia="Calibri"/>
          <w:szCs w:val="22"/>
          <w:lang w:eastAsia="en-US"/>
        </w:rPr>
        <w:t xml:space="preserve"> besloot de </w:t>
      </w:r>
      <w:r w:rsidR="00E578C3" w:rsidRPr="00265B7C">
        <w:rPr>
          <w:rFonts w:eastAsia="Calibri"/>
          <w:szCs w:val="22"/>
          <w:lang w:eastAsia="en-US"/>
        </w:rPr>
        <w:t>AR</w:t>
      </w:r>
      <w:r w:rsidR="00B650BA" w:rsidRPr="00265B7C">
        <w:rPr>
          <w:rFonts w:eastAsia="Calibri"/>
          <w:szCs w:val="22"/>
          <w:lang w:eastAsia="en-US"/>
        </w:rPr>
        <w:t xml:space="preserve"> echter dat de</w:t>
      </w:r>
      <w:r w:rsidR="00DA182D" w:rsidRPr="00265B7C">
        <w:rPr>
          <w:rFonts w:eastAsia="Calibri"/>
          <w:szCs w:val="22"/>
          <w:lang w:eastAsia="en-US"/>
        </w:rPr>
        <w:t xml:space="preserve"> </w:t>
      </w:r>
      <w:r w:rsidR="00BE4CB6" w:rsidRPr="00265B7C">
        <w:rPr>
          <w:rFonts w:eastAsia="Calibri"/>
          <w:szCs w:val="22"/>
          <w:lang w:eastAsia="en-US"/>
        </w:rPr>
        <w:t xml:space="preserve">eerder vastgestelde </w:t>
      </w:r>
      <w:r w:rsidR="00DA182D" w:rsidRPr="00265B7C">
        <w:rPr>
          <w:rFonts w:eastAsia="Calibri"/>
          <w:szCs w:val="22"/>
          <w:lang w:eastAsia="en-US"/>
        </w:rPr>
        <w:t>werkwijze onjuist was. Kijkend naar de Gids</w:t>
      </w:r>
      <w:r w:rsidR="006831E1" w:rsidRPr="00265B7C">
        <w:rPr>
          <w:rFonts w:eastAsia="Calibri"/>
          <w:szCs w:val="22"/>
          <w:lang w:eastAsia="en-US"/>
        </w:rPr>
        <w:t xml:space="preserve"> </w:t>
      </w:r>
      <w:r w:rsidR="002E16BE" w:rsidRPr="00265B7C">
        <w:rPr>
          <w:rFonts w:eastAsia="Calibri"/>
          <w:szCs w:val="22"/>
          <w:lang w:eastAsia="en-US"/>
        </w:rPr>
        <w:t>proportionaliteit moes</w:t>
      </w:r>
      <w:r w:rsidR="00DA182D" w:rsidRPr="00265B7C">
        <w:rPr>
          <w:rFonts w:eastAsia="Calibri"/>
          <w:szCs w:val="22"/>
          <w:lang w:eastAsia="en-US"/>
        </w:rPr>
        <w:t>t de dremp</w:t>
      </w:r>
      <w:r w:rsidR="002F7894" w:rsidRPr="00265B7C">
        <w:rPr>
          <w:rFonts w:eastAsia="Calibri"/>
          <w:szCs w:val="22"/>
          <w:lang w:eastAsia="en-US"/>
        </w:rPr>
        <w:t>e</w:t>
      </w:r>
      <w:r w:rsidR="00AF4A5C" w:rsidRPr="00265B7C">
        <w:rPr>
          <w:rFonts w:eastAsia="Calibri"/>
          <w:szCs w:val="22"/>
          <w:lang w:eastAsia="en-US"/>
        </w:rPr>
        <w:t>l geen</w:t>
      </w:r>
      <w:r w:rsidR="002F7894" w:rsidRPr="00265B7C">
        <w:rPr>
          <w:rFonts w:eastAsia="Calibri"/>
          <w:szCs w:val="22"/>
          <w:lang w:eastAsia="en-US"/>
        </w:rPr>
        <w:t xml:space="preserve"> €50.000,- </w:t>
      </w:r>
      <w:r w:rsidR="00AF4A5C" w:rsidRPr="00265B7C">
        <w:rPr>
          <w:rFonts w:eastAsia="Calibri"/>
          <w:szCs w:val="22"/>
          <w:lang w:eastAsia="en-US"/>
        </w:rPr>
        <w:t>m</w:t>
      </w:r>
      <w:r w:rsidR="00DA182D" w:rsidRPr="00265B7C">
        <w:rPr>
          <w:rFonts w:eastAsia="Calibri"/>
          <w:szCs w:val="22"/>
          <w:lang w:eastAsia="en-US"/>
        </w:rPr>
        <w:t xml:space="preserve">aar €33.000,- </w:t>
      </w:r>
      <w:r w:rsidR="00AF4A5C" w:rsidRPr="00265B7C">
        <w:rPr>
          <w:rFonts w:eastAsia="Calibri"/>
          <w:szCs w:val="22"/>
          <w:lang w:eastAsia="en-US"/>
        </w:rPr>
        <w:t>zijn</w:t>
      </w:r>
      <w:r w:rsidR="00E578C3" w:rsidRPr="00265B7C">
        <w:rPr>
          <w:rFonts w:eastAsia="Calibri"/>
          <w:szCs w:val="22"/>
          <w:lang w:eastAsia="en-US"/>
        </w:rPr>
        <w:t xml:space="preserve"> (in eerste instantie </w:t>
      </w:r>
      <w:r w:rsidR="00B650BA" w:rsidRPr="00265B7C">
        <w:rPr>
          <w:rFonts w:eastAsia="Calibri"/>
          <w:szCs w:val="22"/>
          <w:lang w:eastAsia="en-US"/>
        </w:rPr>
        <w:t xml:space="preserve">zelfs </w:t>
      </w:r>
      <w:r w:rsidR="00DA182D" w:rsidRPr="00265B7C">
        <w:rPr>
          <w:rFonts w:eastAsia="Calibri"/>
          <w:szCs w:val="22"/>
          <w:lang w:eastAsia="en-US"/>
        </w:rPr>
        <w:t>€25.000</w:t>
      </w:r>
      <w:r w:rsidR="00B73040">
        <w:rPr>
          <w:rFonts w:eastAsia="Calibri"/>
          <w:szCs w:val="22"/>
          <w:lang w:eastAsia="en-US"/>
        </w:rPr>
        <w:t>,</w:t>
      </w:r>
      <w:r w:rsidR="00B73040" w:rsidRPr="00265B7C">
        <w:rPr>
          <w:rFonts w:eastAsia="Calibri"/>
          <w:szCs w:val="22"/>
          <w:lang w:eastAsia="en-US"/>
        </w:rPr>
        <w:t>-</w:t>
      </w:r>
      <w:r w:rsidR="00DA182D" w:rsidRPr="00265B7C">
        <w:rPr>
          <w:rFonts w:eastAsia="Calibri"/>
          <w:szCs w:val="22"/>
          <w:lang w:eastAsia="en-US"/>
        </w:rPr>
        <w:t>). De r</w:t>
      </w:r>
      <w:r w:rsidR="00DE3640" w:rsidRPr="00265B7C">
        <w:rPr>
          <w:rFonts w:eastAsia="Calibri"/>
          <w:szCs w:val="22"/>
          <w:lang w:eastAsia="en-US"/>
        </w:rPr>
        <w:t xml:space="preserve">eden </w:t>
      </w:r>
      <w:r w:rsidR="002E16BE" w:rsidRPr="00265B7C">
        <w:rPr>
          <w:rFonts w:eastAsia="Calibri"/>
          <w:szCs w:val="22"/>
          <w:lang w:eastAsia="en-US"/>
        </w:rPr>
        <w:t>voor de</w:t>
      </w:r>
      <w:r w:rsidR="00AF4A5C" w:rsidRPr="00265B7C">
        <w:rPr>
          <w:rFonts w:eastAsia="Calibri"/>
          <w:szCs w:val="22"/>
          <w:lang w:eastAsia="en-US"/>
        </w:rPr>
        <w:t>ze</w:t>
      </w:r>
      <w:r w:rsidR="002E16BE" w:rsidRPr="00265B7C">
        <w:rPr>
          <w:rFonts w:eastAsia="Calibri"/>
          <w:szCs w:val="22"/>
          <w:lang w:eastAsia="en-US"/>
        </w:rPr>
        <w:t xml:space="preserve"> bijstelling </w:t>
      </w:r>
      <w:r w:rsidR="00DE3640" w:rsidRPr="00265B7C">
        <w:rPr>
          <w:rFonts w:eastAsia="Calibri"/>
          <w:szCs w:val="22"/>
          <w:lang w:eastAsia="en-US"/>
        </w:rPr>
        <w:t>was de G</w:t>
      </w:r>
      <w:r w:rsidR="00DA182D" w:rsidRPr="00265B7C">
        <w:rPr>
          <w:rFonts w:eastAsia="Calibri"/>
          <w:szCs w:val="22"/>
          <w:lang w:eastAsia="en-US"/>
        </w:rPr>
        <w:t>ids proportionaliteit, waarin (volgens de AR) stond vermeld dat het grensbedrag geen €50.000,-, maar €</w:t>
      </w:r>
      <w:r w:rsidR="00E578C3" w:rsidRPr="00265B7C">
        <w:rPr>
          <w:rFonts w:eastAsia="Calibri"/>
          <w:szCs w:val="22"/>
          <w:lang w:eastAsia="en-US"/>
        </w:rPr>
        <w:t>33</w:t>
      </w:r>
      <w:r w:rsidR="00BE4CB6" w:rsidRPr="00265B7C">
        <w:rPr>
          <w:rFonts w:eastAsia="Calibri"/>
          <w:szCs w:val="22"/>
          <w:lang w:eastAsia="en-US"/>
        </w:rPr>
        <w:t>.000,- moest z</w:t>
      </w:r>
      <w:r w:rsidR="002E16BE" w:rsidRPr="00265B7C">
        <w:rPr>
          <w:rFonts w:eastAsia="Calibri"/>
          <w:szCs w:val="22"/>
          <w:lang w:eastAsia="en-US"/>
        </w:rPr>
        <w:t xml:space="preserve">ijn. </w:t>
      </w:r>
      <w:r w:rsidR="00B650BA" w:rsidRPr="00265B7C">
        <w:rPr>
          <w:rFonts w:eastAsia="Calibri"/>
          <w:szCs w:val="22"/>
          <w:lang w:eastAsia="en-US"/>
        </w:rPr>
        <w:t>Als gevolg van dit meningsverschil heeft</w:t>
      </w:r>
      <w:r w:rsidR="00BE4CB6" w:rsidRPr="00265B7C">
        <w:rPr>
          <w:rFonts w:eastAsia="Calibri"/>
          <w:szCs w:val="22"/>
          <w:lang w:eastAsia="en-US"/>
        </w:rPr>
        <w:t>, na een maandenlang besluitvormingstraject,</w:t>
      </w:r>
      <w:r w:rsidR="00B650BA" w:rsidRPr="00265B7C">
        <w:rPr>
          <w:rFonts w:eastAsia="Calibri"/>
          <w:szCs w:val="22"/>
          <w:lang w:eastAsia="en-US"/>
        </w:rPr>
        <w:t xml:space="preserve"> de meest recente wijziging plaatsgevonden. </w:t>
      </w:r>
      <w:r w:rsidR="002E16BE" w:rsidRPr="00265B7C">
        <w:rPr>
          <w:szCs w:val="16"/>
        </w:rPr>
        <w:t xml:space="preserve">Deze circulaire verplicht aanbestedende diensten bij opdrachten met een waarde </w:t>
      </w:r>
      <w:r w:rsidR="002E0B1D" w:rsidRPr="00265B7C">
        <w:rPr>
          <w:szCs w:val="16"/>
        </w:rPr>
        <w:t>tussen</w:t>
      </w:r>
      <w:r w:rsidR="002E16BE" w:rsidRPr="00265B7C">
        <w:rPr>
          <w:szCs w:val="16"/>
        </w:rPr>
        <w:t xml:space="preserve"> € 33.000,- tot €50.000,- </w:t>
      </w:r>
      <w:r w:rsidR="003B1AE8" w:rsidRPr="00265B7C">
        <w:rPr>
          <w:szCs w:val="16"/>
        </w:rPr>
        <w:t xml:space="preserve">te </w:t>
      </w:r>
      <w:r w:rsidR="002E16BE" w:rsidRPr="00265B7C">
        <w:rPr>
          <w:szCs w:val="16"/>
        </w:rPr>
        <w:t>motiveren welke procedure men volgt.</w:t>
      </w:r>
      <w:r w:rsidR="002E0B1D" w:rsidRPr="00265B7C">
        <w:rPr>
          <w:szCs w:val="16"/>
        </w:rPr>
        <w:t xml:space="preserve"> Dit dient te gebeuren aan hand van </w:t>
      </w:r>
      <w:r w:rsidR="00532797">
        <w:rPr>
          <w:szCs w:val="16"/>
        </w:rPr>
        <w:t xml:space="preserve">de </w:t>
      </w:r>
      <w:r w:rsidR="002E0B1D" w:rsidRPr="00265B7C">
        <w:rPr>
          <w:szCs w:val="16"/>
        </w:rPr>
        <w:t xml:space="preserve">acht elementen. </w:t>
      </w:r>
      <w:r w:rsidR="002E0B1D" w:rsidRPr="00265B7C">
        <w:rPr>
          <w:rFonts w:eastAsia="Calibri"/>
          <w:szCs w:val="22"/>
          <w:lang w:eastAsia="en-US"/>
        </w:rPr>
        <w:t xml:space="preserve">Zie bijlage </w:t>
      </w:r>
      <w:r w:rsidR="00C77A9F">
        <w:rPr>
          <w:rFonts w:eastAsia="Calibri"/>
          <w:szCs w:val="22"/>
          <w:lang w:eastAsia="en-US"/>
        </w:rPr>
        <w:t>9</w:t>
      </w:r>
      <w:r w:rsidR="002E0B1D" w:rsidRPr="00265B7C">
        <w:rPr>
          <w:rFonts w:eastAsia="Calibri"/>
          <w:szCs w:val="22"/>
          <w:lang w:eastAsia="en-US"/>
        </w:rPr>
        <w:t xml:space="preserve"> voor meer informatie</w:t>
      </w:r>
      <w:r w:rsidR="00E81D54" w:rsidRPr="00E81D54">
        <w:rPr>
          <w:szCs w:val="16"/>
        </w:rPr>
        <w:t xml:space="preserve"> </w:t>
      </w:r>
      <w:sdt>
        <w:sdtPr>
          <w:rPr>
            <w:szCs w:val="16"/>
          </w:rPr>
          <w:id w:val="-2044194465"/>
          <w:citation/>
        </w:sdtPr>
        <w:sdtContent>
          <w:r w:rsidR="00C54C3B" w:rsidRPr="00265B7C">
            <w:rPr>
              <w:szCs w:val="16"/>
            </w:rPr>
            <w:fldChar w:fldCharType="begin"/>
          </w:r>
          <w:r w:rsidR="00E81D54" w:rsidRPr="00265B7C">
            <w:rPr>
              <w:szCs w:val="16"/>
            </w:rPr>
            <w:instrText xml:space="preserve">CITATION Cir15 \l 1043 </w:instrText>
          </w:r>
          <w:r w:rsidR="00C54C3B" w:rsidRPr="00265B7C">
            <w:rPr>
              <w:szCs w:val="16"/>
            </w:rPr>
            <w:fldChar w:fldCharType="separate"/>
          </w:r>
          <w:r w:rsidR="00E81D54" w:rsidRPr="00265B7C">
            <w:rPr>
              <w:noProof/>
              <w:szCs w:val="16"/>
            </w:rPr>
            <w:t>(Circulaire 1 september 2015, 2015)</w:t>
          </w:r>
          <w:r w:rsidR="00C54C3B" w:rsidRPr="00265B7C">
            <w:rPr>
              <w:szCs w:val="16"/>
            </w:rPr>
            <w:fldChar w:fldCharType="end"/>
          </w:r>
        </w:sdtContent>
      </w:sdt>
      <w:r w:rsidR="002E0B1D" w:rsidRPr="00265B7C">
        <w:rPr>
          <w:rFonts w:eastAsia="Calibri"/>
          <w:szCs w:val="22"/>
          <w:lang w:eastAsia="en-US"/>
        </w:rPr>
        <w:t>.</w:t>
      </w:r>
      <w:r w:rsidR="002A1206" w:rsidRPr="00265B7C">
        <w:rPr>
          <w:szCs w:val="16"/>
        </w:rPr>
        <w:t xml:space="preserve"> </w:t>
      </w:r>
    </w:p>
    <w:p w:rsidR="00E9238B" w:rsidRPr="007C6125" w:rsidRDefault="003C3BEF" w:rsidP="007C6125">
      <w:pPr>
        <w:pStyle w:val="Kop2"/>
        <w:numPr>
          <w:ilvl w:val="1"/>
          <w:numId w:val="12"/>
        </w:numPr>
        <w:spacing w:after="0"/>
        <w:jc w:val="left"/>
        <w:rPr>
          <w:sz w:val="26"/>
          <w:szCs w:val="26"/>
        </w:rPr>
      </w:pPr>
      <w:bookmarkStart w:id="85" w:name="_Toc451687765"/>
      <w:r w:rsidRPr="007C6125">
        <w:rPr>
          <w:sz w:val="26"/>
          <w:szCs w:val="26"/>
        </w:rPr>
        <w:t xml:space="preserve">Huidige </w:t>
      </w:r>
      <w:r w:rsidR="0089202F" w:rsidRPr="007C6125">
        <w:rPr>
          <w:sz w:val="26"/>
          <w:szCs w:val="26"/>
        </w:rPr>
        <w:t>werkwijze</w:t>
      </w:r>
      <w:bookmarkEnd w:id="85"/>
    </w:p>
    <w:p w:rsidR="0022568A" w:rsidRPr="00265B7C" w:rsidRDefault="0022568A" w:rsidP="00361144">
      <w:pPr>
        <w:spacing w:after="120"/>
        <w:rPr>
          <w:i/>
        </w:rPr>
      </w:pPr>
      <w:r w:rsidRPr="00265B7C">
        <w:rPr>
          <w:i/>
        </w:rPr>
        <w:t xml:space="preserve">In </w:t>
      </w:r>
      <w:r w:rsidR="00B21BFE" w:rsidRPr="00265B7C">
        <w:rPr>
          <w:i/>
        </w:rPr>
        <w:t>deze paragraaf</w:t>
      </w:r>
      <w:r w:rsidRPr="00265B7C">
        <w:rPr>
          <w:i/>
        </w:rPr>
        <w:t xml:space="preserve"> is beschreven hoe het IUC van DJI invulling heeft gegeven </w:t>
      </w:r>
      <w:r w:rsidR="002A1206" w:rsidRPr="00265B7C">
        <w:rPr>
          <w:i/>
        </w:rPr>
        <w:t>aan</w:t>
      </w:r>
      <w:r w:rsidRPr="00265B7C">
        <w:rPr>
          <w:i/>
        </w:rPr>
        <w:t xml:space="preserve"> de </w:t>
      </w:r>
      <w:r w:rsidR="002A1206" w:rsidRPr="00265B7C">
        <w:rPr>
          <w:i/>
        </w:rPr>
        <w:t xml:space="preserve">geldende </w:t>
      </w:r>
      <w:r w:rsidRPr="00265B7C">
        <w:rPr>
          <w:i/>
        </w:rPr>
        <w:t>regelgeving. Ook hier word</w:t>
      </w:r>
      <w:r w:rsidR="001B1C7B">
        <w:rPr>
          <w:i/>
        </w:rPr>
        <w:t>t onderscheid</w:t>
      </w:r>
      <w:r w:rsidRPr="00265B7C">
        <w:rPr>
          <w:i/>
        </w:rPr>
        <w:t xml:space="preserve"> gemaakt in de situatie voorafgaand aan de inwerkingtreding van de nieuwe circulaire en de situatie vanaf de inwerkingtreding van de nieuwe circulaire.</w:t>
      </w:r>
      <w:r w:rsidR="00CF6F92" w:rsidRPr="00265B7C">
        <w:rPr>
          <w:i/>
        </w:rPr>
        <w:t xml:space="preserve"> In paragraaf 4.3.2. wordt </w:t>
      </w:r>
      <w:r w:rsidR="00532797">
        <w:rPr>
          <w:i/>
        </w:rPr>
        <w:t xml:space="preserve">tevens </w:t>
      </w:r>
      <w:r w:rsidR="00CF6F92" w:rsidRPr="00265B7C">
        <w:rPr>
          <w:i/>
        </w:rPr>
        <w:t>a</w:t>
      </w:r>
      <w:r w:rsidR="00EF6237" w:rsidRPr="00265B7C">
        <w:rPr>
          <w:i/>
        </w:rPr>
        <w:t>ntwoord gegeven op de deelvraag</w:t>
      </w:r>
      <w:r w:rsidR="00881A8C">
        <w:rPr>
          <w:i/>
        </w:rPr>
        <w:t xml:space="preserve"> 2.4.</w:t>
      </w:r>
    </w:p>
    <w:p w:rsidR="007D3934" w:rsidRPr="00265B7C" w:rsidRDefault="007D3934" w:rsidP="007C6125">
      <w:pPr>
        <w:pStyle w:val="Kop3"/>
        <w:numPr>
          <w:ilvl w:val="2"/>
          <w:numId w:val="12"/>
        </w:numPr>
        <w:spacing w:line="240" w:lineRule="auto"/>
      </w:pPr>
      <w:bookmarkStart w:id="86" w:name="_Toc451687766"/>
      <w:r w:rsidRPr="00265B7C">
        <w:t>werkwijze voorafgaand aan 1 september 2015</w:t>
      </w:r>
      <w:bookmarkEnd w:id="86"/>
    </w:p>
    <w:p w:rsidR="00527868" w:rsidRPr="00265B7C" w:rsidRDefault="00452E69" w:rsidP="00361144">
      <w:pPr>
        <w:spacing w:after="120"/>
      </w:pPr>
      <w:r>
        <w:t>Door het vaststellen van het minimum grensbedrag voor een MOP op €50.000,- zag de werkwijze v</w:t>
      </w:r>
      <w:r w:rsidR="00527868" w:rsidRPr="00265B7C">
        <w:t>oor 1 september 2015 er als volgt uit:</w:t>
      </w:r>
    </w:p>
    <w:tbl>
      <w:tblPr>
        <w:tblStyle w:val="Lichtraster-accent11"/>
        <w:tblW w:w="0" w:type="auto"/>
        <w:tblLook w:val="04A0"/>
      </w:tblPr>
      <w:tblGrid>
        <w:gridCol w:w="2093"/>
        <w:gridCol w:w="3685"/>
        <w:gridCol w:w="3434"/>
      </w:tblGrid>
      <w:tr w:rsidR="00527868" w:rsidRPr="00265B7C" w:rsidTr="003F44D9">
        <w:trPr>
          <w:cnfStyle w:val="100000000000"/>
        </w:trPr>
        <w:tc>
          <w:tcPr>
            <w:cnfStyle w:val="001000000000"/>
            <w:tcW w:w="2093" w:type="dxa"/>
            <w:vAlign w:val="center"/>
          </w:tcPr>
          <w:p w:rsidR="00527868" w:rsidRPr="00265B7C" w:rsidRDefault="00527868" w:rsidP="00361144">
            <w:pPr>
              <w:spacing w:after="120"/>
              <w:jc w:val="center"/>
              <w:rPr>
                <w:rFonts w:asciiTheme="minorHAnsi" w:hAnsiTheme="minorHAnsi"/>
                <w:sz w:val="18"/>
                <w:szCs w:val="18"/>
              </w:rPr>
            </w:pPr>
            <w:r w:rsidRPr="00265B7C">
              <w:rPr>
                <w:rFonts w:asciiTheme="minorHAnsi" w:hAnsiTheme="minorHAnsi"/>
                <w:sz w:val="18"/>
                <w:szCs w:val="18"/>
              </w:rPr>
              <w:t>Soort opdracht</w:t>
            </w:r>
          </w:p>
        </w:tc>
        <w:tc>
          <w:tcPr>
            <w:tcW w:w="3685" w:type="dxa"/>
            <w:vAlign w:val="center"/>
          </w:tcPr>
          <w:p w:rsidR="00527868" w:rsidRPr="00265B7C" w:rsidRDefault="00527868" w:rsidP="00361144">
            <w:pPr>
              <w:spacing w:after="120"/>
              <w:jc w:val="center"/>
              <w:cnfStyle w:val="100000000000"/>
              <w:rPr>
                <w:rFonts w:asciiTheme="minorHAnsi" w:hAnsiTheme="minorHAnsi"/>
                <w:sz w:val="18"/>
                <w:szCs w:val="18"/>
              </w:rPr>
            </w:pPr>
            <w:r w:rsidRPr="00265B7C">
              <w:rPr>
                <w:rFonts w:asciiTheme="minorHAnsi" w:hAnsiTheme="minorHAnsi"/>
                <w:sz w:val="18"/>
                <w:szCs w:val="18"/>
              </w:rPr>
              <w:t>Grensbedrag</w:t>
            </w:r>
          </w:p>
        </w:tc>
        <w:tc>
          <w:tcPr>
            <w:tcW w:w="3434" w:type="dxa"/>
            <w:vAlign w:val="center"/>
          </w:tcPr>
          <w:p w:rsidR="00527868" w:rsidRPr="00265B7C" w:rsidRDefault="00527868" w:rsidP="00361144">
            <w:pPr>
              <w:spacing w:after="120"/>
              <w:jc w:val="center"/>
              <w:cnfStyle w:val="100000000000"/>
              <w:rPr>
                <w:rFonts w:asciiTheme="minorHAnsi" w:hAnsiTheme="minorHAnsi"/>
                <w:sz w:val="18"/>
                <w:szCs w:val="18"/>
              </w:rPr>
            </w:pPr>
            <w:r w:rsidRPr="00265B7C">
              <w:rPr>
                <w:rFonts w:asciiTheme="minorHAnsi" w:hAnsiTheme="minorHAnsi"/>
                <w:sz w:val="18"/>
                <w:szCs w:val="18"/>
              </w:rPr>
              <w:t>Aangewezen procedure</w:t>
            </w:r>
          </w:p>
        </w:tc>
      </w:tr>
      <w:tr w:rsidR="00527868" w:rsidRPr="00265B7C" w:rsidTr="003F44D9">
        <w:trPr>
          <w:cnfStyle w:val="000000100000"/>
        </w:trPr>
        <w:tc>
          <w:tcPr>
            <w:cnfStyle w:val="001000000000"/>
            <w:tcW w:w="2093" w:type="dxa"/>
            <w:vMerge w:val="restart"/>
            <w:vAlign w:val="center"/>
          </w:tcPr>
          <w:p w:rsidR="00527868" w:rsidRPr="00265B7C" w:rsidRDefault="00527868" w:rsidP="00361144">
            <w:pPr>
              <w:spacing w:after="120"/>
              <w:jc w:val="center"/>
              <w:rPr>
                <w:rFonts w:asciiTheme="minorHAnsi" w:hAnsiTheme="minorHAnsi"/>
                <w:b w:val="0"/>
                <w:sz w:val="18"/>
                <w:szCs w:val="18"/>
              </w:rPr>
            </w:pPr>
            <w:r w:rsidRPr="00265B7C">
              <w:rPr>
                <w:rFonts w:asciiTheme="minorHAnsi" w:hAnsiTheme="minorHAnsi"/>
                <w:b w:val="0"/>
                <w:sz w:val="18"/>
                <w:szCs w:val="18"/>
              </w:rPr>
              <w:t>Levering of dienst</w:t>
            </w:r>
          </w:p>
        </w:tc>
        <w:tc>
          <w:tcPr>
            <w:tcW w:w="3685" w:type="dxa"/>
            <w:vAlign w:val="center"/>
          </w:tcPr>
          <w:p w:rsidR="00527868" w:rsidRPr="00265B7C" w:rsidRDefault="00527868" w:rsidP="00361144">
            <w:pPr>
              <w:spacing w:after="120"/>
              <w:jc w:val="center"/>
              <w:cnfStyle w:val="000000100000"/>
              <w:rPr>
                <w:sz w:val="18"/>
                <w:szCs w:val="18"/>
              </w:rPr>
            </w:pPr>
            <w:r w:rsidRPr="00265B7C">
              <w:rPr>
                <w:sz w:val="18"/>
                <w:szCs w:val="18"/>
              </w:rPr>
              <w:t>Tot €50.000,-</w:t>
            </w:r>
          </w:p>
        </w:tc>
        <w:tc>
          <w:tcPr>
            <w:tcW w:w="3434" w:type="dxa"/>
            <w:vAlign w:val="center"/>
          </w:tcPr>
          <w:p w:rsidR="00527868" w:rsidRPr="00265B7C" w:rsidRDefault="00527868" w:rsidP="00361144">
            <w:pPr>
              <w:spacing w:after="120"/>
              <w:jc w:val="center"/>
              <w:cnfStyle w:val="000000100000"/>
              <w:rPr>
                <w:sz w:val="18"/>
                <w:szCs w:val="18"/>
              </w:rPr>
            </w:pPr>
            <w:r w:rsidRPr="00265B7C">
              <w:rPr>
                <w:sz w:val="18"/>
                <w:szCs w:val="18"/>
              </w:rPr>
              <w:t>Enkelvoudig onderhandse procedure</w:t>
            </w:r>
          </w:p>
        </w:tc>
      </w:tr>
      <w:tr w:rsidR="00527868" w:rsidRPr="00265B7C" w:rsidTr="003F44D9">
        <w:trPr>
          <w:cnfStyle w:val="000000010000"/>
        </w:trPr>
        <w:tc>
          <w:tcPr>
            <w:cnfStyle w:val="001000000000"/>
            <w:tcW w:w="2093" w:type="dxa"/>
            <w:vMerge/>
            <w:vAlign w:val="center"/>
          </w:tcPr>
          <w:p w:rsidR="00527868" w:rsidRPr="00265B7C" w:rsidRDefault="00527868" w:rsidP="00361144">
            <w:pPr>
              <w:spacing w:after="120"/>
              <w:jc w:val="center"/>
              <w:rPr>
                <w:rFonts w:asciiTheme="minorHAnsi" w:hAnsiTheme="minorHAnsi"/>
                <w:sz w:val="18"/>
                <w:szCs w:val="18"/>
              </w:rPr>
            </w:pPr>
          </w:p>
        </w:tc>
        <w:tc>
          <w:tcPr>
            <w:tcW w:w="3685" w:type="dxa"/>
            <w:vAlign w:val="center"/>
          </w:tcPr>
          <w:p w:rsidR="00527868" w:rsidRPr="00265B7C" w:rsidRDefault="00527868" w:rsidP="00361144">
            <w:pPr>
              <w:spacing w:after="120"/>
              <w:jc w:val="center"/>
              <w:cnfStyle w:val="000000010000"/>
              <w:rPr>
                <w:sz w:val="18"/>
                <w:szCs w:val="18"/>
              </w:rPr>
            </w:pPr>
            <w:r w:rsidRPr="00265B7C">
              <w:rPr>
                <w:sz w:val="18"/>
                <w:szCs w:val="18"/>
              </w:rPr>
              <w:t>Vanaf €50.000,- tot €134.000,-</w:t>
            </w:r>
          </w:p>
        </w:tc>
        <w:tc>
          <w:tcPr>
            <w:tcW w:w="3434" w:type="dxa"/>
            <w:vAlign w:val="center"/>
          </w:tcPr>
          <w:p w:rsidR="00527868" w:rsidRPr="00265B7C" w:rsidRDefault="00527868" w:rsidP="00361144">
            <w:pPr>
              <w:spacing w:after="120"/>
              <w:jc w:val="center"/>
              <w:cnfStyle w:val="000000010000"/>
              <w:rPr>
                <w:sz w:val="18"/>
                <w:szCs w:val="18"/>
              </w:rPr>
            </w:pPr>
            <w:r w:rsidRPr="00265B7C">
              <w:rPr>
                <w:rFonts w:eastAsiaTheme="minorHAnsi" w:cs="Calibri"/>
                <w:color w:val="000000"/>
                <w:sz w:val="18"/>
                <w:szCs w:val="18"/>
                <w:lang w:eastAsia="en-US"/>
              </w:rPr>
              <w:t>Meervoudig onderhandse procedure</w:t>
            </w:r>
          </w:p>
        </w:tc>
      </w:tr>
    </w:tbl>
    <w:p w:rsidR="006276F3" w:rsidRPr="00265B7C" w:rsidRDefault="006276F3" w:rsidP="00361144">
      <w:pPr>
        <w:pStyle w:val="Bijschrift"/>
        <w:jc w:val="center"/>
        <w:rPr>
          <w:rFonts w:asciiTheme="minorHAnsi" w:hAnsiTheme="minorHAnsi"/>
          <w:i/>
          <w:color w:val="auto"/>
        </w:rPr>
      </w:pPr>
      <w:r w:rsidRPr="00265B7C">
        <w:rPr>
          <w:rFonts w:asciiTheme="minorHAnsi" w:hAnsiTheme="minorHAnsi"/>
          <w:i/>
          <w:color w:val="auto"/>
        </w:rPr>
        <w:t xml:space="preserve">Figuur </w:t>
      </w:r>
      <w:r w:rsidR="00C54C3B" w:rsidRPr="00265B7C">
        <w:rPr>
          <w:rFonts w:asciiTheme="minorHAnsi" w:hAnsiTheme="minorHAnsi"/>
          <w:i/>
          <w:color w:val="auto"/>
        </w:rPr>
        <w:fldChar w:fldCharType="begin"/>
      </w:r>
      <w:r w:rsidRPr="00265B7C">
        <w:rPr>
          <w:rFonts w:asciiTheme="minorHAnsi" w:hAnsiTheme="minorHAnsi"/>
          <w:i/>
          <w:color w:val="auto"/>
        </w:rPr>
        <w:instrText xml:space="preserve"> SEQ Figuur \* ARABIC </w:instrText>
      </w:r>
      <w:r w:rsidR="00C54C3B" w:rsidRPr="00265B7C">
        <w:rPr>
          <w:rFonts w:asciiTheme="minorHAnsi" w:hAnsiTheme="minorHAnsi"/>
          <w:i/>
          <w:color w:val="auto"/>
        </w:rPr>
        <w:fldChar w:fldCharType="separate"/>
      </w:r>
      <w:r w:rsidR="00367A19">
        <w:rPr>
          <w:rFonts w:asciiTheme="minorHAnsi" w:hAnsiTheme="minorHAnsi"/>
          <w:i/>
          <w:noProof/>
          <w:color w:val="auto"/>
        </w:rPr>
        <w:t>8</w:t>
      </w:r>
      <w:r w:rsidR="00C54C3B" w:rsidRPr="00265B7C">
        <w:rPr>
          <w:rFonts w:asciiTheme="minorHAnsi" w:hAnsiTheme="minorHAnsi"/>
          <w:i/>
          <w:color w:val="auto"/>
        </w:rPr>
        <w:fldChar w:fldCharType="end"/>
      </w:r>
      <w:r w:rsidRPr="00265B7C">
        <w:rPr>
          <w:rFonts w:asciiTheme="minorHAnsi" w:hAnsiTheme="minorHAnsi"/>
          <w:i/>
          <w:color w:val="auto"/>
        </w:rPr>
        <w:t>: Werkwijze voorafgaand aan 1 september 2015</w:t>
      </w:r>
    </w:p>
    <w:p w:rsidR="00D92509" w:rsidRDefault="00527868" w:rsidP="00361144">
      <w:pPr>
        <w:spacing w:before="120" w:after="120"/>
      </w:pPr>
      <w:r w:rsidRPr="00265B7C">
        <w:t>Tot een bedrag van €50.000,- vr</w:t>
      </w:r>
      <w:r w:rsidR="00EB15B5" w:rsidRPr="00265B7C">
        <w:t>aagt</w:t>
      </w:r>
      <w:r w:rsidRPr="00265B7C">
        <w:t xml:space="preserve"> een inkoper één aanbieder een offerte in te dienen. Bij inkoopopdrachten boven de €50.000,- vraagt een inkoper meerdere inschrijvers (3 tot 5) een offerte in te dienen</w:t>
      </w:r>
      <w:r w:rsidR="00E81D54" w:rsidRPr="00E81D54">
        <w:t xml:space="preserve"> </w:t>
      </w:r>
      <w:sdt>
        <w:sdtPr>
          <w:id w:val="72637284"/>
          <w:citation/>
        </w:sdtPr>
        <w:sdtContent>
          <w:fldSimple w:instr="CITATION Cir15 \l 1043 ">
            <w:r w:rsidR="00E81D54" w:rsidRPr="00265B7C">
              <w:rPr>
                <w:noProof/>
              </w:rPr>
              <w:t>(Circulaire 1 september 2015, 2015)</w:t>
            </w:r>
          </w:fldSimple>
        </w:sdtContent>
      </w:sdt>
      <w:r w:rsidRPr="00265B7C">
        <w:t xml:space="preserve">. </w:t>
      </w:r>
    </w:p>
    <w:p w:rsidR="001B1C7B" w:rsidRDefault="001B1C7B" w:rsidP="00361144">
      <w:pPr>
        <w:spacing w:before="120" w:after="120"/>
      </w:pPr>
    </w:p>
    <w:p w:rsidR="001B1C7B" w:rsidRPr="00265B7C" w:rsidRDefault="001B1C7B" w:rsidP="00361144">
      <w:pPr>
        <w:spacing w:before="120" w:after="120"/>
      </w:pPr>
    </w:p>
    <w:p w:rsidR="00CF6F92" w:rsidRPr="00265B7C" w:rsidRDefault="007D3934" w:rsidP="007C6125">
      <w:pPr>
        <w:pStyle w:val="Kop3"/>
        <w:numPr>
          <w:ilvl w:val="2"/>
          <w:numId w:val="12"/>
        </w:numPr>
        <w:spacing w:line="240" w:lineRule="auto"/>
      </w:pPr>
      <w:bookmarkStart w:id="87" w:name="_Toc451687767"/>
      <w:r w:rsidRPr="00265B7C">
        <w:lastRenderedPageBreak/>
        <w:t>werkwijze vanaf 1 september 2015</w:t>
      </w:r>
      <w:bookmarkEnd w:id="87"/>
      <w:r w:rsidRPr="00265B7C">
        <w:t xml:space="preserve"> </w:t>
      </w:r>
    </w:p>
    <w:p w:rsidR="0089202F" w:rsidRPr="00265B7C" w:rsidRDefault="0089202F" w:rsidP="00361144">
      <w:pPr>
        <w:spacing w:after="120"/>
      </w:pPr>
      <w:r w:rsidRPr="00265B7C">
        <w:t>Na het ingaan van de circulaire op 1 september 2015 ziet de werkwijze er als volgt uit:</w:t>
      </w:r>
    </w:p>
    <w:tbl>
      <w:tblPr>
        <w:tblStyle w:val="Lichtraster-accent11"/>
        <w:tblW w:w="0" w:type="auto"/>
        <w:tblLook w:val="04A0"/>
      </w:tblPr>
      <w:tblGrid>
        <w:gridCol w:w="2093"/>
        <w:gridCol w:w="3685"/>
        <w:gridCol w:w="3434"/>
      </w:tblGrid>
      <w:tr w:rsidR="0089202F" w:rsidRPr="00265B7C" w:rsidTr="00A3450A">
        <w:trPr>
          <w:cnfStyle w:val="100000000000"/>
        </w:trPr>
        <w:tc>
          <w:tcPr>
            <w:cnfStyle w:val="001000000000"/>
            <w:tcW w:w="2093" w:type="dxa"/>
            <w:vAlign w:val="center"/>
          </w:tcPr>
          <w:p w:rsidR="0089202F" w:rsidRPr="00265B7C" w:rsidRDefault="0089202F" w:rsidP="00361144">
            <w:pPr>
              <w:spacing w:after="120"/>
              <w:jc w:val="center"/>
              <w:rPr>
                <w:rFonts w:asciiTheme="minorHAnsi" w:hAnsiTheme="minorHAnsi"/>
                <w:sz w:val="18"/>
                <w:szCs w:val="18"/>
              </w:rPr>
            </w:pPr>
            <w:r w:rsidRPr="00265B7C">
              <w:rPr>
                <w:rFonts w:asciiTheme="minorHAnsi" w:hAnsiTheme="minorHAnsi"/>
                <w:sz w:val="18"/>
                <w:szCs w:val="18"/>
              </w:rPr>
              <w:t>Soort opdracht</w:t>
            </w:r>
          </w:p>
        </w:tc>
        <w:tc>
          <w:tcPr>
            <w:tcW w:w="3685" w:type="dxa"/>
            <w:vAlign w:val="center"/>
          </w:tcPr>
          <w:p w:rsidR="0089202F" w:rsidRPr="00265B7C" w:rsidRDefault="0089202F" w:rsidP="00361144">
            <w:pPr>
              <w:spacing w:after="120"/>
              <w:jc w:val="center"/>
              <w:cnfStyle w:val="100000000000"/>
              <w:rPr>
                <w:rFonts w:asciiTheme="minorHAnsi" w:hAnsiTheme="minorHAnsi"/>
                <w:sz w:val="18"/>
                <w:szCs w:val="18"/>
              </w:rPr>
            </w:pPr>
            <w:r w:rsidRPr="00265B7C">
              <w:rPr>
                <w:rFonts w:asciiTheme="minorHAnsi" w:hAnsiTheme="minorHAnsi"/>
                <w:sz w:val="18"/>
                <w:szCs w:val="18"/>
              </w:rPr>
              <w:t>Grensbedrag</w:t>
            </w:r>
          </w:p>
        </w:tc>
        <w:tc>
          <w:tcPr>
            <w:tcW w:w="3434" w:type="dxa"/>
            <w:vAlign w:val="center"/>
          </w:tcPr>
          <w:p w:rsidR="0089202F" w:rsidRPr="00265B7C" w:rsidRDefault="0089202F" w:rsidP="00361144">
            <w:pPr>
              <w:spacing w:after="120"/>
              <w:jc w:val="center"/>
              <w:cnfStyle w:val="100000000000"/>
              <w:rPr>
                <w:rFonts w:asciiTheme="minorHAnsi" w:hAnsiTheme="minorHAnsi"/>
                <w:sz w:val="18"/>
                <w:szCs w:val="18"/>
              </w:rPr>
            </w:pPr>
            <w:r w:rsidRPr="00265B7C">
              <w:rPr>
                <w:rFonts w:asciiTheme="minorHAnsi" w:hAnsiTheme="minorHAnsi"/>
                <w:sz w:val="18"/>
                <w:szCs w:val="18"/>
              </w:rPr>
              <w:t>Aangewezen procedure</w:t>
            </w:r>
          </w:p>
        </w:tc>
      </w:tr>
      <w:tr w:rsidR="0089202F" w:rsidRPr="00265B7C" w:rsidTr="00A3450A">
        <w:trPr>
          <w:cnfStyle w:val="000000100000"/>
        </w:trPr>
        <w:tc>
          <w:tcPr>
            <w:cnfStyle w:val="001000000000"/>
            <w:tcW w:w="2093" w:type="dxa"/>
            <w:vMerge w:val="restart"/>
            <w:vAlign w:val="center"/>
          </w:tcPr>
          <w:p w:rsidR="0089202F" w:rsidRPr="00265B7C" w:rsidRDefault="0089202F" w:rsidP="00361144">
            <w:pPr>
              <w:spacing w:after="120"/>
              <w:jc w:val="center"/>
              <w:rPr>
                <w:rFonts w:asciiTheme="minorHAnsi" w:hAnsiTheme="minorHAnsi"/>
                <w:b w:val="0"/>
                <w:sz w:val="18"/>
                <w:szCs w:val="18"/>
              </w:rPr>
            </w:pPr>
            <w:r w:rsidRPr="00265B7C">
              <w:rPr>
                <w:rFonts w:asciiTheme="minorHAnsi" w:hAnsiTheme="minorHAnsi"/>
                <w:b w:val="0"/>
                <w:sz w:val="18"/>
                <w:szCs w:val="18"/>
              </w:rPr>
              <w:t>Levering en dienst</w:t>
            </w:r>
          </w:p>
        </w:tc>
        <w:tc>
          <w:tcPr>
            <w:tcW w:w="3685" w:type="dxa"/>
            <w:vAlign w:val="center"/>
          </w:tcPr>
          <w:p w:rsidR="0089202F" w:rsidRPr="00265B7C" w:rsidRDefault="0089202F" w:rsidP="00361144">
            <w:pPr>
              <w:spacing w:after="120"/>
              <w:jc w:val="center"/>
              <w:cnfStyle w:val="000000100000"/>
              <w:rPr>
                <w:sz w:val="18"/>
                <w:szCs w:val="18"/>
              </w:rPr>
            </w:pPr>
            <w:r w:rsidRPr="00265B7C">
              <w:rPr>
                <w:sz w:val="18"/>
                <w:szCs w:val="18"/>
              </w:rPr>
              <w:t>Tot €33.000,-</w:t>
            </w:r>
          </w:p>
        </w:tc>
        <w:tc>
          <w:tcPr>
            <w:tcW w:w="3434" w:type="dxa"/>
            <w:vAlign w:val="center"/>
          </w:tcPr>
          <w:p w:rsidR="0089202F" w:rsidRPr="00265B7C" w:rsidRDefault="0089202F" w:rsidP="00361144">
            <w:pPr>
              <w:spacing w:after="120"/>
              <w:jc w:val="center"/>
              <w:cnfStyle w:val="000000100000"/>
              <w:rPr>
                <w:sz w:val="18"/>
                <w:szCs w:val="18"/>
              </w:rPr>
            </w:pPr>
            <w:r w:rsidRPr="00265B7C">
              <w:rPr>
                <w:sz w:val="18"/>
                <w:szCs w:val="18"/>
              </w:rPr>
              <w:t>Enkelvoudig onderhandse procedure</w:t>
            </w:r>
          </w:p>
        </w:tc>
      </w:tr>
      <w:tr w:rsidR="0089202F" w:rsidRPr="00265B7C" w:rsidTr="00A3450A">
        <w:trPr>
          <w:cnfStyle w:val="000000010000"/>
        </w:trPr>
        <w:tc>
          <w:tcPr>
            <w:cnfStyle w:val="001000000000"/>
            <w:tcW w:w="2093" w:type="dxa"/>
            <w:vMerge/>
            <w:vAlign w:val="center"/>
          </w:tcPr>
          <w:p w:rsidR="0089202F" w:rsidRPr="00265B7C" w:rsidRDefault="0089202F" w:rsidP="00361144">
            <w:pPr>
              <w:spacing w:after="120"/>
              <w:jc w:val="center"/>
              <w:rPr>
                <w:rFonts w:asciiTheme="minorHAnsi" w:hAnsiTheme="minorHAnsi"/>
                <w:sz w:val="18"/>
                <w:szCs w:val="18"/>
              </w:rPr>
            </w:pPr>
          </w:p>
        </w:tc>
        <w:tc>
          <w:tcPr>
            <w:tcW w:w="3685" w:type="dxa"/>
            <w:vAlign w:val="center"/>
          </w:tcPr>
          <w:p w:rsidR="0089202F" w:rsidRPr="00265B7C" w:rsidRDefault="0089202F" w:rsidP="00361144">
            <w:pPr>
              <w:spacing w:after="120"/>
              <w:jc w:val="center"/>
              <w:cnfStyle w:val="000000010000"/>
              <w:rPr>
                <w:sz w:val="18"/>
                <w:szCs w:val="18"/>
              </w:rPr>
            </w:pPr>
            <w:r w:rsidRPr="00265B7C">
              <w:rPr>
                <w:sz w:val="18"/>
                <w:szCs w:val="18"/>
              </w:rPr>
              <w:t>Vanaf €33.000,- tot €50.000.-</w:t>
            </w:r>
          </w:p>
        </w:tc>
        <w:tc>
          <w:tcPr>
            <w:tcW w:w="3434" w:type="dxa"/>
            <w:vAlign w:val="center"/>
          </w:tcPr>
          <w:p w:rsidR="0089202F" w:rsidRPr="00265B7C" w:rsidRDefault="003B1AE8" w:rsidP="00361144">
            <w:pPr>
              <w:spacing w:after="120"/>
              <w:jc w:val="center"/>
              <w:cnfStyle w:val="000000010000"/>
              <w:rPr>
                <w:sz w:val="18"/>
                <w:szCs w:val="18"/>
              </w:rPr>
            </w:pPr>
            <w:r w:rsidRPr="00265B7C">
              <w:rPr>
                <w:sz w:val="18"/>
                <w:szCs w:val="18"/>
              </w:rPr>
              <w:t>Meervoudig</w:t>
            </w:r>
            <w:r w:rsidR="0089202F" w:rsidRPr="00265B7C">
              <w:rPr>
                <w:sz w:val="18"/>
                <w:szCs w:val="18"/>
              </w:rPr>
              <w:t xml:space="preserve"> onderhandse procedure, tenzij enkelvoudig onderhandse procedure gemotiveerd kan worden.</w:t>
            </w:r>
          </w:p>
        </w:tc>
      </w:tr>
      <w:tr w:rsidR="0089202F" w:rsidRPr="00265B7C" w:rsidTr="00A3450A">
        <w:trPr>
          <w:cnfStyle w:val="000000100000"/>
        </w:trPr>
        <w:tc>
          <w:tcPr>
            <w:cnfStyle w:val="001000000000"/>
            <w:tcW w:w="2093" w:type="dxa"/>
            <w:vMerge/>
            <w:vAlign w:val="center"/>
          </w:tcPr>
          <w:p w:rsidR="0089202F" w:rsidRPr="00265B7C" w:rsidRDefault="0089202F" w:rsidP="00361144">
            <w:pPr>
              <w:spacing w:after="120"/>
              <w:jc w:val="center"/>
              <w:rPr>
                <w:rFonts w:asciiTheme="minorHAnsi" w:hAnsiTheme="minorHAnsi"/>
                <w:sz w:val="18"/>
                <w:szCs w:val="18"/>
              </w:rPr>
            </w:pPr>
          </w:p>
        </w:tc>
        <w:tc>
          <w:tcPr>
            <w:tcW w:w="3685" w:type="dxa"/>
            <w:vAlign w:val="center"/>
          </w:tcPr>
          <w:p w:rsidR="0089202F" w:rsidRPr="00265B7C" w:rsidRDefault="0089202F" w:rsidP="00361144">
            <w:pPr>
              <w:spacing w:after="120"/>
              <w:jc w:val="center"/>
              <w:cnfStyle w:val="000000100000"/>
              <w:rPr>
                <w:sz w:val="18"/>
                <w:szCs w:val="18"/>
              </w:rPr>
            </w:pPr>
            <w:r w:rsidRPr="00265B7C">
              <w:rPr>
                <w:sz w:val="18"/>
                <w:szCs w:val="18"/>
              </w:rPr>
              <w:t>Vanaf €50.000,- tot €134.000,-</w:t>
            </w:r>
          </w:p>
        </w:tc>
        <w:tc>
          <w:tcPr>
            <w:tcW w:w="3434" w:type="dxa"/>
            <w:vAlign w:val="center"/>
          </w:tcPr>
          <w:p w:rsidR="0089202F" w:rsidRPr="00265B7C" w:rsidRDefault="0089202F" w:rsidP="00361144">
            <w:pPr>
              <w:spacing w:after="120"/>
              <w:jc w:val="center"/>
              <w:cnfStyle w:val="000000100000"/>
              <w:rPr>
                <w:sz w:val="18"/>
                <w:szCs w:val="18"/>
              </w:rPr>
            </w:pPr>
            <w:r w:rsidRPr="00265B7C">
              <w:rPr>
                <w:rFonts w:eastAsiaTheme="minorHAnsi" w:cs="Calibri"/>
                <w:color w:val="000000"/>
                <w:sz w:val="18"/>
                <w:szCs w:val="18"/>
                <w:lang w:eastAsia="en-US"/>
              </w:rPr>
              <w:t>Meervoudig onderhandse procedure</w:t>
            </w:r>
          </w:p>
        </w:tc>
      </w:tr>
    </w:tbl>
    <w:p w:rsidR="003A6DA1" w:rsidRPr="00265B7C" w:rsidRDefault="003A6DA1" w:rsidP="00361144">
      <w:pPr>
        <w:pStyle w:val="Bijschrift"/>
        <w:spacing w:after="0"/>
        <w:jc w:val="center"/>
        <w:rPr>
          <w:rStyle w:val="Subtielebenadrukking"/>
        </w:rPr>
      </w:pPr>
      <w:r w:rsidRPr="00265B7C">
        <w:rPr>
          <w:rStyle w:val="Subtielebenadrukking"/>
        </w:rPr>
        <w:t xml:space="preserve">Figuur </w:t>
      </w:r>
      <w:r w:rsidR="00C54C3B" w:rsidRPr="00265B7C">
        <w:rPr>
          <w:rStyle w:val="Subtielebenadrukking"/>
        </w:rPr>
        <w:fldChar w:fldCharType="begin"/>
      </w:r>
      <w:r w:rsidRPr="00265B7C">
        <w:rPr>
          <w:rStyle w:val="Subtielebenadrukking"/>
        </w:rPr>
        <w:instrText xml:space="preserve"> SEQ Figuur \* ARABIC </w:instrText>
      </w:r>
      <w:r w:rsidR="00C54C3B" w:rsidRPr="00265B7C">
        <w:rPr>
          <w:rStyle w:val="Subtielebenadrukking"/>
        </w:rPr>
        <w:fldChar w:fldCharType="separate"/>
      </w:r>
      <w:r w:rsidR="00367A19">
        <w:rPr>
          <w:rStyle w:val="Subtielebenadrukking"/>
          <w:noProof/>
        </w:rPr>
        <w:t>9</w:t>
      </w:r>
      <w:r w:rsidR="00C54C3B" w:rsidRPr="00265B7C">
        <w:rPr>
          <w:rStyle w:val="Subtielebenadrukking"/>
        </w:rPr>
        <w:fldChar w:fldCharType="end"/>
      </w:r>
      <w:r w:rsidRPr="00265B7C">
        <w:rPr>
          <w:rStyle w:val="Subtielebenadrukking"/>
        </w:rPr>
        <w:t>: werkwijze vanaf 1 september 2015</w:t>
      </w:r>
    </w:p>
    <w:p w:rsidR="00593582" w:rsidRDefault="00527868" w:rsidP="00593582">
      <w:pPr>
        <w:spacing w:before="120" w:after="120"/>
        <w:rPr>
          <w:szCs w:val="22"/>
        </w:rPr>
      </w:pPr>
      <w:r w:rsidRPr="00265B7C">
        <w:rPr>
          <w:szCs w:val="22"/>
        </w:rPr>
        <w:t xml:space="preserve">Tot een bedrag van €33.000,- vraagt de inkoper bij het IUC van DJI één aanbieder een offerte in te dienen. Bij inkoopopdrachten </w:t>
      </w:r>
      <w:r w:rsidR="00452E69">
        <w:rPr>
          <w:szCs w:val="22"/>
        </w:rPr>
        <w:t>tussen</w:t>
      </w:r>
      <w:r w:rsidRPr="00265B7C">
        <w:rPr>
          <w:szCs w:val="22"/>
        </w:rPr>
        <w:t xml:space="preserve"> de €</w:t>
      </w:r>
      <w:r w:rsidR="00BB356C" w:rsidRPr="00265B7C">
        <w:rPr>
          <w:szCs w:val="22"/>
        </w:rPr>
        <w:t>33</w:t>
      </w:r>
      <w:r w:rsidRPr="00265B7C">
        <w:rPr>
          <w:szCs w:val="22"/>
        </w:rPr>
        <w:t xml:space="preserve">.000,- </w:t>
      </w:r>
      <w:r w:rsidR="00BB356C" w:rsidRPr="00265B7C">
        <w:rPr>
          <w:szCs w:val="22"/>
        </w:rPr>
        <w:t xml:space="preserve">tot €50.000,- </w:t>
      </w:r>
      <w:r w:rsidRPr="00265B7C">
        <w:rPr>
          <w:szCs w:val="22"/>
        </w:rPr>
        <w:t>vraagt een inkoper meerdere inschrijvers (3 t</w:t>
      </w:r>
      <w:r w:rsidR="00BB356C" w:rsidRPr="00265B7C">
        <w:rPr>
          <w:szCs w:val="22"/>
        </w:rPr>
        <w:t xml:space="preserve">ot 5) een offerte in te dienen, tenzij er maar één partij in de markt is. </w:t>
      </w:r>
      <w:r w:rsidR="002F652B" w:rsidRPr="00265B7C">
        <w:rPr>
          <w:szCs w:val="22"/>
        </w:rPr>
        <w:t xml:space="preserve">Dit is het geval bij circa 1% van de inkoopopdrachten. </w:t>
      </w:r>
      <w:r w:rsidR="00BB356C" w:rsidRPr="00265B7C">
        <w:rPr>
          <w:szCs w:val="22"/>
        </w:rPr>
        <w:t>Bij alle inkoopopdrachten van €50.000,- t</w:t>
      </w:r>
      <w:r w:rsidR="001F3071" w:rsidRPr="00265B7C">
        <w:rPr>
          <w:szCs w:val="22"/>
        </w:rPr>
        <w:t>ot €134.000,- hanteert een inkoper</w:t>
      </w:r>
      <w:r w:rsidR="00BB356C" w:rsidRPr="00265B7C">
        <w:rPr>
          <w:szCs w:val="22"/>
        </w:rPr>
        <w:t xml:space="preserve"> </w:t>
      </w:r>
      <w:r w:rsidR="00881A8C">
        <w:rPr>
          <w:szCs w:val="22"/>
        </w:rPr>
        <w:t xml:space="preserve">standaard </w:t>
      </w:r>
      <w:r w:rsidR="00BB356C" w:rsidRPr="00265B7C">
        <w:rPr>
          <w:szCs w:val="22"/>
        </w:rPr>
        <w:t>de MOP</w:t>
      </w:r>
      <w:r w:rsidR="00E81D54" w:rsidRPr="00E81D54">
        <w:rPr>
          <w:szCs w:val="22"/>
        </w:rPr>
        <w:t xml:space="preserve"> </w:t>
      </w:r>
      <w:sdt>
        <w:sdtPr>
          <w:rPr>
            <w:szCs w:val="22"/>
          </w:rPr>
          <w:id w:val="1485589702"/>
          <w:citation/>
        </w:sdtPr>
        <w:sdtContent>
          <w:r w:rsidR="00C54C3B" w:rsidRPr="00265B7C">
            <w:rPr>
              <w:szCs w:val="22"/>
            </w:rPr>
            <w:fldChar w:fldCharType="begin"/>
          </w:r>
          <w:r w:rsidR="00E81D54" w:rsidRPr="00265B7C">
            <w:rPr>
              <w:szCs w:val="22"/>
            </w:rPr>
            <w:instrText xml:space="preserve">CITATION Cir15 \l 1043 </w:instrText>
          </w:r>
          <w:r w:rsidR="00C54C3B" w:rsidRPr="00265B7C">
            <w:rPr>
              <w:szCs w:val="22"/>
            </w:rPr>
            <w:fldChar w:fldCharType="separate"/>
          </w:r>
          <w:r w:rsidR="00E81D54" w:rsidRPr="00265B7C">
            <w:rPr>
              <w:noProof/>
              <w:szCs w:val="22"/>
            </w:rPr>
            <w:t xml:space="preserve"> (Circulaire 1 september 2015, 2015)</w:t>
          </w:r>
          <w:r w:rsidR="00C54C3B" w:rsidRPr="00265B7C">
            <w:rPr>
              <w:szCs w:val="22"/>
            </w:rPr>
            <w:fldChar w:fldCharType="end"/>
          </w:r>
        </w:sdtContent>
      </w:sdt>
      <w:r w:rsidR="00BB356C" w:rsidRPr="00265B7C">
        <w:rPr>
          <w:szCs w:val="22"/>
        </w:rPr>
        <w:t>.</w:t>
      </w:r>
    </w:p>
    <w:p w:rsidR="00117138" w:rsidRPr="00DD2917" w:rsidRDefault="00DC2445" w:rsidP="00361144">
      <w:pPr>
        <w:spacing w:after="120"/>
      </w:pPr>
      <w:r w:rsidRPr="00DD2917">
        <w:rPr>
          <w:szCs w:val="22"/>
        </w:rPr>
        <w:t>De regelgeving</w:t>
      </w:r>
      <w:r w:rsidR="001F3071" w:rsidRPr="00DD2917">
        <w:rPr>
          <w:szCs w:val="22"/>
        </w:rPr>
        <w:t xml:space="preserve"> </w:t>
      </w:r>
      <w:r w:rsidR="00EF6237" w:rsidRPr="00DD2917">
        <w:rPr>
          <w:szCs w:val="22"/>
        </w:rPr>
        <w:t xml:space="preserve">(beschreven in paragraaf 4.2.2.) </w:t>
      </w:r>
      <w:r w:rsidR="001F3071" w:rsidRPr="00DD2917">
        <w:rPr>
          <w:szCs w:val="22"/>
        </w:rPr>
        <w:t xml:space="preserve">schrijft voor dat tussen de </w:t>
      </w:r>
      <w:r w:rsidR="001F3071" w:rsidRPr="00DD2917">
        <w:t>€33.000,- tot €50.000.- een inkoper moet motiveren</w:t>
      </w:r>
      <w:r w:rsidR="00EF6237" w:rsidRPr="00DD2917">
        <w:t xml:space="preserve"> </w:t>
      </w:r>
      <w:r w:rsidR="001F3071" w:rsidRPr="00DD2917">
        <w:t xml:space="preserve">welke procedure wordt gehanteerd. Maar zoals in </w:t>
      </w:r>
      <w:r w:rsidR="00896F84" w:rsidRPr="00DD2917">
        <w:t>figuur 9</w:t>
      </w:r>
      <w:r w:rsidR="001F3071" w:rsidRPr="00DD2917">
        <w:t xml:space="preserve"> is te zien, wordt deze werkwijze </w:t>
      </w:r>
      <w:r w:rsidR="00470ED6" w:rsidRPr="00DD2917">
        <w:t>maar gedeeltelijk</w:t>
      </w:r>
      <w:r w:rsidR="001F3071" w:rsidRPr="00DD2917">
        <w:t xml:space="preserve"> toegepast. </w:t>
      </w:r>
      <w:r w:rsidR="003540FE">
        <w:t>Het IUC motiveert</w:t>
      </w:r>
      <w:r w:rsidR="00452E69">
        <w:t xml:space="preserve"> niet welke procedure men kiest, maar kiest zonder motivering standaard voor de MOP. </w:t>
      </w:r>
      <w:r w:rsidR="001F3071" w:rsidRPr="00DD2917">
        <w:t>De reden hier</w:t>
      </w:r>
      <w:r w:rsidR="00EB15B5" w:rsidRPr="00DD2917">
        <w:t>voor</w:t>
      </w:r>
      <w:r w:rsidR="001F3071" w:rsidRPr="00DD2917">
        <w:t xml:space="preserve"> is </w:t>
      </w:r>
      <w:r w:rsidR="001B1C7B">
        <w:t xml:space="preserve">de </w:t>
      </w:r>
      <w:r w:rsidR="001F3071" w:rsidRPr="00DD2917">
        <w:t xml:space="preserve">onduidelijkheid </w:t>
      </w:r>
      <w:r w:rsidR="001B1C7B">
        <w:t>omtrent</w:t>
      </w:r>
      <w:r w:rsidR="001F3071" w:rsidRPr="00DD2917">
        <w:t xml:space="preserve"> de motiveringsplicht. Op 1 september 2015 is een nota opgesteld waarin staat beschreven dat de werkwijze veranderd is en </w:t>
      </w:r>
      <w:r w:rsidR="001B1C7B">
        <w:t xml:space="preserve">dat </w:t>
      </w:r>
      <w:r w:rsidR="001F3071" w:rsidRPr="00DD2917">
        <w:t xml:space="preserve">de acht elementen toegepast moeten worden. </w:t>
      </w:r>
      <w:r w:rsidR="00896F84" w:rsidRPr="00DD2917">
        <w:t xml:space="preserve">Door de beleidsbepalers is </w:t>
      </w:r>
      <w:r w:rsidR="001B1C7B">
        <w:t xml:space="preserve">echter </w:t>
      </w:r>
      <w:r w:rsidR="00896F84" w:rsidRPr="00DD2917">
        <w:t xml:space="preserve">niet nagedacht over de consequenties voor de IUC’s. </w:t>
      </w:r>
      <w:r w:rsidR="00FA1468" w:rsidRPr="00DD2917">
        <w:t xml:space="preserve">Het IUC heeft namelijk een gebrek aan tijd en </w:t>
      </w:r>
      <w:r w:rsidR="00470ED6" w:rsidRPr="0083752F">
        <w:t>kennis</w:t>
      </w:r>
      <w:r w:rsidR="00FA1468" w:rsidRPr="0083752F">
        <w:t xml:space="preserve">. </w:t>
      </w:r>
      <w:r w:rsidR="001B1C7B" w:rsidRPr="0083752F">
        <w:t>Door het gebrek aan kennis en de onduidelijkheid o</w:t>
      </w:r>
      <w:r w:rsidR="0020013C" w:rsidRPr="0083752F">
        <w:t xml:space="preserve">mtrent de acht elementen, is </w:t>
      </w:r>
      <w:r w:rsidR="0083752F" w:rsidRPr="0083752F">
        <w:t>zeven maanden na het</w:t>
      </w:r>
      <w:r w:rsidR="001B1C7B" w:rsidRPr="0083752F">
        <w:t xml:space="preserve"> inga</w:t>
      </w:r>
      <w:r w:rsidR="009024FA" w:rsidRPr="0083752F">
        <w:t>an</w:t>
      </w:r>
      <w:r w:rsidR="001B1C7B" w:rsidRPr="0083752F">
        <w:t xml:space="preserve"> van de gewijzigde circulaire nog steeds discussie tussen de AR en de IUC’s.</w:t>
      </w:r>
      <w:r w:rsidR="001B1C7B">
        <w:t xml:space="preserve"> </w:t>
      </w:r>
    </w:p>
    <w:p w:rsidR="00EB4AAE" w:rsidRPr="00DD2917" w:rsidRDefault="0029432F" w:rsidP="00361144">
      <w:pPr>
        <w:spacing w:after="120"/>
      </w:pPr>
      <w:r>
        <w:t xml:space="preserve">Naast een gebrek aan tijd en kennis zijn de </w:t>
      </w:r>
      <w:r w:rsidR="00896F84" w:rsidRPr="00DD2917">
        <w:t>i</w:t>
      </w:r>
      <w:r>
        <w:t>nkopen bij het IUC van DJI enorm divers. H</w:t>
      </w:r>
      <w:r w:rsidR="00896F84" w:rsidRPr="00DD2917">
        <w:t>et IUC koopt namelijk in voor alle penitentiaire inrichtingen. Elke inrichting kan gezien worden als een “</w:t>
      </w:r>
      <w:r w:rsidR="00BE4CB6" w:rsidRPr="00DD2917">
        <w:t>eigen bedrijf</w:t>
      </w:r>
      <w:r w:rsidR="001B1C7B">
        <w:t xml:space="preserve">” </w:t>
      </w:r>
      <w:r w:rsidR="00896F84" w:rsidRPr="00DD2917">
        <w:t xml:space="preserve">met eigen wensen en behoeftes. </w:t>
      </w:r>
      <w:r w:rsidR="003540FE">
        <w:t xml:space="preserve">Dit leidt tot veel kleine inkoopopdrachten: </w:t>
      </w:r>
      <w:r w:rsidR="00896F84" w:rsidRPr="00DD2917">
        <w:t xml:space="preserve">98% van de jaarlijkse 43.000 inkooporders </w:t>
      </w:r>
      <w:r w:rsidR="003540FE">
        <w:t xml:space="preserve">bevinden zich </w:t>
      </w:r>
      <w:r w:rsidR="00896F84" w:rsidRPr="00DD2917">
        <w:t>onder</w:t>
      </w:r>
      <w:r w:rsidR="00EB4AAE" w:rsidRPr="00DD2917">
        <w:t xml:space="preserve"> het grensbedrag van €10.000,-. </w:t>
      </w:r>
      <w:r w:rsidR="00117138" w:rsidRPr="00DD2917">
        <w:t xml:space="preserve">Dit zorgt dat DJI relatief gezien veel opdrachten tussen </w:t>
      </w:r>
      <w:r w:rsidR="00EB4AAE" w:rsidRPr="00DD2917">
        <w:t xml:space="preserve">de €33.000,- en €50.000,- </w:t>
      </w:r>
      <w:r w:rsidR="00B73040" w:rsidRPr="00DD2917">
        <w:t xml:space="preserve">heeft. </w:t>
      </w:r>
      <w:r w:rsidR="003540FE">
        <w:t xml:space="preserve">De waarde van een inkoopopdracht wordt namelijk bepaald door de uitgaven aan één opdracht over vier jaar bij elkaar op te tellen. Vier keer uitgaven aan één opdracht ter waarde van €9.000,-, leidt tot een inkoopopdracht van €36.000,- en valt daarmee binnen de genoemde grensbedragen. </w:t>
      </w:r>
    </w:p>
    <w:p w:rsidR="003542F0" w:rsidRPr="0029432F" w:rsidRDefault="007F0FB3" w:rsidP="0029432F">
      <w:pPr>
        <w:spacing w:after="120"/>
      </w:pPr>
      <w:r w:rsidRPr="00DD2917">
        <w:t>Het toepassen van de elementen vraagt om diepgaande inzichten in de markt</w:t>
      </w:r>
      <w:r w:rsidR="0029432F">
        <w:t xml:space="preserve">. </w:t>
      </w:r>
      <w:r w:rsidR="00FA1468" w:rsidRPr="00DD2917">
        <w:t>Vanwege het gebrek a</w:t>
      </w:r>
      <w:r w:rsidR="0049732D" w:rsidRPr="00DD2917">
        <w:t>an tijd</w:t>
      </w:r>
      <w:r w:rsidR="0029432F">
        <w:t>, de grote diversiteit aan inkopen, de hoeveelheid inkoopopdrachten binnen de grensbedragen en de lopende discussie</w:t>
      </w:r>
      <w:r w:rsidR="00FA1468" w:rsidRPr="00DD2917">
        <w:t xml:space="preserve"> </w:t>
      </w:r>
      <w:r w:rsidR="001B1C7B">
        <w:t xml:space="preserve">tussen de AR en de IUC’s </w:t>
      </w:r>
      <w:r w:rsidR="00FA1468" w:rsidRPr="00DD2917">
        <w:t>heeft het IUC gekozen om tussen de grensbedragen de MOP te hanteren</w:t>
      </w:r>
      <w:r w:rsidR="003A4EF1" w:rsidRPr="00DD2917">
        <w:t xml:space="preserve">. </w:t>
      </w:r>
      <w:r w:rsidR="00117138" w:rsidRPr="00DD2917">
        <w:t xml:space="preserve">Zoals eerder beschreven </w:t>
      </w:r>
      <w:r w:rsidR="0029432F">
        <w:t xml:space="preserve">neemt </w:t>
      </w:r>
      <w:r w:rsidR="00117138" w:rsidRPr="00DD2917">
        <w:t xml:space="preserve">het hanteren van de MOP meer tijd </w:t>
      </w:r>
      <w:r w:rsidR="0029432F">
        <w:t xml:space="preserve">in beslag </w:t>
      </w:r>
      <w:r w:rsidR="00117138" w:rsidRPr="00DD2917">
        <w:t xml:space="preserve">dan </w:t>
      </w:r>
      <w:r w:rsidR="0020452B">
        <w:t xml:space="preserve">het hanteren van </w:t>
      </w:r>
      <w:r w:rsidR="00117138" w:rsidRPr="00DD2917">
        <w:t xml:space="preserve">de EOP. Dit wordt binnen het IUC opgelost door een </w:t>
      </w:r>
      <w:r w:rsidR="0029432F">
        <w:t>tijdelijke financiering. Dit is</w:t>
      </w:r>
      <w:r w:rsidR="00EB4AAE" w:rsidRPr="00DD2917">
        <w:t xml:space="preserve"> </w:t>
      </w:r>
      <w:r w:rsidR="00117138" w:rsidRPr="00DD2917">
        <w:t>een oplossing voor de korte termijn.</w:t>
      </w:r>
      <w:r w:rsidR="00F6352B">
        <w:t xml:space="preserve"> </w:t>
      </w:r>
      <w:r w:rsidR="009024FA">
        <w:t>Doordat het</w:t>
      </w:r>
      <w:r w:rsidR="00F6352B">
        <w:t xml:space="preserve"> onbekend </w:t>
      </w:r>
      <w:r w:rsidR="009024FA">
        <w:t xml:space="preserve">is </w:t>
      </w:r>
      <w:r w:rsidR="00F6352B">
        <w:t xml:space="preserve">op hoeveel en welk soort inkoopopdrachten de gewijzigde circulaire </w:t>
      </w:r>
      <w:r w:rsidR="00532797">
        <w:t xml:space="preserve">grensbedragen </w:t>
      </w:r>
      <w:r w:rsidR="00F6352B">
        <w:t xml:space="preserve">effect heeft, </w:t>
      </w:r>
      <w:r w:rsidR="009024FA">
        <w:t xml:space="preserve">kunnen </w:t>
      </w:r>
      <w:r w:rsidR="00F6352B">
        <w:t xml:space="preserve">(nog) geen gepaste maatregelen </w:t>
      </w:r>
      <w:r w:rsidR="009024FA">
        <w:t xml:space="preserve">worden </w:t>
      </w:r>
      <w:r w:rsidR="00F6352B">
        <w:t>getroffen.</w:t>
      </w:r>
      <w:r w:rsidR="00117138" w:rsidRPr="00DD2917">
        <w:t xml:space="preserve"> </w:t>
      </w:r>
      <w:r w:rsidR="00D13DDC" w:rsidRPr="00DD2917">
        <w:t xml:space="preserve">Meer informatie over de huidige werkwijze binnen het IUC is terug te vinden in </w:t>
      </w:r>
      <w:r w:rsidR="00592764">
        <w:t>b</w:t>
      </w:r>
      <w:r w:rsidR="009A4107" w:rsidRPr="00DD2917">
        <w:t xml:space="preserve">ijlage </w:t>
      </w:r>
      <w:r w:rsidR="00C77A9F">
        <w:t>11</w:t>
      </w:r>
      <w:r w:rsidR="009A4107" w:rsidRPr="00DD2917">
        <w:t>.</w:t>
      </w:r>
      <w:r w:rsidR="003542F0" w:rsidRPr="00500679">
        <w:rPr>
          <w:color w:val="548DD4" w:themeColor="text2" w:themeTint="99"/>
        </w:rPr>
        <w:br w:type="page"/>
      </w:r>
    </w:p>
    <w:p w:rsidR="007D3934" w:rsidRPr="005214CA" w:rsidRDefault="008A25A5" w:rsidP="007308A6">
      <w:pPr>
        <w:pStyle w:val="Kop1"/>
        <w:rPr>
          <w:color w:val="365F91" w:themeColor="accent1" w:themeShade="BF"/>
        </w:rPr>
      </w:pPr>
      <w:bookmarkStart w:id="88" w:name="_Toc451687768"/>
      <w:r w:rsidRPr="005214CA">
        <w:rPr>
          <w:color w:val="365F91" w:themeColor="accent1" w:themeShade="BF"/>
        </w:rPr>
        <w:lastRenderedPageBreak/>
        <w:t xml:space="preserve">Hoofdstuk </w:t>
      </w:r>
      <w:r w:rsidR="00521552" w:rsidRPr="005214CA">
        <w:rPr>
          <w:color w:val="365F91" w:themeColor="accent1" w:themeShade="BF"/>
        </w:rPr>
        <w:t>5</w:t>
      </w:r>
      <w:r w:rsidRPr="005214CA">
        <w:rPr>
          <w:color w:val="365F91" w:themeColor="accent1" w:themeShade="BF"/>
        </w:rPr>
        <w:t>: Gewenste situatie</w:t>
      </w:r>
      <w:bookmarkEnd w:id="77"/>
      <w:bookmarkEnd w:id="78"/>
      <w:bookmarkEnd w:id="79"/>
      <w:bookmarkEnd w:id="80"/>
      <w:bookmarkEnd w:id="81"/>
      <w:bookmarkEnd w:id="88"/>
    </w:p>
    <w:p w:rsidR="00D368B2" w:rsidRPr="00265B7C" w:rsidRDefault="00661BFE" w:rsidP="00361144">
      <w:pPr>
        <w:spacing w:after="120"/>
        <w:rPr>
          <w:i/>
        </w:rPr>
      </w:pPr>
      <w:r w:rsidRPr="00265B7C">
        <w:rPr>
          <w:i/>
        </w:rPr>
        <w:t xml:space="preserve">In Hoofdstuk 5 </w:t>
      </w:r>
      <w:r w:rsidR="00EB15B5" w:rsidRPr="00265B7C">
        <w:rPr>
          <w:i/>
        </w:rPr>
        <w:t xml:space="preserve">is </w:t>
      </w:r>
      <w:r w:rsidRPr="00265B7C">
        <w:rPr>
          <w:i/>
        </w:rPr>
        <w:t xml:space="preserve">de gewenste situatie in kaart gebracht. </w:t>
      </w:r>
      <w:r w:rsidR="0012641E" w:rsidRPr="00265B7C">
        <w:rPr>
          <w:i/>
        </w:rPr>
        <w:t>De gewen</w:t>
      </w:r>
      <w:r w:rsidR="007F4E24" w:rsidRPr="00265B7C">
        <w:rPr>
          <w:i/>
        </w:rPr>
        <w:t xml:space="preserve">ste situatie </w:t>
      </w:r>
      <w:r w:rsidR="00D368B2" w:rsidRPr="00265B7C">
        <w:rPr>
          <w:i/>
        </w:rPr>
        <w:t>is</w:t>
      </w:r>
      <w:r w:rsidR="007F4E24" w:rsidRPr="00265B7C">
        <w:rPr>
          <w:i/>
        </w:rPr>
        <w:t xml:space="preserve"> vanuit twee perspectieven</w:t>
      </w:r>
      <w:r w:rsidR="00C10ECA" w:rsidRPr="00265B7C">
        <w:rPr>
          <w:i/>
        </w:rPr>
        <w:t xml:space="preserve"> </w:t>
      </w:r>
      <w:r w:rsidR="0012641E" w:rsidRPr="00265B7C">
        <w:rPr>
          <w:i/>
        </w:rPr>
        <w:t>omschreven. Allereers</w:t>
      </w:r>
      <w:r w:rsidR="00D368B2" w:rsidRPr="00265B7C">
        <w:rPr>
          <w:i/>
        </w:rPr>
        <w:t>t vanuit het perspectief van de Algemene Rekenkamer en vervolgens vanuit het perspectief van de uitvoerder van de regelgeving (het IUC)</w:t>
      </w:r>
      <w:r w:rsidR="005907E3" w:rsidRPr="00265B7C">
        <w:rPr>
          <w:i/>
        </w:rPr>
        <w:t xml:space="preserve">. </w:t>
      </w:r>
      <w:r w:rsidR="00D368B2" w:rsidRPr="00265B7C">
        <w:rPr>
          <w:i/>
        </w:rPr>
        <w:t>De gewenste situatie van d</w:t>
      </w:r>
      <w:r w:rsidR="005907E3" w:rsidRPr="00265B7C">
        <w:rPr>
          <w:i/>
        </w:rPr>
        <w:t xml:space="preserve">e </w:t>
      </w:r>
      <w:r w:rsidR="00D368B2" w:rsidRPr="00265B7C">
        <w:rPr>
          <w:i/>
        </w:rPr>
        <w:t>Algemene Rekenkamer</w:t>
      </w:r>
      <w:r w:rsidR="005907E3" w:rsidRPr="00265B7C">
        <w:rPr>
          <w:i/>
        </w:rPr>
        <w:t xml:space="preserve"> </w:t>
      </w:r>
      <w:r w:rsidR="003F5DA5">
        <w:rPr>
          <w:i/>
        </w:rPr>
        <w:t>is vertaald in eisen</w:t>
      </w:r>
      <w:r w:rsidR="00D368B2" w:rsidRPr="00265B7C">
        <w:rPr>
          <w:i/>
        </w:rPr>
        <w:t xml:space="preserve"> aan het IUC. De gewenste situatie van het IUC is grotendeels onderhevig aan deze eisen en daarom is eerst de gewenste situatie van de Algemene Rekenkamer beschreven en vervolgens die van het IUC.</w:t>
      </w:r>
      <w:r w:rsidR="00F95464" w:rsidRPr="00265B7C">
        <w:rPr>
          <w:i/>
        </w:rPr>
        <w:t xml:space="preserve"> </w:t>
      </w:r>
    </w:p>
    <w:p w:rsidR="00CB6145" w:rsidRPr="007C6125" w:rsidRDefault="003B66F7" w:rsidP="007C6125">
      <w:pPr>
        <w:pStyle w:val="Kop2"/>
        <w:numPr>
          <w:ilvl w:val="1"/>
          <w:numId w:val="31"/>
        </w:numPr>
        <w:spacing w:after="0"/>
        <w:jc w:val="left"/>
        <w:rPr>
          <w:sz w:val="26"/>
          <w:szCs w:val="26"/>
        </w:rPr>
      </w:pPr>
      <w:bookmarkStart w:id="89" w:name="_Toc451687769"/>
      <w:r w:rsidRPr="007C6125">
        <w:rPr>
          <w:sz w:val="26"/>
          <w:szCs w:val="26"/>
        </w:rPr>
        <w:t xml:space="preserve">Gewenste </w:t>
      </w:r>
      <w:r w:rsidR="00BB356C" w:rsidRPr="007C6125">
        <w:rPr>
          <w:sz w:val="26"/>
          <w:szCs w:val="26"/>
        </w:rPr>
        <w:t>werkwijze</w:t>
      </w:r>
      <w:bookmarkEnd w:id="89"/>
      <w:r w:rsidR="0029432F" w:rsidRPr="007C6125">
        <w:rPr>
          <w:sz w:val="26"/>
          <w:szCs w:val="26"/>
        </w:rPr>
        <w:t xml:space="preserve"> </w:t>
      </w:r>
      <w:r w:rsidR="00592764">
        <w:rPr>
          <w:sz w:val="26"/>
          <w:szCs w:val="26"/>
        </w:rPr>
        <w:t>Algemene Rekenkamer</w:t>
      </w:r>
    </w:p>
    <w:p w:rsidR="00BB356C" w:rsidRPr="00144802" w:rsidRDefault="006A7AD9" w:rsidP="00361144">
      <w:pPr>
        <w:spacing w:after="120"/>
      </w:pPr>
      <w:r w:rsidRPr="00144802">
        <w:rPr>
          <w:i/>
        </w:rPr>
        <w:t>I</w:t>
      </w:r>
      <w:r w:rsidR="00BB356C" w:rsidRPr="00144802">
        <w:rPr>
          <w:i/>
        </w:rPr>
        <w:t xml:space="preserve">n deze paragraaf wordt toegelicht waarom de huidige werkwijze onjuist is verklaard, wat de achterliggende gedachte achter het onjuist verklaren </w:t>
      </w:r>
      <w:r w:rsidRPr="00144802">
        <w:rPr>
          <w:i/>
        </w:rPr>
        <w:t>was</w:t>
      </w:r>
      <w:r w:rsidR="00BB356C" w:rsidRPr="00144802">
        <w:rPr>
          <w:i/>
        </w:rPr>
        <w:t xml:space="preserve"> en hoe de AR de gewenste werkwijze ziet</w:t>
      </w:r>
      <w:r w:rsidR="00BB356C" w:rsidRPr="00144802">
        <w:t xml:space="preserve">. </w:t>
      </w:r>
    </w:p>
    <w:p w:rsidR="00B21BFE" w:rsidRPr="00265B7C" w:rsidRDefault="00C10ECA" w:rsidP="00361144">
      <w:pPr>
        <w:spacing w:after="120"/>
      </w:pPr>
      <w:r w:rsidRPr="00265B7C">
        <w:t>Voor het onjuist verklaren van de</w:t>
      </w:r>
      <w:r w:rsidR="006010C7" w:rsidRPr="00265B7C">
        <w:t xml:space="preserve"> </w:t>
      </w:r>
      <w:r w:rsidR="00EB15B5" w:rsidRPr="00265B7C">
        <w:t xml:space="preserve">in paragraaf 4.3.1 beschreven </w:t>
      </w:r>
      <w:r w:rsidR="006010C7" w:rsidRPr="00265B7C">
        <w:t>werkwijze</w:t>
      </w:r>
      <w:r w:rsidRPr="00265B7C">
        <w:t xml:space="preserve">, verwijst de AR naar de Gids proportionaliteit. </w:t>
      </w:r>
      <w:r w:rsidR="00B21BFE" w:rsidRPr="00265B7C">
        <w:t>Een belangrijk aandachtspunt bij deze gebeurtenis is de rol van de AR. Zoals beschreven is de AR verantwoordelijk voor de controle van de inkomsten en uitgaven van het Rijk en heeft zij de taak dit te beoordelen. Controle</w:t>
      </w:r>
      <w:r w:rsidR="00532797">
        <w:t>ren</w:t>
      </w:r>
      <w:r w:rsidR="00B21BFE" w:rsidRPr="00265B7C">
        <w:t xml:space="preserve"> betekent dat achteraf wordt beoordeeld of de </w:t>
      </w:r>
      <w:r w:rsidR="00795890" w:rsidRPr="00265B7C">
        <w:t xml:space="preserve">inkomsten en uitgaven van het Rijk kloppen. Tijdens het onderhandelingsproces over de circulaire </w:t>
      </w:r>
      <w:r w:rsidR="00C00CFD">
        <w:t xml:space="preserve">grensbedragen </w:t>
      </w:r>
      <w:r w:rsidR="00795890" w:rsidRPr="00265B7C">
        <w:t xml:space="preserve">heeft de AR echter een andere </w:t>
      </w:r>
      <w:r w:rsidR="00F04638" w:rsidRPr="00265B7C">
        <w:t>rol ingenomen. Zij heeft gedreigd</w:t>
      </w:r>
      <w:r w:rsidR="00795890" w:rsidRPr="00265B7C">
        <w:t xml:space="preserve"> de uitgaven binnen de grensbedragen onrechtmatig te verklaren, wanneer de IUC</w:t>
      </w:r>
      <w:r w:rsidR="00BE4CB6" w:rsidRPr="00265B7C">
        <w:t>’</w:t>
      </w:r>
      <w:r w:rsidR="00795890" w:rsidRPr="00265B7C">
        <w:t>s</w:t>
      </w:r>
      <w:r w:rsidR="00BE4CB6" w:rsidRPr="00265B7C">
        <w:t xml:space="preserve"> de zienswij</w:t>
      </w:r>
      <w:r w:rsidR="00C00CFD">
        <w:t>ze van de AR op de</w:t>
      </w:r>
      <w:r w:rsidR="00EB4AAE" w:rsidRPr="00265B7C">
        <w:t xml:space="preserve"> grensbedragen niet toepassen</w:t>
      </w:r>
      <w:r w:rsidR="00795890" w:rsidRPr="00265B7C">
        <w:t>. Di</w:t>
      </w:r>
      <w:r w:rsidR="009024FA">
        <w:t>t is eerder een richtinggevende</w:t>
      </w:r>
      <w:r w:rsidR="00795890" w:rsidRPr="00265B7C">
        <w:t xml:space="preserve"> dan controlerende taak. </w:t>
      </w:r>
    </w:p>
    <w:p w:rsidR="00795890" w:rsidRPr="00265B7C" w:rsidRDefault="00C10ECA" w:rsidP="00361144">
      <w:pPr>
        <w:spacing w:after="120"/>
      </w:pPr>
      <w:r w:rsidRPr="00265B7C">
        <w:t xml:space="preserve">De drempelwaarden in de circulaire van 1 januari </w:t>
      </w:r>
      <w:r w:rsidR="00231D9E" w:rsidRPr="00265B7C">
        <w:t xml:space="preserve">2015 </w:t>
      </w:r>
      <w:r w:rsidRPr="00265B7C">
        <w:t>k</w:t>
      </w:r>
      <w:r w:rsidR="00EB15B5" w:rsidRPr="00265B7C">
        <w:t>wamen</w:t>
      </w:r>
      <w:r w:rsidR="00601D4A" w:rsidRPr="00265B7C">
        <w:t xml:space="preserve"> volgens de AR </w:t>
      </w:r>
      <w:r w:rsidRPr="00265B7C">
        <w:t xml:space="preserve">niet overeen met wat </w:t>
      </w:r>
      <w:r w:rsidR="00EB15B5" w:rsidRPr="00265B7C">
        <w:t>in de Gids proportionaliteit</w:t>
      </w:r>
      <w:r w:rsidRPr="00265B7C">
        <w:t xml:space="preserve"> beschreven staat. Een ander motief</w:t>
      </w:r>
      <w:r w:rsidR="006A7AD9" w:rsidRPr="00265B7C">
        <w:t>,</w:t>
      </w:r>
      <w:r w:rsidRPr="00265B7C">
        <w:t xml:space="preserve"> </w:t>
      </w:r>
      <w:r w:rsidR="0020452B">
        <w:t>aangevoerd</w:t>
      </w:r>
      <w:r w:rsidRPr="00265B7C">
        <w:t xml:space="preserve"> tijdens de onderhandelingen </w:t>
      </w:r>
      <w:r w:rsidR="00795890" w:rsidRPr="00265B7C">
        <w:t>tussen de AR en bedrijfsjuristen van het Rijk</w:t>
      </w:r>
      <w:r w:rsidRPr="00265B7C">
        <w:t xml:space="preserve">, </w:t>
      </w:r>
      <w:r w:rsidR="00885D51" w:rsidRPr="00265B7C">
        <w:t xml:space="preserve">is het ontnemen van kansen voor het </w:t>
      </w:r>
      <w:r w:rsidR="00E82EBF" w:rsidRPr="00265B7C">
        <w:t>midden- en kleinbedrijf (</w:t>
      </w:r>
      <w:r w:rsidR="00885D51" w:rsidRPr="00265B7C">
        <w:t>MKB</w:t>
      </w:r>
      <w:r w:rsidR="00E82EBF" w:rsidRPr="00265B7C">
        <w:t>)</w:t>
      </w:r>
      <w:r w:rsidR="00350BB5" w:rsidRPr="00265B7C">
        <w:t>. Met de huidige werkwijze worden alle opdrachten onder de €50.000,- en</w:t>
      </w:r>
      <w:r w:rsidR="00F40D20">
        <w:t>kelvoudig onderhands aanbesteed</w:t>
      </w:r>
      <w:r w:rsidR="00350BB5" w:rsidRPr="00265B7C">
        <w:t xml:space="preserve">. Dit zou het MKB onvoldoende kansen geven om </w:t>
      </w:r>
      <w:r w:rsidR="00E82EBF" w:rsidRPr="00265B7C">
        <w:t xml:space="preserve">dit soort opdrachten te winnen. </w:t>
      </w:r>
      <w:r w:rsidR="00D13DDC" w:rsidRPr="00265B7C">
        <w:rPr>
          <w:rFonts w:eastAsia="Calibri"/>
          <w:szCs w:val="22"/>
          <w:lang w:eastAsia="en-US"/>
        </w:rPr>
        <w:t xml:space="preserve">Zie bijlage </w:t>
      </w:r>
      <w:r w:rsidR="00C77A9F">
        <w:rPr>
          <w:rFonts w:eastAsia="Calibri"/>
          <w:szCs w:val="22"/>
          <w:lang w:eastAsia="en-US"/>
        </w:rPr>
        <w:t>9</w:t>
      </w:r>
      <w:r w:rsidR="00D13DDC" w:rsidRPr="00265B7C">
        <w:rPr>
          <w:rFonts w:eastAsia="Calibri"/>
          <w:szCs w:val="22"/>
          <w:lang w:eastAsia="en-US"/>
        </w:rPr>
        <w:t xml:space="preserve"> voor meer informatie over </w:t>
      </w:r>
      <w:r w:rsidR="001834C0">
        <w:rPr>
          <w:rFonts w:eastAsia="Calibri"/>
          <w:szCs w:val="22"/>
          <w:lang w:eastAsia="en-US"/>
        </w:rPr>
        <w:t>deze onderhandelingen</w:t>
      </w:r>
      <w:r w:rsidR="00D13DDC" w:rsidRPr="00265B7C">
        <w:rPr>
          <w:rFonts w:eastAsia="Calibri"/>
          <w:szCs w:val="22"/>
          <w:lang w:eastAsia="en-US"/>
        </w:rPr>
        <w:t>.</w:t>
      </w:r>
    </w:p>
    <w:p w:rsidR="00795890" w:rsidRPr="00265B7C" w:rsidRDefault="00E82EBF" w:rsidP="00361144">
      <w:r w:rsidRPr="00265B7C">
        <w:t>Het belang van de AR:</w:t>
      </w:r>
      <w:r w:rsidR="00304BA9" w:rsidRPr="00265B7C">
        <w:t xml:space="preserve"> </w:t>
      </w:r>
    </w:p>
    <w:p w:rsidR="00795890" w:rsidRPr="00265B7C" w:rsidRDefault="00B21BFE" w:rsidP="005E26DC">
      <w:pPr>
        <w:pStyle w:val="Lijstalinea"/>
        <w:numPr>
          <w:ilvl w:val="0"/>
          <w:numId w:val="21"/>
        </w:numPr>
      </w:pPr>
      <w:r w:rsidRPr="00265B7C">
        <w:t>zorgen</w:t>
      </w:r>
      <w:r w:rsidR="008B2A5C" w:rsidRPr="00265B7C">
        <w:t xml:space="preserve"> dat de </w:t>
      </w:r>
      <w:r w:rsidR="00D610F5" w:rsidRPr="00265B7C">
        <w:t>IUC’s</w:t>
      </w:r>
      <w:r w:rsidR="008B2A5C" w:rsidRPr="00265B7C">
        <w:t xml:space="preserve"> </w:t>
      </w:r>
      <w:r w:rsidR="00E82EBF" w:rsidRPr="00265B7C">
        <w:t>de richtlijnen die staan beschreven in de Gids proportionaliteit</w:t>
      </w:r>
      <w:r w:rsidR="00795890" w:rsidRPr="00265B7C">
        <w:t xml:space="preserve"> toepassen, </w:t>
      </w:r>
    </w:p>
    <w:p w:rsidR="00795890" w:rsidRPr="00265B7C" w:rsidRDefault="00304BA9" w:rsidP="005E26DC">
      <w:pPr>
        <w:pStyle w:val="Lijstalinea"/>
        <w:numPr>
          <w:ilvl w:val="0"/>
          <w:numId w:val="21"/>
        </w:numPr>
        <w:spacing w:after="120"/>
      </w:pPr>
      <w:r w:rsidRPr="00265B7C">
        <w:t>h</w:t>
      </w:r>
      <w:r w:rsidR="00E82EBF" w:rsidRPr="00265B7C">
        <w:t xml:space="preserve">et vergroten van de kansen voor </w:t>
      </w:r>
      <w:r w:rsidR="006A7AD9" w:rsidRPr="00265B7C">
        <w:t xml:space="preserve">het </w:t>
      </w:r>
      <w:r w:rsidR="009024FA">
        <w:t>MKB</w:t>
      </w:r>
      <w:r w:rsidR="00E82EBF" w:rsidRPr="00265B7C">
        <w:t xml:space="preserve"> door niet voor alle opdrachten de enkelvoudige on</w:t>
      </w:r>
      <w:r w:rsidR="00231D9E" w:rsidRPr="00265B7C">
        <w:t>derhandse procedure te hanteren</w:t>
      </w:r>
      <w:r w:rsidR="007F58E3" w:rsidRPr="00265B7C">
        <w:t xml:space="preserve">. </w:t>
      </w:r>
    </w:p>
    <w:p w:rsidR="0089202F" w:rsidRPr="0020452B" w:rsidRDefault="007F58E3" w:rsidP="00361144">
      <w:pPr>
        <w:spacing w:after="120"/>
      </w:pPr>
      <w:r w:rsidRPr="00265B7C">
        <w:t>In de gewenste situatie voldoen al</w:t>
      </w:r>
      <w:r w:rsidR="0020452B">
        <w:t>le IUC’s aan de</w:t>
      </w:r>
      <w:r w:rsidRPr="00265B7C">
        <w:t xml:space="preserve"> werkwijze</w:t>
      </w:r>
      <w:r w:rsidR="0020452B">
        <w:t>/ regelgeving</w:t>
      </w:r>
      <w:r w:rsidRPr="00265B7C">
        <w:t xml:space="preserve"> </w:t>
      </w:r>
      <w:r w:rsidR="00F04638" w:rsidRPr="00265B7C">
        <w:t xml:space="preserve">die </w:t>
      </w:r>
      <w:r w:rsidR="00601D4A" w:rsidRPr="00265B7C">
        <w:t>in figuur 1</w:t>
      </w:r>
      <w:r w:rsidR="00EB4AAE" w:rsidRPr="00265B7C">
        <w:t>0</w:t>
      </w:r>
      <w:r w:rsidR="003A2FEF" w:rsidRPr="00265B7C">
        <w:t xml:space="preserve"> is </w:t>
      </w:r>
      <w:r w:rsidR="001834C0">
        <w:t>beschreven.</w:t>
      </w:r>
    </w:p>
    <w:tbl>
      <w:tblPr>
        <w:tblStyle w:val="Lichtraster-accent11"/>
        <w:tblW w:w="0" w:type="auto"/>
        <w:tblLook w:val="04A0"/>
      </w:tblPr>
      <w:tblGrid>
        <w:gridCol w:w="2093"/>
        <w:gridCol w:w="3685"/>
        <w:gridCol w:w="3434"/>
      </w:tblGrid>
      <w:tr w:rsidR="00956D40" w:rsidRPr="00265B7C" w:rsidTr="003F44D9">
        <w:trPr>
          <w:cnfStyle w:val="100000000000"/>
        </w:trPr>
        <w:tc>
          <w:tcPr>
            <w:cnfStyle w:val="001000000000"/>
            <w:tcW w:w="2093" w:type="dxa"/>
            <w:vAlign w:val="center"/>
          </w:tcPr>
          <w:p w:rsidR="00956D40" w:rsidRPr="00265B7C" w:rsidRDefault="00956D40" w:rsidP="00361144">
            <w:pPr>
              <w:spacing w:after="120"/>
              <w:jc w:val="center"/>
              <w:rPr>
                <w:rFonts w:asciiTheme="minorHAnsi" w:hAnsiTheme="minorHAnsi"/>
                <w:sz w:val="18"/>
                <w:szCs w:val="18"/>
              </w:rPr>
            </w:pPr>
            <w:r w:rsidRPr="00265B7C">
              <w:rPr>
                <w:rFonts w:asciiTheme="minorHAnsi" w:hAnsiTheme="minorHAnsi"/>
                <w:sz w:val="18"/>
                <w:szCs w:val="18"/>
              </w:rPr>
              <w:t>Soort opdracht</w:t>
            </w:r>
          </w:p>
        </w:tc>
        <w:tc>
          <w:tcPr>
            <w:tcW w:w="3685" w:type="dxa"/>
            <w:vAlign w:val="center"/>
          </w:tcPr>
          <w:p w:rsidR="00956D40" w:rsidRPr="00265B7C" w:rsidRDefault="00956D40" w:rsidP="00361144">
            <w:pPr>
              <w:spacing w:after="120"/>
              <w:jc w:val="center"/>
              <w:cnfStyle w:val="100000000000"/>
              <w:rPr>
                <w:rFonts w:asciiTheme="minorHAnsi" w:hAnsiTheme="minorHAnsi"/>
                <w:sz w:val="18"/>
                <w:szCs w:val="18"/>
              </w:rPr>
            </w:pPr>
            <w:r w:rsidRPr="00265B7C">
              <w:rPr>
                <w:rFonts w:asciiTheme="minorHAnsi" w:hAnsiTheme="minorHAnsi"/>
                <w:sz w:val="18"/>
                <w:szCs w:val="18"/>
              </w:rPr>
              <w:t>Grensbedrag</w:t>
            </w:r>
          </w:p>
        </w:tc>
        <w:tc>
          <w:tcPr>
            <w:tcW w:w="3434" w:type="dxa"/>
            <w:vAlign w:val="center"/>
          </w:tcPr>
          <w:p w:rsidR="00956D40" w:rsidRPr="00265B7C" w:rsidRDefault="00956D40" w:rsidP="00361144">
            <w:pPr>
              <w:spacing w:after="120"/>
              <w:jc w:val="center"/>
              <w:cnfStyle w:val="100000000000"/>
              <w:rPr>
                <w:rFonts w:asciiTheme="minorHAnsi" w:hAnsiTheme="minorHAnsi"/>
                <w:sz w:val="18"/>
                <w:szCs w:val="18"/>
              </w:rPr>
            </w:pPr>
            <w:r w:rsidRPr="00265B7C">
              <w:rPr>
                <w:rFonts w:asciiTheme="minorHAnsi" w:hAnsiTheme="minorHAnsi"/>
                <w:sz w:val="18"/>
                <w:szCs w:val="18"/>
              </w:rPr>
              <w:t>Aangewezen procedure</w:t>
            </w:r>
          </w:p>
        </w:tc>
      </w:tr>
      <w:tr w:rsidR="00956D40" w:rsidRPr="00265B7C" w:rsidTr="003F44D9">
        <w:trPr>
          <w:cnfStyle w:val="000000100000"/>
        </w:trPr>
        <w:tc>
          <w:tcPr>
            <w:cnfStyle w:val="001000000000"/>
            <w:tcW w:w="2093" w:type="dxa"/>
            <w:vMerge w:val="restart"/>
            <w:vAlign w:val="center"/>
          </w:tcPr>
          <w:p w:rsidR="00956D40" w:rsidRPr="00265B7C" w:rsidRDefault="00956D40" w:rsidP="00361144">
            <w:pPr>
              <w:spacing w:after="120"/>
              <w:jc w:val="center"/>
              <w:rPr>
                <w:rFonts w:asciiTheme="minorHAnsi" w:hAnsiTheme="minorHAnsi"/>
                <w:b w:val="0"/>
                <w:sz w:val="18"/>
                <w:szCs w:val="18"/>
              </w:rPr>
            </w:pPr>
            <w:r w:rsidRPr="00265B7C">
              <w:rPr>
                <w:rFonts w:asciiTheme="minorHAnsi" w:hAnsiTheme="minorHAnsi"/>
                <w:b w:val="0"/>
                <w:sz w:val="18"/>
                <w:szCs w:val="18"/>
              </w:rPr>
              <w:t>Levering en dienst</w:t>
            </w:r>
          </w:p>
        </w:tc>
        <w:tc>
          <w:tcPr>
            <w:tcW w:w="3685" w:type="dxa"/>
            <w:vAlign w:val="center"/>
          </w:tcPr>
          <w:p w:rsidR="00956D40" w:rsidRPr="00265B7C" w:rsidRDefault="00956D40" w:rsidP="00361144">
            <w:pPr>
              <w:spacing w:after="120"/>
              <w:jc w:val="center"/>
              <w:cnfStyle w:val="000000100000"/>
              <w:rPr>
                <w:sz w:val="18"/>
                <w:szCs w:val="18"/>
              </w:rPr>
            </w:pPr>
            <w:r w:rsidRPr="00265B7C">
              <w:rPr>
                <w:sz w:val="18"/>
                <w:szCs w:val="18"/>
              </w:rPr>
              <w:t>Tot €33.000,-</w:t>
            </w:r>
          </w:p>
        </w:tc>
        <w:tc>
          <w:tcPr>
            <w:tcW w:w="3434" w:type="dxa"/>
            <w:vAlign w:val="center"/>
          </w:tcPr>
          <w:p w:rsidR="00956D40" w:rsidRPr="00265B7C" w:rsidRDefault="00956D40" w:rsidP="00361144">
            <w:pPr>
              <w:spacing w:after="120"/>
              <w:jc w:val="center"/>
              <w:cnfStyle w:val="000000100000"/>
              <w:rPr>
                <w:sz w:val="18"/>
                <w:szCs w:val="18"/>
              </w:rPr>
            </w:pPr>
            <w:r w:rsidRPr="00265B7C">
              <w:rPr>
                <w:sz w:val="18"/>
                <w:szCs w:val="18"/>
              </w:rPr>
              <w:t>Enkelvoudig onderhandse procedure</w:t>
            </w:r>
          </w:p>
        </w:tc>
      </w:tr>
      <w:tr w:rsidR="00956D40" w:rsidRPr="00265B7C" w:rsidTr="003F44D9">
        <w:trPr>
          <w:cnfStyle w:val="000000010000"/>
        </w:trPr>
        <w:tc>
          <w:tcPr>
            <w:cnfStyle w:val="001000000000"/>
            <w:tcW w:w="2093" w:type="dxa"/>
            <w:vMerge/>
            <w:vAlign w:val="center"/>
          </w:tcPr>
          <w:p w:rsidR="00956D40" w:rsidRPr="00265B7C" w:rsidRDefault="00956D40" w:rsidP="00361144">
            <w:pPr>
              <w:spacing w:after="120"/>
              <w:jc w:val="center"/>
              <w:rPr>
                <w:rFonts w:asciiTheme="minorHAnsi" w:hAnsiTheme="minorHAnsi"/>
                <w:sz w:val="18"/>
                <w:szCs w:val="18"/>
              </w:rPr>
            </w:pPr>
          </w:p>
        </w:tc>
        <w:tc>
          <w:tcPr>
            <w:tcW w:w="3685" w:type="dxa"/>
            <w:vAlign w:val="center"/>
          </w:tcPr>
          <w:p w:rsidR="00956D40" w:rsidRPr="00265B7C" w:rsidRDefault="00956D40" w:rsidP="00361144">
            <w:pPr>
              <w:spacing w:after="120"/>
              <w:jc w:val="center"/>
              <w:cnfStyle w:val="000000010000"/>
              <w:rPr>
                <w:sz w:val="18"/>
                <w:szCs w:val="18"/>
              </w:rPr>
            </w:pPr>
            <w:r w:rsidRPr="00265B7C">
              <w:rPr>
                <w:sz w:val="18"/>
                <w:szCs w:val="18"/>
              </w:rPr>
              <w:t>Vanaf €33.000,- tot €50.000.-</w:t>
            </w:r>
          </w:p>
        </w:tc>
        <w:tc>
          <w:tcPr>
            <w:tcW w:w="3434" w:type="dxa"/>
            <w:vAlign w:val="center"/>
          </w:tcPr>
          <w:p w:rsidR="00956D40" w:rsidRPr="00265B7C" w:rsidRDefault="00956D40" w:rsidP="00361144">
            <w:pPr>
              <w:spacing w:after="120"/>
              <w:jc w:val="center"/>
              <w:cnfStyle w:val="000000010000"/>
              <w:rPr>
                <w:sz w:val="18"/>
                <w:szCs w:val="18"/>
              </w:rPr>
            </w:pPr>
            <w:r w:rsidRPr="00265B7C">
              <w:rPr>
                <w:sz w:val="18"/>
                <w:szCs w:val="18"/>
              </w:rPr>
              <w:t>Motiveren aan de hand van de acht in de Gids proportionaliteit beschreven elementen, welke procedure wordt gehanteerd.</w:t>
            </w:r>
          </w:p>
        </w:tc>
      </w:tr>
      <w:tr w:rsidR="00956D40" w:rsidRPr="00265B7C" w:rsidTr="003F44D9">
        <w:trPr>
          <w:cnfStyle w:val="000000100000"/>
        </w:trPr>
        <w:tc>
          <w:tcPr>
            <w:cnfStyle w:val="001000000000"/>
            <w:tcW w:w="2093" w:type="dxa"/>
            <w:vMerge/>
            <w:vAlign w:val="center"/>
          </w:tcPr>
          <w:p w:rsidR="00956D40" w:rsidRPr="00265B7C" w:rsidRDefault="00956D40" w:rsidP="00361144">
            <w:pPr>
              <w:spacing w:after="120"/>
              <w:jc w:val="center"/>
              <w:rPr>
                <w:rFonts w:asciiTheme="minorHAnsi" w:hAnsiTheme="minorHAnsi"/>
                <w:sz w:val="18"/>
                <w:szCs w:val="18"/>
              </w:rPr>
            </w:pPr>
          </w:p>
        </w:tc>
        <w:tc>
          <w:tcPr>
            <w:tcW w:w="3685" w:type="dxa"/>
            <w:vAlign w:val="center"/>
          </w:tcPr>
          <w:p w:rsidR="00956D40" w:rsidRPr="00265B7C" w:rsidRDefault="00956D40" w:rsidP="00361144">
            <w:pPr>
              <w:spacing w:after="120"/>
              <w:jc w:val="center"/>
              <w:cnfStyle w:val="000000100000"/>
              <w:rPr>
                <w:sz w:val="18"/>
                <w:szCs w:val="18"/>
              </w:rPr>
            </w:pPr>
            <w:r w:rsidRPr="00265B7C">
              <w:rPr>
                <w:sz w:val="18"/>
                <w:szCs w:val="18"/>
              </w:rPr>
              <w:t>Vanaf €50.000,- tot €134.000,-</w:t>
            </w:r>
          </w:p>
        </w:tc>
        <w:tc>
          <w:tcPr>
            <w:tcW w:w="3434" w:type="dxa"/>
            <w:vAlign w:val="center"/>
          </w:tcPr>
          <w:p w:rsidR="00956D40" w:rsidRPr="00265B7C" w:rsidRDefault="00956D40" w:rsidP="00361144">
            <w:pPr>
              <w:spacing w:after="120"/>
              <w:jc w:val="center"/>
              <w:cnfStyle w:val="000000100000"/>
              <w:rPr>
                <w:sz w:val="18"/>
                <w:szCs w:val="18"/>
              </w:rPr>
            </w:pPr>
            <w:r w:rsidRPr="00265B7C">
              <w:rPr>
                <w:rFonts w:eastAsiaTheme="minorHAnsi" w:cs="Calibri"/>
                <w:color w:val="000000"/>
                <w:sz w:val="18"/>
                <w:szCs w:val="18"/>
                <w:lang w:eastAsia="en-US"/>
              </w:rPr>
              <w:t>Meervoudig onderhandse procedure</w:t>
            </w:r>
          </w:p>
        </w:tc>
      </w:tr>
    </w:tbl>
    <w:p w:rsidR="003A6DA1" w:rsidRPr="00265B7C" w:rsidRDefault="003A6DA1" w:rsidP="00361144">
      <w:pPr>
        <w:pStyle w:val="Bijschrift"/>
        <w:spacing w:after="0"/>
        <w:jc w:val="center"/>
        <w:rPr>
          <w:rStyle w:val="Subtielebenadrukking"/>
        </w:rPr>
      </w:pPr>
      <w:r w:rsidRPr="00265B7C">
        <w:rPr>
          <w:rStyle w:val="Subtielebenadrukking"/>
        </w:rPr>
        <w:t xml:space="preserve">Figuur </w:t>
      </w:r>
      <w:r w:rsidR="00C54C3B" w:rsidRPr="00265B7C">
        <w:rPr>
          <w:rStyle w:val="Subtielebenadrukking"/>
        </w:rPr>
        <w:fldChar w:fldCharType="begin"/>
      </w:r>
      <w:r w:rsidRPr="00265B7C">
        <w:rPr>
          <w:rStyle w:val="Subtielebenadrukking"/>
        </w:rPr>
        <w:instrText xml:space="preserve"> SEQ Figuur \* ARABIC </w:instrText>
      </w:r>
      <w:r w:rsidR="00C54C3B" w:rsidRPr="00265B7C">
        <w:rPr>
          <w:rStyle w:val="Subtielebenadrukking"/>
        </w:rPr>
        <w:fldChar w:fldCharType="separate"/>
      </w:r>
      <w:r w:rsidR="00367A19">
        <w:rPr>
          <w:rStyle w:val="Subtielebenadrukking"/>
          <w:noProof/>
        </w:rPr>
        <w:t>10</w:t>
      </w:r>
      <w:r w:rsidR="00C54C3B" w:rsidRPr="00265B7C">
        <w:rPr>
          <w:rStyle w:val="Subtielebenadrukking"/>
        </w:rPr>
        <w:fldChar w:fldCharType="end"/>
      </w:r>
      <w:r w:rsidRPr="00265B7C">
        <w:rPr>
          <w:rStyle w:val="Subtielebenadrukking"/>
        </w:rPr>
        <w:t>: gewenste werkwijze</w:t>
      </w:r>
    </w:p>
    <w:p w:rsidR="00795890" w:rsidRPr="00593582" w:rsidRDefault="00795890" w:rsidP="007308A6">
      <w:pPr>
        <w:spacing w:before="120"/>
        <w:outlineLvl w:val="0"/>
        <w:rPr>
          <w:rFonts w:asciiTheme="majorHAnsi" w:eastAsia="Calibri" w:hAnsiTheme="majorHAnsi"/>
          <w:b/>
          <w:szCs w:val="22"/>
          <w:lang w:eastAsia="en-US"/>
        </w:rPr>
      </w:pPr>
      <w:bookmarkStart w:id="90" w:name="_Toc451687770"/>
      <w:r w:rsidRPr="00593582">
        <w:rPr>
          <w:rFonts w:asciiTheme="majorHAnsi" w:eastAsia="Calibri" w:hAnsiTheme="majorHAnsi"/>
          <w:b/>
          <w:szCs w:val="22"/>
          <w:lang w:eastAsia="en-US"/>
        </w:rPr>
        <w:t>Toelichting:</w:t>
      </w:r>
      <w:bookmarkEnd w:id="90"/>
    </w:p>
    <w:p w:rsidR="0089202F" w:rsidRPr="00265B7C" w:rsidRDefault="0089202F" w:rsidP="005E26DC">
      <w:pPr>
        <w:pStyle w:val="Lijstalinea"/>
        <w:numPr>
          <w:ilvl w:val="0"/>
          <w:numId w:val="22"/>
        </w:numPr>
        <w:autoSpaceDE w:val="0"/>
        <w:autoSpaceDN w:val="0"/>
        <w:adjustRightInd w:val="0"/>
        <w:ind w:left="360"/>
        <w:rPr>
          <w:rFonts w:eastAsiaTheme="minorHAnsi"/>
          <w:szCs w:val="22"/>
          <w:lang w:eastAsia="en-US"/>
        </w:rPr>
      </w:pPr>
      <w:r w:rsidRPr="00265B7C">
        <w:rPr>
          <w:rFonts w:eastAsiaTheme="minorHAnsi"/>
          <w:szCs w:val="22"/>
          <w:lang w:eastAsia="en-US"/>
        </w:rPr>
        <w:t xml:space="preserve">Bij inkoopopdrachten met een waarde tot € 33.000,- is het toegestaan om </w:t>
      </w:r>
      <w:r w:rsidR="00B73040" w:rsidRPr="00265B7C">
        <w:rPr>
          <w:rFonts w:eastAsiaTheme="minorHAnsi"/>
          <w:szCs w:val="22"/>
          <w:lang w:eastAsia="en-US"/>
        </w:rPr>
        <w:t xml:space="preserve">een </w:t>
      </w:r>
      <w:r w:rsidRPr="00265B7C">
        <w:rPr>
          <w:rFonts w:eastAsiaTheme="minorHAnsi"/>
          <w:szCs w:val="22"/>
          <w:lang w:eastAsia="en-US"/>
        </w:rPr>
        <w:t>opdracht via een één-offertetraject rechtstreeks aan een leverancier te gunnen. Voor deze keuze hoeft geen motivering in het i</w:t>
      </w:r>
      <w:r w:rsidR="00F04638" w:rsidRPr="00265B7C">
        <w:rPr>
          <w:rFonts w:eastAsiaTheme="minorHAnsi"/>
          <w:szCs w:val="22"/>
          <w:lang w:eastAsia="en-US"/>
        </w:rPr>
        <w:t>nkoopdossier te zitten</w:t>
      </w:r>
      <w:r w:rsidRPr="00265B7C">
        <w:rPr>
          <w:rFonts w:eastAsiaTheme="minorHAnsi"/>
          <w:szCs w:val="22"/>
          <w:lang w:eastAsia="en-US"/>
        </w:rPr>
        <w:t>.</w:t>
      </w:r>
    </w:p>
    <w:p w:rsidR="0089202F" w:rsidRPr="00265B7C" w:rsidRDefault="0089202F" w:rsidP="005E26DC">
      <w:pPr>
        <w:pStyle w:val="Lijstalinea"/>
        <w:numPr>
          <w:ilvl w:val="0"/>
          <w:numId w:val="22"/>
        </w:numPr>
        <w:autoSpaceDE w:val="0"/>
        <w:autoSpaceDN w:val="0"/>
        <w:adjustRightInd w:val="0"/>
        <w:ind w:left="360"/>
        <w:rPr>
          <w:rFonts w:eastAsiaTheme="minorHAnsi"/>
          <w:szCs w:val="22"/>
          <w:lang w:eastAsia="en-US"/>
        </w:rPr>
      </w:pPr>
      <w:r w:rsidRPr="00265B7C">
        <w:rPr>
          <w:rFonts w:eastAsiaTheme="minorHAnsi"/>
          <w:szCs w:val="22"/>
          <w:lang w:eastAsia="en-US"/>
        </w:rPr>
        <w:t xml:space="preserve">Bij inkoopopdrachten met een waarde tussen de € 33.000,- en € 50.000,- maakt een inkoper op basis van acht elementen een maatwerkafweging wat in dat specifieke geval de juiste inkoopprocedure is: een één-offertetraject of het opvragen van tenminste drie offertes. </w:t>
      </w:r>
    </w:p>
    <w:p w:rsidR="006A7AD9" w:rsidRPr="00265B7C" w:rsidRDefault="0089202F" w:rsidP="005E26DC">
      <w:pPr>
        <w:pStyle w:val="Lijstalinea"/>
        <w:numPr>
          <w:ilvl w:val="0"/>
          <w:numId w:val="22"/>
        </w:numPr>
        <w:autoSpaceDE w:val="0"/>
        <w:autoSpaceDN w:val="0"/>
        <w:adjustRightInd w:val="0"/>
        <w:ind w:left="360"/>
        <w:rPr>
          <w:rFonts w:eastAsiaTheme="minorHAnsi"/>
          <w:szCs w:val="22"/>
          <w:lang w:eastAsia="en-US"/>
        </w:rPr>
      </w:pPr>
      <w:r w:rsidRPr="00265B7C">
        <w:rPr>
          <w:rFonts w:eastAsiaTheme="minorHAnsi"/>
          <w:szCs w:val="22"/>
          <w:lang w:eastAsia="en-US"/>
        </w:rPr>
        <w:lastRenderedPageBreak/>
        <w:t>Bij inkoopopdrachten met een waarde boven de € 50.000,- is het opvragen van meerdere offertes de meest aangewezen procedure. Indien het in een specifiek geval proportioneel is om toch slechts één offerte te vragen, wordt dit op basis van een maatwerkmotivering in het inkoopdossier toegelicht.</w:t>
      </w:r>
      <w:r w:rsidR="00D13DDC" w:rsidRPr="00265B7C">
        <w:rPr>
          <w:rFonts w:eastAsiaTheme="minorHAnsi"/>
          <w:szCs w:val="22"/>
          <w:lang w:eastAsia="en-US"/>
        </w:rPr>
        <w:t xml:space="preserve"> </w:t>
      </w:r>
      <w:sdt>
        <w:sdtPr>
          <w:id w:val="-1424032781"/>
          <w:citation/>
        </w:sdtPr>
        <w:sdtContent>
          <w:r w:rsidR="00C54C3B" w:rsidRPr="00265B7C">
            <w:fldChar w:fldCharType="begin"/>
          </w:r>
          <w:r w:rsidR="00BE4CB6" w:rsidRPr="00265B7C">
            <w:instrText xml:space="preserve">CITATION Cir15 \l 1043 </w:instrText>
          </w:r>
          <w:r w:rsidR="00C54C3B" w:rsidRPr="00265B7C">
            <w:fldChar w:fldCharType="separate"/>
          </w:r>
          <w:r w:rsidR="00BE4CB6" w:rsidRPr="00265B7C">
            <w:rPr>
              <w:noProof/>
            </w:rPr>
            <w:t>(Circulaire 1 september 2015, 2015)</w:t>
          </w:r>
          <w:r w:rsidR="00C54C3B" w:rsidRPr="00265B7C">
            <w:fldChar w:fldCharType="end"/>
          </w:r>
        </w:sdtContent>
      </w:sdt>
    </w:p>
    <w:p w:rsidR="006A7AD9" w:rsidRPr="00265B7C" w:rsidRDefault="006A7AD9" w:rsidP="00361144">
      <w:pPr>
        <w:autoSpaceDE w:val="0"/>
        <w:autoSpaceDN w:val="0"/>
        <w:adjustRightInd w:val="0"/>
        <w:rPr>
          <w:rFonts w:eastAsiaTheme="minorHAnsi"/>
          <w:szCs w:val="22"/>
          <w:lang w:eastAsia="en-US"/>
        </w:rPr>
      </w:pPr>
      <w:r w:rsidRPr="00265B7C">
        <w:rPr>
          <w:rFonts w:eastAsiaTheme="minorHAnsi"/>
          <w:szCs w:val="22"/>
          <w:lang w:eastAsia="en-US"/>
        </w:rPr>
        <w:t>De acht elementen zijn terug te vinden in paragraaf 3.</w:t>
      </w:r>
      <w:r w:rsidR="00BE4CB6" w:rsidRPr="00265B7C">
        <w:rPr>
          <w:rFonts w:eastAsiaTheme="minorHAnsi"/>
          <w:szCs w:val="22"/>
          <w:lang w:eastAsia="en-US"/>
        </w:rPr>
        <w:t>2</w:t>
      </w:r>
      <w:r w:rsidRPr="00265B7C">
        <w:rPr>
          <w:rFonts w:eastAsiaTheme="minorHAnsi"/>
          <w:szCs w:val="22"/>
          <w:lang w:eastAsia="en-US"/>
        </w:rPr>
        <w:t xml:space="preserve">. </w:t>
      </w:r>
    </w:p>
    <w:p w:rsidR="00231D9E" w:rsidRPr="007C6125" w:rsidRDefault="0043668F" w:rsidP="007C6125">
      <w:pPr>
        <w:pStyle w:val="Kop2"/>
        <w:numPr>
          <w:ilvl w:val="1"/>
          <w:numId w:val="31"/>
        </w:numPr>
        <w:spacing w:after="0"/>
        <w:jc w:val="left"/>
        <w:rPr>
          <w:sz w:val="26"/>
          <w:szCs w:val="26"/>
        </w:rPr>
      </w:pPr>
      <w:bookmarkStart w:id="91" w:name="_Toc451687771"/>
      <w:r w:rsidRPr="007C6125">
        <w:rPr>
          <w:sz w:val="26"/>
          <w:szCs w:val="26"/>
        </w:rPr>
        <w:t>Gewenste situatie D</w:t>
      </w:r>
      <w:r w:rsidR="00592764">
        <w:rPr>
          <w:sz w:val="26"/>
          <w:szCs w:val="26"/>
        </w:rPr>
        <w:t xml:space="preserve">ienst </w:t>
      </w:r>
      <w:r w:rsidR="00592764" w:rsidRPr="007C6125">
        <w:rPr>
          <w:sz w:val="26"/>
          <w:szCs w:val="26"/>
        </w:rPr>
        <w:t>J</w:t>
      </w:r>
      <w:r w:rsidR="00592764">
        <w:rPr>
          <w:sz w:val="26"/>
          <w:szCs w:val="26"/>
        </w:rPr>
        <w:t xml:space="preserve">ustitiële </w:t>
      </w:r>
      <w:r w:rsidRPr="007C6125">
        <w:rPr>
          <w:sz w:val="26"/>
          <w:szCs w:val="26"/>
        </w:rPr>
        <w:t>I</w:t>
      </w:r>
      <w:bookmarkEnd w:id="91"/>
      <w:r w:rsidR="00592764">
        <w:rPr>
          <w:sz w:val="26"/>
          <w:szCs w:val="26"/>
        </w:rPr>
        <w:t>nrichtingen</w:t>
      </w:r>
    </w:p>
    <w:p w:rsidR="00956D40" w:rsidRPr="00265B7C" w:rsidRDefault="004D7D0C" w:rsidP="00361144">
      <w:pPr>
        <w:spacing w:after="120"/>
        <w:rPr>
          <w:rFonts w:eastAsia="Calibri"/>
          <w:lang w:eastAsia="en-US"/>
        </w:rPr>
      </w:pPr>
      <w:r w:rsidRPr="00265B7C">
        <w:rPr>
          <w:rFonts w:eastAsia="Calibri"/>
          <w:lang w:eastAsia="en-US"/>
        </w:rPr>
        <w:t>De gewenst</w:t>
      </w:r>
      <w:r w:rsidR="00B21BFE" w:rsidRPr="00265B7C">
        <w:rPr>
          <w:rFonts w:eastAsia="Calibri"/>
          <w:lang w:eastAsia="en-US"/>
        </w:rPr>
        <w:t>e</w:t>
      </w:r>
      <w:r w:rsidRPr="00265B7C">
        <w:rPr>
          <w:rFonts w:eastAsia="Calibri"/>
          <w:lang w:eastAsia="en-US"/>
        </w:rPr>
        <w:t xml:space="preserve"> situatie van DJI ontstaat naar aanleiding van de gewenste situatie van de AR. </w:t>
      </w:r>
      <w:r w:rsidR="00956D40" w:rsidRPr="00265B7C">
        <w:rPr>
          <w:rFonts w:eastAsia="Calibri"/>
          <w:lang w:eastAsia="en-US"/>
        </w:rPr>
        <w:t xml:space="preserve">De AR </w:t>
      </w:r>
      <w:r w:rsidR="00B73040" w:rsidRPr="00265B7C">
        <w:rPr>
          <w:rFonts w:eastAsia="Calibri"/>
          <w:lang w:eastAsia="en-US"/>
        </w:rPr>
        <w:t xml:space="preserve">heeft </w:t>
      </w:r>
      <w:r w:rsidR="00EB15B5" w:rsidRPr="00265B7C">
        <w:rPr>
          <w:rFonts w:eastAsia="Calibri"/>
          <w:lang w:eastAsia="en-US"/>
        </w:rPr>
        <w:t>gezorgd voor een wijziging</w:t>
      </w:r>
      <w:r w:rsidRPr="00265B7C">
        <w:rPr>
          <w:rFonts w:eastAsia="Calibri"/>
          <w:lang w:eastAsia="en-US"/>
        </w:rPr>
        <w:t xml:space="preserve"> en DJI dient hierop te anticiperen. De belangrijkste doelstelling </w:t>
      </w:r>
      <w:r w:rsidR="00F05A04" w:rsidRPr="00265B7C">
        <w:rPr>
          <w:rFonts w:eastAsia="Calibri"/>
          <w:lang w:eastAsia="en-US"/>
        </w:rPr>
        <w:t xml:space="preserve">ten </w:t>
      </w:r>
      <w:r w:rsidR="00F40D20">
        <w:rPr>
          <w:rFonts w:eastAsia="Calibri"/>
          <w:lang w:eastAsia="en-US"/>
        </w:rPr>
        <w:t>opzichte</w:t>
      </w:r>
      <w:r w:rsidR="00F05A04" w:rsidRPr="00265B7C">
        <w:rPr>
          <w:rFonts w:eastAsia="Calibri"/>
          <w:lang w:eastAsia="en-US"/>
        </w:rPr>
        <w:t xml:space="preserve"> van de gewijzigde circulaire is </w:t>
      </w:r>
      <w:r w:rsidRPr="00265B7C">
        <w:rPr>
          <w:rFonts w:eastAsia="Calibri"/>
          <w:lang w:eastAsia="en-US"/>
        </w:rPr>
        <w:t xml:space="preserve">het voldoen aan de </w:t>
      </w:r>
      <w:r w:rsidR="00956D40" w:rsidRPr="00265B7C">
        <w:rPr>
          <w:rFonts w:eastAsia="Calibri"/>
          <w:lang w:eastAsia="en-US"/>
        </w:rPr>
        <w:t>werkwijze</w:t>
      </w:r>
      <w:r w:rsidRPr="00265B7C">
        <w:rPr>
          <w:rFonts w:eastAsia="Calibri"/>
          <w:lang w:eastAsia="en-US"/>
        </w:rPr>
        <w:t xml:space="preserve"> </w:t>
      </w:r>
      <w:r w:rsidR="006A7AD9" w:rsidRPr="00265B7C">
        <w:rPr>
          <w:rFonts w:eastAsia="Calibri"/>
          <w:lang w:eastAsia="en-US"/>
        </w:rPr>
        <w:t>in figuur 1</w:t>
      </w:r>
      <w:r w:rsidR="00420B6E" w:rsidRPr="00265B7C">
        <w:rPr>
          <w:rFonts w:eastAsia="Calibri"/>
          <w:lang w:eastAsia="en-US"/>
        </w:rPr>
        <w:t>0</w:t>
      </w:r>
      <w:r w:rsidRPr="00265B7C">
        <w:rPr>
          <w:rFonts w:eastAsia="Calibri"/>
          <w:lang w:eastAsia="en-US"/>
        </w:rPr>
        <w:t xml:space="preserve">. </w:t>
      </w:r>
      <w:r w:rsidR="00DC2445" w:rsidRPr="00265B7C">
        <w:rPr>
          <w:rFonts w:eastAsia="Calibri"/>
          <w:lang w:eastAsia="en-US"/>
        </w:rPr>
        <w:t>Voor DJI is het onduidelijk gebleven wat de achterliggende gedachte achter de wijziging is. Dit onbegrip komt goed naar voren in het interview met de bedrijfsjurist</w:t>
      </w:r>
      <w:r w:rsidR="002E4E6B" w:rsidRPr="00265B7C">
        <w:rPr>
          <w:rFonts w:eastAsia="Calibri"/>
          <w:lang w:eastAsia="en-US"/>
        </w:rPr>
        <w:t xml:space="preserve"> </w:t>
      </w:r>
      <w:r w:rsidR="00BE4CB6" w:rsidRPr="00265B7C">
        <w:rPr>
          <w:rFonts w:eastAsia="Calibri"/>
          <w:lang w:eastAsia="en-US"/>
        </w:rPr>
        <w:t>van het ministerie van Veiligheid en Justitie</w:t>
      </w:r>
      <w:r w:rsidR="00C00CFD">
        <w:rPr>
          <w:rFonts w:eastAsia="Calibri"/>
          <w:lang w:eastAsia="en-US"/>
        </w:rPr>
        <w:t xml:space="preserve"> </w:t>
      </w:r>
      <w:r w:rsidR="002E4E6B" w:rsidRPr="00265B7C">
        <w:rPr>
          <w:rFonts w:eastAsia="Calibri"/>
          <w:lang w:eastAsia="en-US"/>
        </w:rPr>
        <w:t xml:space="preserve">(bijlage </w:t>
      </w:r>
      <w:r w:rsidR="00C77A9F">
        <w:rPr>
          <w:rFonts w:eastAsia="Calibri"/>
          <w:lang w:eastAsia="en-US"/>
        </w:rPr>
        <w:t>9</w:t>
      </w:r>
      <w:r w:rsidR="002E4E6B" w:rsidRPr="00265B7C">
        <w:rPr>
          <w:rFonts w:eastAsia="Calibri"/>
          <w:lang w:eastAsia="en-US"/>
        </w:rPr>
        <w:t>)</w:t>
      </w:r>
      <w:r w:rsidR="00DC2445" w:rsidRPr="00265B7C">
        <w:rPr>
          <w:rFonts w:eastAsia="Calibri"/>
          <w:lang w:eastAsia="en-US"/>
        </w:rPr>
        <w:t>, die stelt: “</w:t>
      </w:r>
      <w:r w:rsidR="00DC2445" w:rsidRPr="00265B7C">
        <w:rPr>
          <w:rFonts w:eastAsia="Calibri"/>
          <w:i/>
          <w:lang w:eastAsia="en-US"/>
        </w:rPr>
        <w:t xml:space="preserve">Eén persoon binnen de Algemene Rekenkamer heeft het tot zijn persoonlijke missie gemaakt om elke regel </w:t>
      </w:r>
      <w:r w:rsidR="002E4E6B" w:rsidRPr="00265B7C">
        <w:rPr>
          <w:rFonts w:eastAsia="Calibri"/>
          <w:i/>
          <w:lang w:eastAsia="en-US"/>
        </w:rPr>
        <w:t>in de Gids proportionaliteit te verheffen tot werkwijze</w:t>
      </w:r>
      <w:r w:rsidR="00EB4AAE" w:rsidRPr="00265B7C">
        <w:rPr>
          <w:rFonts w:eastAsia="Calibri"/>
          <w:i/>
          <w:lang w:eastAsia="en-US"/>
        </w:rPr>
        <w:t>.</w:t>
      </w:r>
      <w:r w:rsidR="002E4E6B" w:rsidRPr="00265B7C">
        <w:rPr>
          <w:rFonts w:eastAsia="Calibri"/>
          <w:i/>
          <w:lang w:eastAsia="en-US"/>
        </w:rPr>
        <w:t>”.</w:t>
      </w:r>
      <w:r w:rsidR="002E4E6B" w:rsidRPr="00265B7C">
        <w:rPr>
          <w:rFonts w:eastAsia="Calibri"/>
          <w:lang w:eastAsia="en-US"/>
        </w:rPr>
        <w:t xml:space="preserve"> </w:t>
      </w:r>
    </w:p>
    <w:p w:rsidR="003A6DA1" w:rsidRPr="00265B7C" w:rsidRDefault="003A6DA1" w:rsidP="00361144">
      <w:pPr>
        <w:pStyle w:val="Bijschrift"/>
        <w:framePr w:hSpace="141" w:wrap="around" w:vAnchor="text" w:hAnchor="page" w:x="8133" w:y="2695"/>
        <w:spacing w:after="0"/>
        <w:jc w:val="center"/>
        <w:rPr>
          <w:rStyle w:val="Subtielebenadrukking"/>
        </w:rPr>
      </w:pPr>
      <w:r w:rsidRPr="00265B7C">
        <w:rPr>
          <w:rStyle w:val="Subtielebenadrukking"/>
        </w:rPr>
        <w:t xml:space="preserve">Figuur </w:t>
      </w:r>
      <w:r w:rsidR="00C54C3B" w:rsidRPr="00265B7C">
        <w:rPr>
          <w:rStyle w:val="Subtielebenadrukking"/>
        </w:rPr>
        <w:fldChar w:fldCharType="begin"/>
      </w:r>
      <w:r w:rsidRPr="00265B7C">
        <w:rPr>
          <w:rStyle w:val="Subtielebenadrukking"/>
        </w:rPr>
        <w:instrText xml:space="preserve"> SEQ Figuur \* ARABIC </w:instrText>
      </w:r>
      <w:r w:rsidR="00C54C3B" w:rsidRPr="00265B7C">
        <w:rPr>
          <w:rStyle w:val="Subtielebenadrukking"/>
        </w:rPr>
        <w:fldChar w:fldCharType="separate"/>
      </w:r>
      <w:r w:rsidR="00367A19">
        <w:rPr>
          <w:rStyle w:val="Subtielebenadrukking"/>
          <w:noProof/>
        </w:rPr>
        <w:t>11</w:t>
      </w:r>
      <w:r w:rsidR="00C54C3B" w:rsidRPr="00265B7C">
        <w:rPr>
          <w:rStyle w:val="Subtielebenadrukking"/>
        </w:rPr>
        <w:fldChar w:fldCharType="end"/>
      </w:r>
      <w:r w:rsidRPr="00265B7C">
        <w:rPr>
          <w:rStyle w:val="Subtielebenadrukking"/>
        </w:rPr>
        <w:t>: Jaarlijkse uitgaven</w:t>
      </w:r>
    </w:p>
    <w:tbl>
      <w:tblPr>
        <w:tblStyle w:val="Lichtraster-accent11"/>
        <w:tblpPr w:leftFromText="141" w:rightFromText="141" w:vertAnchor="text" w:horzAnchor="margin" w:tblpXSpec="right" w:tblpY="575"/>
        <w:tblW w:w="0" w:type="auto"/>
        <w:tblLook w:val="04A0"/>
      </w:tblPr>
      <w:tblGrid>
        <w:gridCol w:w="1436"/>
        <w:gridCol w:w="1598"/>
      </w:tblGrid>
      <w:tr w:rsidR="003A6DA1" w:rsidRPr="00265B7C" w:rsidTr="002E4E6B">
        <w:trPr>
          <w:cnfStyle w:val="100000000000"/>
        </w:trPr>
        <w:tc>
          <w:tcPr>
            <w:cnfStyle w:val="001000000000"/>
            <w:tcW w:w="1330" w:type="dxa"/>
            <w:vAlign w:val="center"/>
          </w:tcPr>
          <w:p w:rsidR="003A6DA1" w:rsidRPr="00265B7C" w:rsidRDefault="003A6DA1" w:rsidP="00361144">
            <w:pPr>
              <w:jc w:val="center"/>
              <w:rPr>
                <w:b w:val="0"/>
              </w:rPr>
            </w:pPr>
            <w:r w:rsidRPr="00265B7C">
              <w:rPr>
                <w:b w:val="0"/>
              </w:rPr>
              <w:t>Jaar</w:t>
            </w:r>
          </w:p>
        </w:tc>
        <w:tc>
          <w:tcPr>
            <w:tcW w:w="1598" w:type="dxa"/>
            <w:vAlign w:val="center"/>
          </w:tcPr>
          <w:p w:rsidR="003A6DA1" w:rsidRPr="00265B7C" w:rsidRDefault="003A6DA1" w:rsidP="00361144">
            <w:pPr>
              <w:jc w:val="center"/>
              <w:cnfStyle w:val="100000000000"/>
              <w:rPr>
                <w:b w:val="0"/>
              </w:rPr>
            </w:pPr>
            <w:r w:rsidRPr="00265B7C">
              <w:rPr>
                <w:b w:val="0"/>
              </w:rPr>
              <w:t>Totaal aan inkopen</w:t>
            </w:r>
          </w:p>
        </w:tc>
      </w:tr>
      <w:tr w:rsidR="003A6DA1" w:rsidRPr="00265B7C" w:rsidTr="003A6DA1">
        <w:trPr>
          <w:cnfStyle w:val="000000100000"/>
        </w:trPr>
        <w:tc>
          <w:tcPr>
            <w:cnfStyle w:val="001000000000"/>
            <w:tcW w:w="1330" w:type="dxa"/>
          </w:tcPr>
          <w:p w:rsidR="003A6DA1" w:rsidRPr="00265B7C" w:rsidRDefault="003A6DA1" w:rsidP="00361144">
            <w:pPr>
              <w:jc w:val="center"/>
              <w:rPr>
                <w:b w:val="0"/>
              </w:rPr>
            </w:pPr>
            <w:r w:rsidRPr="00265B7C">
              <w:rPr>
                <w:b w:val="0"/>
              </w:rPr>
              <w:t>2012</w:t>
            </w:r>
          </w:p>
        </w:tc>
        <w:tc>
          <w:tcPr>
            <w:tcW w:w="1598" w:type="dxa"/>
          </w:tcPr>
          <w:p w:rsidR="003A6DA1" w:rsidRPr="00265B7C" w:rsidRDefault="003A6DA1" w:rsidP="00361144">
            <w:pPr>
              <w:jc w:val="center"/>
              <w:cnfStyle w:val="000000100000"/>
            </w:pPr>
            <w:r w:rsidRPr="00265B7C">
              <w:t>6,6 miljoen</w:t>
            </w:r>
          </w:p>
        </w:tc>
      </w:tr>
      <w:tr w:rsidR="003A6DA1" w:rsidRPr="00265B7C" w:rsidTr="003A6DA1">
        <w:trPr>
          <w:cnfStyle w:val="000000010000"/>
        </w:trPr>
        <w:tc>
          <w:tcPr>
            <w:cnfStyle w:val="001000000000"/>
            <w:tcW w:w="1330" w:type="dxa"/>
          </w:tcPr>
          <w:p w:rsidR="003A6DA1" w:rsidRPr="00265B7C" w:rsidRDefault="003A6DA1" w:rsidP="00361144">
            <w:pPr>
              <w:jc w:val="center"/>
              <w:rPr>
                <w:b w:val="0"/>
              </w:rPr>
            </w:pPr>
            <w:r w:rsidRPr="00265B7C">
              <w:rPr>
                <w:b w:val="0"/>
              </w:rPr>
              <w:t>2013</w:t>
            </w:r>
          </w:p>
        </w:tc>
        <w:tc>
          <w:tcPr>
            <w:tcW w:w="1598" w:type="dxa"/>
          </w:tcPr>
          <w:p w:rsidR="003A6DA1" w:rsidRPr="00265B7C" w:rsidRDefault="003A6DA1" w:rsidP="00361144">
            <w:pPr>
              <w:jc w:val="center"/>
              <w:cnfStyle w:val="000000010000"/>
            </w:pPr>
            <w:r w:rsidRPr="00265B7C">
              <w:t>4,4 miljoen</w:t>
            </w:r>
          </w:p>
        </w:tc>
      </w:tr>
      <w:tr w:rsidR="003A6DA1" w:rsidRPr="00265B7C" w:rsidTr="003A6DA1">
        <w:trPr>
          <w:cnfStyle w:val="000000100000"/>
        </w:trPr>
        <w:tc>
          <w:tcPr>
            <w:cnfStyle w:val="001000000000"/>
            <w:tcW w:w="1330" w:type="dxa"/>
          </w:tcPr>
          <w:p w:rsidR="003A6DA1" w:rsidRPr="00265B7C" w:rsidRDefault="003A6DA1" w:rsidP="00361144">
            <w:pPr>
              <w:jc w:val="center"/>
              <w:rPr>
                <w:b w:val="0"/>
              </w:rPr>
            </w:pPr>
            <w:r w:rsidRPr="00265B7C">
              <w:rPr>
                <w:b w:val="0"/>
              </w:rPr>
              <w:t>2014</w:t>
            </w:r>
          </w:p>
        </w:tc>
        <w:tc>
          <w:tcPr>
            <w:tcW w:w="1598" w:type="dxa"/>
          </w:tcPr>
          <w:p w:rsidR="003A6DA1" w:rsidRPr="00265B7C" w:rsidRDefault="003A6DA1" w:rsidP="00361144">
            <w:pPr>
              <w:jc w:val="center"/>
              <w:cnfStyle w:val="000000100000"/>
            </w:pPr>
            <w:r w:rsidRPr="00265B7C">
              <w:t>2,8 miljoen</w:t>
            </w:r>
          </w:p>
        </w:tc>
      </w:tr>
      <w:tr w:rsidR="003A6DA1" w:rsidRPr="00265B7C" w:rsidTr="003A6DA1">
        <w:trPr>
          <w:cnfStyle w:val="000000010000"/>
        </w:trPr>
        <w:tc>
          <w:tcPr>
            <w:cnfStyle w:val="001000000000"/>
            <w:tcW w:w="1330" w:type="dxa"/>
          </w:tcPr>
          <w:p w:rsidR="003A6DA1" w:rsidRPr="00265B7C" w:rsidRDefault="003A6DA1" w:rsidP="00361144">
            <w:pPr>
              <w:jc w:val="center"/>
              <w:rPr>
                <w:b w:val="0"/>
              </w:rPr>
            </w:pPr>
            <w:r w:rsidRPr="00265B7C">
              <w:rPr>
                <w:b w:val="0"/>
              </w:rPr>
              <w:t>2015</w:t>
            </w:r>
          </w:p>
        </w:tc>
        <w:tc>
          <w:tcPr>
            <w:tcW w:w="1598" w:type="dxa"/>
          </w:tcPr>
          <w:p w:rsidR="003A6DA1" w:rsidRPr="00265B7C" w:rsidRDefault="003A6DA1" w:rsidP="00361144">
            <w:pPr>
              <w:jc w:val="center"/>
              <w:cnfStyle w:val="000000010000"/>
            </w:pPr>
            <w:r w:rsidRPr="00265B7C">
              <w:t>3,5 miljoen</w:t>
            </w:r>
          </w:p>
        </w:tc>
      </w:tr>
      <w:tr w:rsidR="003A6DA1" w:rsidRPr="00265B7C" w:rsidTr="003A6DA1">
        <w:trPr>
          <w:cnfStyle w:val="000000100000"/>
        </w:trPr>
        <w:tc>
          <w:tcPr>
            <w:cnfStyle w:val="001000000000"/>
            <w:tcW w:w="1330" w:type="dxa"/>
          </w:tcPr>
          <w:p w:rsidR="003A6DA1" w:rsidRPr="00265B7C" w:rsidRDefault="003A6DA1" w:rsidP="00361144">
            <w:pPr>
              <w:jc w:val="center"/>
            </w:pPr>
            <w:r w:rsidRPr="00265B7C">
              <w:t>Gemiddelde</w:t>
            </w:r>
          </w:p>
        </w:tc>
        <w:tc>
          <w:tcPr>
            <w:tcW w:w="1598" w:type="dxa"/>
          </w:tcPr>
          <w:p w:rsidR="003A6DA1" w:rsidRPr="00265B7C" w:rsidRDefault="003A6DA1" w:rsidP="00361144">
            <w:pPr>
              <w:keepNext/>
              <w:jc w:val="center"/>
              <w:cnfStyle w:val="000000100000"/>
              <w:rPr>
                <w:b/>
              </w:rPr>
            </w:pPr>
            <w:r w:rsidRPr="00265B7C">
              <w:rPr>
                <w:b/>
              </w:rPr>
              <w:t>4,3 miljoen</w:t>
            </w:r>
          </w:p>
        </w:tc>
      </w:tr>
    </w:tbl>
    <w:p w:rsidR="003A6DA1" w:rsidRPr="00DD2917" w:rsidRDefault="00956D40" w:rsidP="00361144">
      <w:r w:rsidRPr="00DD2917">
        <w:t xml:space="preserve">Het voldoen aan deze werkwijze betekent dat de uitgaven binnen de €33.000,- en €50.000,- niet onrechtmatig worden verklaard. </w:t>
      </w:r>
      <w:r w:rsidR="00EB15B5" w:rsidRPr="00DD2917">
        <w:t>Voor DJI is het toegestaan om €10 miljoen aan onrechtma</w:t>
      </w:r>
      <w:r w:rsidR="006A7AD9" w:rsidRPr="00DD2917">
        <w:t xml:space="preserve">tigheden te hebben. </w:t>
      </w:r>
      <w:r w:rsidR="008332A9" w:rsidRPr="00DD2917">
        <w:t xml:space="preserve">In </w:t>
      </w:r>
      <w:r w:rsidR="004B7B8D" w:rsidRPr="00DD2917">
        <w:t>figuur 1</w:t>
      </w:r>
      <w:r w:rsidR="005778C2" w:rsidRPr="00DD2917">
        <w:t>1</w:t>
      </w:r>
      <w:r w:rsidR="00BE4CB6" w:rsidRPr="00DD2917">
        <w:t xml:space="preserve"> </w:t>
      </w:r>
      <w:r w:rsidR="00F40D20">
        <w:t xml:space="preserve">is te zien hoeveel uitgaven </w:t>
      </w:r>
      <w:r w:rsidR="00BE4CB6" w:rsidRPr="00DD2917">
        <w:t>binnen de €</w:t>
      </w:r>
      <w:r w:rsidR="00B739A4" w:rsidRPr="00DD2917">
        <w:t xml:space="preserve">33.000,- </w:t>
      </w:r>
      <w:r w:rsidR="00F40D20">
        <w:t>tot</w:t>
      </w:r>
      <w:r w:rsidR="00B739A4" w:rsidRPr="00DD2917">
        <w:t xml:space="preserve"> €50.000,-</w:t>
      </w:r>
      <w:r w:rsidR="00F40D20">
        <w:t xml:space="preserve"> vallen</w:t>
      </w:r>
      <w:r w:rsidR="008332A9" w:rsidRPr="00DD2917">
        <w:t>. Van 2012 tot 2015 is een d</w:t>
      </w:r>
      <w:r w:rsidR="00F40D20">
        <w:t xml:space="preserve">alende lijn te zien, maar deze </w:t>
      </w:r>
      <w:r w:rsidR="008332A9" w:rsidRPr="00DD2917">
        <w:t xml:space="preserve">zet zich niet door in 2015. Daarom is gekozen </w:t>
      </w:r>
      <w:r w:rsidR="002E4E6B" w:rsidRPr="00DD2917">
        <w:t xml:space="preserve">geen rekening te houden met </w:t>
      </w:r>
      <w:r w:rsidR="008332A9" w:rsidRPr="00DD2917">
        <w:t xml:space="preserve">deze </w:t>
      </w:r>
      <w:r w:rsidR="001834C0" w:rsidRPr="00DD2917">
        <w:t>trend</w:t>
      </w:r>
      <w:r w:rsidR="008332A9" w:rsidRPr="00DD2917">
        <w:t xml:space="preserve"> en te kiezen voor het gemidd</w:t>
      </w:r>
      <w:r w:rsidR="004B7B8D" w:rsidRPr="00DD2917">
        <w:t>elde. Gemiddeld genomen wordt</w:t>
      </w:r>
      <w:r w:rsidR="008332A9" w:rsidRPr="00DD2917">
        <w:t xml:space="preserve"> </w:t>
      </w:r>
      <w:r w:rsidR="00F04638" w:rsidRPr="00DD2917">
        <w:t>€</w:t>
      </w:r>
      <w:r w:rsidR="008332A9" w:rsidRPr="00DD2917">
        <w:t>4,3 miljoen per jaar ingekocht binnen de</w:t>
      </w:r>
      <w:r w:rsidR="001834C0" w:rsidRPr="00DD2917">
        <w:t xml:space="preserve"> grens</w:t>
      </w:r>
      <w:r w:rsidR="00E7265F" w:rsidRPr="00DD2917">
        <w:t>b</w:t>
      </w:r>
      <w:r w:rsidR="001834C0" w:rsidRPr="00DD2917">
        <w:t>edragen</w:t>
      </w:r>
      <w:r w:rsidR="008332A9" w:rsidRPr="00DD2917">
        <w:t>. Het onrechtma</w:t>
      </w:r>
      <w:r w:rsidR="009024FA">
        <w:t>tig verklaren van deze uitgaven</w:t>
      </w:r>
      <w:r w:rsidR="00D610F5" w:rsidRPr="00DD2917">
        <w:t xml:space="preserve"> betekent dat in één keer 43</w:t>
      </w:r>
      <w:r w:rsidR="008332A9" w:rsidRPr="00DD2917">
        <w:t>%</w:t>
      </w:r>
      <w:r w:rsidR="00D610F5" w:rsidRPr="00DD2917">
        <w:t xml:space="preserve"> </w:t>
      </w:r>
      <w:r w:rsidR="00B73040" w:rsidRPr="00DD2917">
        <w:t xml:space="preserve">(!) </w:t>
      </w:r>
      <w:r w:rsidR="008332A9" w:rsidRPr="00DD2917">
        <w:t>van het maxim</w:t>
      </w:r>
      <w:r w:rsidR="009024FA">
        <w:t>um</w:t>
      </w:r>
      <w:r w:rsidR="008332A9" w:rsidRPr="00DD2917">
        <w:t xml:space="preserve"> aan onrechtmatig</w:t>
      </w:r>
      <w:r w:rsidR="003A6DA1" w:rsidRPr="00DD2917">
        <w:t xml:space="preserve">e inkopen wordt gerealiseerd. </w:t>
      </w:r>
      <w:r w:rsidR="006A7AD9" w:rsidRPr="00DD2917">
        <w:t>Wanneer de</w:t>
      </w:r>
      <w:r w:rsidR="00EB15B5" w:rsidRPr="00DD2917">
        <w:t xml:space="preserve"> onrechtmatigheden de tolerantiegrens </w:t>
      </w:r>
      <w:r w:rsidR="00D610F5" w:rsidRPr="00DD2917">
        <w:t xml:space="preserve">daadwerkelijk </w:t>
      </w:r>
      <w:r w:rsidR="00F04638" w:rsidRPr="00DD2917">
        <w:t>overschrijden,</w:t>
      </w:r>
      <w:r w:rsidR="00F04638" w:rsidRPr="00DD2917">
        <w:rPr>
          <w:szCs w:val="22"/>
        </w:rPr>
        <w:t xml:space="preserve"> kan dit onder meer leiden tot</w:t>
      </w:r>
      <w:r w:rsidR="00C00CFD">
        <w:rPr>
          <w:szCs w:val="22"/>
        </w:rPr>
        <w:t>:</w:t>
      </w:r>
      <w:r w:rsidR="00F04638" w:rsidRPr="00DD2917">
        <w:rPr>
          <w:szCs w:val="22"/>
        </w:rPr>
        <w:t xml:space="preserve"> opmerkingen van de Algemene Rekenkamer in het jaarlijkse verantwoordingsonderzoek, een niet goedgekeurde accountantsverklaring vanuit de Auditdienst Rijk, gerechtelijke procedures en/of imagoschade door negatieve publiciteit over DJI. </w:t>
      </w:r>
      <w:r w:rsidR="00D610F5" w:rsidRPr="00DD2917">
        <w:t xml:space="preserve">Voor DJI is het </w:t>
      </w:r>
      <w:r w:rsidR="00C00CFD">
        <w:t xml:space="preserve">daarom </w:t>
      </w:r>
      <w:r w:rsidR="00D610F5" w:rsidRPr="00DD2917">
        <w:t>zaak deze onrechtmatigheden te voorkomen</w:t>
      </w:r>
      <w:r w:rsidR="00E81D54" w:rsidRPr="00E81D54">
        <w:t xml:space="preserve"> </w:t>
      </w:r>
      <w:sdt>
        <w:sdtPr>
          <w:id w:val="1396700092"/>
          <w:citation/>
        </w:sdtPr>
        <w:sdtContent>
          <w:fldSimple w:instr=" CITATION res14 \l 1043 ">
            <w:r w:rsidR="00E81D54" w:rsidRPr="00DD2917">
              <w:rPr>
                <w:noProof/>
              </w:rPr>
              <w:t>(Resultaten verantwoordingsonderzoek bij het ministerie van Veiligheid en Justitie, 2014)</w:t>
            </w:r>
          </w:fldSimple>
        </w:sdtContent>
      </w:sdt>
      <w:r w:rsidR="00D610F5" w:rsidRPr="00DD2917">
        <w:t xml:space="preserve">. </w:t>
      </w:r>
    </w:p>
    <w:p w:rsidR="006A7AD9" w:rsidRPr="00DD2917" w:rsidRDefault="00D13DDC" w:rsidP="00361144">
      <w:pPr>
        <w:spacing w:after="120"/>
      </w:pPr>
      <w:r w:rsidRPr="00DD2917">
        <w:t xml:space="preserve"> </w:t>
      </w:r>
    </w:p>
    <w:p w:rsidR="006F5B72" w:rsidRPr="00DD2917" w:rsidRDefault="00F05A04" w:rsidP="00361144">
      <w:pPr>
        <w:spacing w:after="120"/>
        <w:rPr>
          <w:rFonts w:eastAsia="Calibri"/>
          <w:lang w:eastAsia="en-US"/>
        </w:rPr>
      </w:pPr>
      <w:r w:rsidRPr="00DD2917">
        <w:rPr>
          <w:rFonts w:eastAsia="Calibri"/>
          <w:lang w:eastAsia="en-US"/>
        </w:rPr>
        <w:t>Het voldoen aan de circulaire is echter aanleiding voor de nodige problematiek en leidt tot de d</w:t>
      </w:r>
      <w:r w:rsidR="00C00CFD">
        <w:rPr>
          <w:rFonts w:eastAsia="Calibri"/>
          <w:lang w:eastAsia="en-US"/>
        </w:rPr>
        <w:t>oelstelling van dit onderzoek: h</w:t>
      </w:r>
      <w:r w:rsidRPr="00DD2917">
        <w:rPr>
          <w:rFonts w:eastAsia="Calibri"/>
          <w:lang w:eastAsia="en-US"/>
        </w:rPr>
        <w:t xml:space="preserve">et in kaart brengen van de consequenties van de gewijzigde circulaire en </w:t>
      </w:r>
      <w:r w:rsidR="00956D40" w:rsidRPr="00DD2917">
        <w:rPr>
          <w:rFonts w:eastAsia="Calibri"/>
          <w:lang w:eastAsia="en-US"/>
        </w:rPr>
        <w:t xml:space="preserve">DJI adviseren om </w:t>
      </w:r>
      <w:r w:rsidRPr="00DD2917">
        <w:rPr>
          <w:rFonts w:eastAsia="Calibri"/>
          <w:lang w:eastAsia="en-US"/>
        </w:rPr>
        <w:t xml:space="preserve">zo goed mogelijk </w:t>
      </w:r>
      <w:r w:rsidR="00956D40" w:rsidRPr="00DD2917">
        <w:rPr>
          <w:rFonts w:eastAsia="Calibri"/>
          <w:lang w:eastAsia="en-US"/>
        </w:rPr>
        <w:t xml:space="preserve">te </w:t>
      </w:r>
      <w:r w:rsidRPr="00DD2917">
        <w:rPr>
          <w:rFonts w:eastAsia="Calibri"/>
          <w:lang w:eastAsia="en-US"/>
        </w:rPr>
        <w:t>ant</w:t>
      </w:r>
      <w:r w:rsidR="000D35E0" w:rsidRPr="00DD2917">
        <w:rPr>
          <w:rFonts w:eastAsia="Calibri"/>
          <w:lang w:eastAsia="en-US"/>
        </w:rPr>
        <w:t>iciperen op deze consequenties. DJI</w:t>
      </w:r>
      <w:r w:rsidR="006F5B72" w:rsidRPr="00DD2917">
        <w:rPr>
          <w:rFonts w:eastAsia="Calibri"/>
          <w:lang w:eastAsia="en-US"/>
        </w:rPr>
        <w:t xml:space="preserve"> wil weten hoeveel extra inspanning het voldoen aan de nieuwe circulaire vergt en hoe het hierop kan anticiperen.</w:t>
      </w:r>
      <w:r w:rsidR="00D13DDC" w:rsidRPr="00DD2917">
        <w:rPr>
          <w:rFonts w:eastAsia="Calibri"/>
          <w:lang w:eastAsia="en-US"/>
        </w:rPr>
        <w:t xml:space="preserve"> </w:t>
      </w:r>
      <w:r w:rsidR="00F3026C" w:rsidRPr="00DD2917">
        <w:rPr>
          <w:rFonts w:eastAsia="Calibri"/>
          <w:lang w:eastAsia="en-US"/>
        </w:rPr>
        <w:t xml:space="preserve">De wijziging leidt namelijk niet tot een </w:t>
      </w:r>
      <w:r w:rsidR="006A7AD9" w:rsidRPr="00DD2917">
        <w:rPr>
          <w:rFonts w:eastAsia="Calibri"/>
          <w:lang w:eastAsia="en-US"/>
        </w:rPr>
        <w:t xml:space="preserve">personele </w:t>
      </w:r>
      <w:r w:rsidR="00F3026C" w:rsidRPr="00DD2917">
        <w:rPr>
          <w:rFonts w:eastAsia="Calibri"/>
          <w:lang w:eastAsia="en-US"/>
        </w:rPr>
        <w:t xml:space="preserve">uitbreiding van het IUC. </w:t>
      </w:r>
    </w:p>
    <w:p w:rsidR="00F05A04" w:rsidRPr="00DD2917" w:rsidRDefault="00F05A04" w:rsidP="00361144">
      <w:pPr>
        <w:rPr>
          <w:rFonts w:eastAsia="Calibri"/>
          <w:lang w:eastAsia="en-US"/>
        </w:rPr>
      </w:pPr>
      <w:r w:rsidRPr="00DD2917">
        <w:rPr>
          <w:rFonts w:eastAsia="Calibri"/>
          <w:lang w:eastAsia="en-US"/>
        </w:rPr>
        <w:t>De gewenste situatie kan worden vertaald i</w:t>
      </w:r>
      <w:r w:rsidR="0029432F">
        <w:rPr>
          <w:rFonts w:eastAsia="Calibri"/>
          <w:lang w:eastAsia="en-US"/>
        </w:rPr>
        <w:t>n</w:t>
      </w:r>
      <w:r w:rsidRPr="00DD2917">
        <w:rPr>
          <w:rFonts w:eastAsia="Calibri"/>
          <w:lang w:eastAsia="en-US"/>
        </w:rPr>
        <w:t xml:space="preserve"> </w:t>
      </w:r>
      <w:r w:rsidR="00956D40" w:rsidRPr="00DD2917">
        <w:rPr>
          <w:rFonts w:eastAsia="Calibri"/>
          <w:lang w:eastAsia="en-US"/>
        </w:rPr>
        <w:t>de volgende</w:t>
      </w:r>
      <w:r w:rsidRPr="00DD2917">
        <w:rPr>
          <w:rFonts w:eastAsia="Calibri"/>
          <w:lang w:eastAsia="en-US"/>
        </w:rPr>
        <w:t xml:space="preserve"> eisen</w:t>
      </w:r>
      <w:r w:rsidR="007D67C0" w:rsidRPr="00DD2917">
        <w:rPr>
          <w:rFonts w:eastAsia="Calibri"/>
          <w:lang w:eastAsia="en-US"/>
        </w:rPr>
        <w:t xml:space="preserve"> aan het onderzoek</w:t>
      </w:r>
      <w:r w:rsidRPr="00DD2917">
        <w:rPr>
          <w:rFonts w:eastAsia="Calibri"/>
          <w:lang w:eastAsia="en-US"/>
        </w:rPr>
        <w:t>:</w:t>
      </w:r>
    </w:p>
    <w:p w:rsidR="00F05A04" w:rsidRPr="00DD2917" w:rsidRDefault="00F05A04" w:rsidP="005E26DC">
      <w:pPr>
        <w:pStyle w:val="Lijstalinea"/>
        <w:numPr>
          <w:ilvl w:val="0"/>
          <w:numId w:val="30"/>
        </w:numPr>
        <w:spacing w:after="120"/>
        <w:rPr>
          <w:rFonts w:eastAsia="Calibri"/>
          <w:lang w:eastAsia="en-US"/>
        </w:rPr>
      </w:pPr>
      <w:r w:rsidRPr="00DD2917">
        <w:rPr>
          <w:rFonts w:eastAsia="Calibri"/>
          <w:lang w:eastAsia="en-US"/>
        </w:rPr>
        <w:t>Een analyse van de impact van de wijziging op het IU</w:t>
      </w:r>
      <w:r w:rsidR="00751236" w:rsidRPr="00DD2917">
        <w:rPr>
          <w:rFonts w:eastAsia="Calibri"/>
          <w:lang w:eastAsia="en-US"/>
        </w:rPr>
        <w:t>C, uitgedrukt in tijd e</w:t>
      </w:r>
      <w:r w:rsidR="00592764">
        <w:rPr>
          <w:rFonts w:eastAsia="Calibri"/>
          <w:lang w:eastAsia="en-US"/>
        </w:rPr>
        <w:t>n f</w:t>
      </w:r>
      <w:r w:rsidRPr="00DD2917">
        <w:rPr>
          <w:rFonts w:eastAsia="Calibri"/>
          <w:lang w:eastAsia="en-US"/>
        </w:rPr>
        <w:t>te.</w:t>
      </w:r>
    </w:p>
    <w:p w:rsidR="00F05A04" w:rsidRPr="00DD2917" w:rsidRDefault="00F05A04" w:rsidP="005E26DC">
      <w:pPr>
        <w:pStyle w:val="Lijstalinea"/>
        <w:numPr>
          <w:ilvl w:val="0"/>
          <w:numId w:val="30"/>
        </w:numPr>
        <w:spacing w:after="120"/>
        <w:rPr>
          <w:rFonts w:eastAsia="Calibri"/>
          <w:lang w:eastAsia="en-US"/>
        </w:rPr>
      </w:pPr>
      <w:r w:rsidRPr="00DD2917">
        <w:rPr>
          <w:rFonts w:eastAsia="Calibri"/>
          <w:lang w:eastAsia="en-US"/>
        </w:rPr>
        <w:t>Een analyse van de inkopen die binnen de categorie €33.000,- tot €50.000,- vallen.</w:t>
      </w:r>
    </w:p>
    <w:p w:rsidR="00772A2C" w:rsidRDefault="00F05A04" w:rsidP="00772A2C">
      <w:pPr>
        <w:pStyle w:val="Lijstalinea"/>
        <w:numPr>
          <w:ilvl w:val="0"/>
          <w:numId w:val="30"/>
        </w:numPr>
        <w:spacing w:before="120" w:after="120"/>
        <w:rPr>
          <w:rFonts w:eastAsia="Calibri"/>
          <w:lang w:eastAsia="en-US"/>
        </w:rPr>
      </w:pPr>
      <w:r w:rsidRPr="00772A2C">
        <w:rPr>
          <w:rFonts w:eastAsia="Calibri"/>
          <w:lang w:eastAsia="en-US"/>
        </w:rPr>
        <w:t>Een advies over de wijze waarop DJI kan anticiperen op de wijzigingen</w:t>
      </w:r>
      <w:r w:rsidR="00772A2C">
        <w:rPr>
          <w:rFonts w:eastAsia="Calibri"/>
          <w:lang w:eastAsia="en-US"/>
        </w:rPr>
        <w:t xml:space="preserve"> als gevolg van de gewijzigde circulaire grensbedragen.</w:t>
      </w:r>
    </w:p>
    <w:p w:rsidR="00772A2C" w:rsidRPr="00772A2C" w:rsidRDefault="00772A2C" w:rsidP="00772A2C">
      <w:pPr>
        <w:pStyle w:val="Lijstalinea"/>
        <w:spacing w:before="120" w:after="120"/>
        <w:rPr>
          <w:rFonts w:eastAsia="Calibri"/>
          <w:lang w:eastAsia="en-US"/>
        </w:rPr>
      </w:pPr>
    </w:p>
    <w:p w:rsidR="002E4E6B" w:rsidRPr="00772A2C" w:rsidRDefault="00751236" w:rsidP="00772A2C">
      <w:pPr>
        <w:pStyle w:val="Lijstalinea"/>
        <w:spacing w:before="120" w:after="240"/>
        <w:ind w:left="0"/>
        <w:rPr>
          <w:rFonts w:eastAsia="Calibri"/>
          <w:lang w:eastAsia="en-US"/>
        </w:rPr>
      </w:pPr>
      <w:r w:rsidRPr="00772A2C">
        <w:rPr>
          <w:rFonts w:eastAsia="Calibri"/>
          <w:lang w:eastAsia="en-US"/>
        </w:rPr>
        <w:t xml:space="preserve">Kijkend naar het inkoopjaarplan </w:t>
      </w:r>
      <w:r w:rsidR="00B800EE" w:rsidRPr="00772A2C">
        <w:rPr>
          <w:rFonts w:eastAsia="Calibri"/>
          <w:lang w:eastAsia="en-US"/>
        </w:rPr>
        <w:t xml:space="preserve">(beschreven in paragraaf 2.1.2) </w:t>
      </w:r>
      <w:r w:rsidRPr="00772A2C">
        <w:rPr>
          <w:rFonts w:eastAsia="Calibri"/>
          <w:lang w:eastAsia="en-US"/>
        </w:rPr>
        <w:t xml:space="preserve">streeft DJI naar een verdere professionalisering van de inkoopfunctie. Concreet betekent het professionaliseren van de inkoopfunctie: effectief en doelmatig inkopen, volledig voldoen aan relevante regelgeving, minimaliseren van de kans op </w:t>
      </w:r>
      <w:r w:rsidR="00B73040" w:rsidRPr="00772A2C">
        <w:rPr>
          <w:rFonts w:eastAsia="Calibri"/>
          <w:lang w:eastAsia="en-US"/>
        </w:rPr>
        <w:t xml:space="preserve">fraude, </w:t>
      </w:r>
      <w:r w:rsidRPr="00772A2C">
        <w:rPr>
          <w:rFonts w:eastAsia="Calibri"/>
          <w:lang w:eastAsia="en-US"/>
        </w:rPr>
        <w:t xml:space="preserve">het vergroten van de inkoopkennis en het hanteren van een eenduidige en transparante werkwijze. Ook met het anticiperen op de gewijzigde circulaire </w:t>
      </w:r>
      <w:r w:rsidR="00C00CFD" w:rsidRPr="00772A2C">
        <w:rPr>
          <w:rFonts w:eastAsia="Calibri"/>
          <w:lang w:eastAsia="en-US"/>
        </w:rPr>
        <w:t xml:space="preserve">grensbedragen </w:t>
      </w:r>
      <w:r w:rsidRPr="00772A2C">
        <w:rPr>
          <w:rFonts w:eastAsia="Calibri"/>
          <w:lang w:eastAsia="en-US"/>
        </w:rPr>
        <w:t>dien</w:t>
      </w:r>
      <w:r w:rsidR="00FE3736" w:rsidRPr="00772A2C">
        <w:rPr>
          <w:rFonts w:eastAsia="Calibri"/>
          <w:lang w:eastAsia="en-US"/>
        </w:rPr>
        <w:t>t de professionalisering</w:t>
      </w:r>
      <w:r w:rsidRPr="00772A2C">
        <w:rPr>
          <w:rFonts w:eastAsia="Calibri"/>
          <w:lang w:eastAsia="en-US"/>
        </w:rPr>
        <w:t xml:space="preserve"> van de inkoopfunctie </w:t>
      </w:r>
      <w:r w:rsidR="00B73040" w:rsidRPr="00772A2C">
        <w:rPr>
          <w:rFonts w:eastAsia="Calibri"/>
          <w:lang w:eastAsia="en-US"/>
        </w:rPr>
        <w:t>een vooraanstaande doel</w:t>
      </w:r>
      <w:r w:rsidRPr="00772A2C">
        <w:rPr>
          <w:rFonts w:eastAsia="Calibri"/>
          <w:lang w:eastAsia="en-US"/>
        </w:rPr>
        <w:t>stelling te zijn</w:t>
      </w:r>
      <w:r w:rsidR="00E81D54" w:rsidRPr="00E81D54">
        <w:t xml:space="preserve"> </w:t>
      </w:r>
      <w:sdt>
        <w:sdtPr>
          <w:id w:val="-1712099820"/>
          <w:citation/>
        </w:sdtPr>
        <w:sdtContent>
          <w:fldSimple w:instr=" CITATION min15 \l 1043 ">
            <w:r w:rsidR="00E81D54" w:rsidRPr="00265B7C">
              <w:rPr>
                <w:noProof/>
              </w:rPr>
              <w:t xml:space="preserve"> (minvenj, 2015)</w:t>
            </w:r>
          </w:fldSimple>
        </w:sdtContent>
      </w:sdt>
      <w:r w:rsidRPr="00772A2C">
        <w:rPr>
          <w:rFonts w:eastAsia="Calibri"/>
          <w:lang w:eastAsia="en-US"/>
        </w:rPr>
        <w:t xml:space="preserve">. </w:t>
      </w:r>
      <w:bookmarkStart w:id="92" w:name="_Toc409525310"/>
      <w:bookmarkStart w:id="93" w:name="_Toc409525379"/>
      <w:bookmarkStart w:id="94" w:name="_Toc409678360"/>
      <w:bookmarkStart w:id="95" w:name="_Toc411531198"/>
      <w:bookmarkStart w:id="96" w:name="_Toc411531291"/>
    </w:p>
    <w:p w:rsidR="003C648E" w:rsidRPr="003C648E" w:rsidRDefault="003C648E" w:rsidP="003C648E">
      <w:pPr>
        <w:pStyle w:val="Kop1"/>
        <w:rPr>
          <w:color w:val="365F91" w:themeColor="accent1" w:themeShade="BF"/>
        </w:rPr>
      </w:pPr>
      <w:bookmarkStart w:id="97" w:name="_Toc451687772"/>
      <w:r w:rsidRPr="003C648E">
        <w:rPr>
          <w:color w:val="365F91" w:themeColor="accent1" w:themeShade="BF"/>
        </w:rPr>
        <w:lastRenderedPageBreak/>
        <w:t xml:space="preserve">Hoofdstuk </w:t>
      </w:r>
      <w:r w:rsidR="00EE4E53">
        <w:rPr>
          <w:color w:val="365F91" w:themeColor="accent1" w:themeShade="BF"/>
        </w:rPr>
        <w:t>6</w:t>
      </w:r>
      <w:r w:rsidRPr="003C648E">
        <w:rPr>
          <w:color w:val="365F91" w:themeColor="accent1" w:themeShade="BF"/>
        </w:rPr>
        <w:t xml:space="preserve">: </w:t>
      </w:r>
      <w:r w:rsidR="00811264">
        <w:rPr>
          <w:color w:val="365F91" w:themeColor="accent1" w:themeShade="BF"/>
        </w:rPr>
        <w:t>Praktijkonderzoek</w:t>
      </w:r>
      <w:bookmarkEnd w:id="97"/>
      <w:r w:rsidRPr="003C648E">
        <w:rPr>
          <w:color w:val="365F91" w:themeColor="accent1" w:themeShade="BF"/>
        </w:rPr>
        <w:t xml:space="preserve"> </w:t>
      </w:r>
    </w:p>
    <w:p w:rsidR="003C648E" w:rsidRPr="003F5DA5" w:rsidRDefault="003C648E" w:rsidP="00EE4E53">
      <w:pPr>
        <w:spacing w:after="120"/>
        <w:rPr>
          <w:i/>
        </w:rPr>
      </w:pPr>
      <w:r w:rsidRPr="003E4982">
        <w:rPr>
          <w:i/>
        </w:rPr>
        <w:t xml:space="preserve">In </w:t>
      </w:r>
      <w:r>
        <w:rPr>
          <w:i/>
        </w:rPr>
        <w:t xml:space="preserve">hoofdstuk </w:t>
      </w:r>
      <w:r w:rsidR="00F40D20">
        <w:rPr>
          <w:i/>
        </w:rPr>
        <w:t>6</w:t>
      </w:r>
      <w:r>
        <w:rPr>
          <w:i/>
        </w:rPr>
        <w:t xml:space="preserve"> is </w:t>
      </w:r>
      <w:r w:rsidRPr="003E4982">
        <w:rPr>
          <w:i/>
        </w:rPr>
        <w:t xml:space="preserve">een samenvatting </w:t>
      </w:r>
      <w:r w:rsidR="00772A2C">
        <w:rPr>
          <w:i/>
        </w:rPr>
        <w:t>weergegeven</w:t>
      </w:r>
      <w:r w:rsidRPr="003E4982">
        <w:rPr>
          <w:i/>
        </w:rPr>
        <w:t xml:space="preserve"> van de informatie die is opgedaan bij vergelijkbare IUC’s. Binnen het Rijk zijn in totaal 20 IUC</w:t>
      </w:r>
      <w:r w:rsidR="000D2654">
        <w:rPr>
          <w:i/>
        </w:rPr>
        <w:t>’</w:t>
      </w:r>
      <w:r w:rsidRPr="003E4982">
        <w:rPr>
          <w:i/>
        </w:rPr>
        <w:t>s</w:t>
      </w:r>
      <w:r w:rsidR="000D2654">
        <w:rPr>
          <w:i/>
        </w:rPr>
        <w:t xml:space="preserve"> en elk IUC heeft te maken gekregen met de</w:t>
      </w:r>
      <w:r w:rsidRPr="003E4982">
        <w:rPr>
          <w:i/>
        </w:rPr>
        <w:t xml:space="preserve"> nieuwe circulaire</w:t>
      </w:r>
      <w:r>
        <w:rPr>
          <w:i/>
        </w:rPr>
        <w:t xml:space="preserve"> grensbedragen</w:t>
      </w:r>
      <w:r w:rsidR="000D2654">
        <w:rPr>
          <w:i/>
        </w:rPr>
        <w:t>.</w:t>
      </w:r>
      <w:r>
        <w:rPr>
          <w:i/>
        </w:rPr>
        <w:t xml:space="preserve"> </w:t>
      </w:r>
      <w:r w:rsidR="00B800EE">
        <w:rPr>
          <w:i/>
        </w:rPr>
        <w:t>Er is gekozen om</w:t>
      </w:r>
      <w:r w:rsidR="000D2654">
        <w:rPr>
          <w:i/>
        </w:rPr>
        <w:t xml:space="preserve"> bij twee andere IUC’s een </w:t>
      </w:r>
      <w:r w:rsidR="00F40D20">
        <w:rPr>
          <w:i/>
        </w:rPr>
        <w:t>interview</w:t>
      </w:r>
      <w:r w:rsidR="000D2654">
        <w:rPr>
          <w:i/>
        </w:rPr>
        <w:t xml:space="preserve"> af te nemen</w:t>
      </w:r>
      <w:r>
        <w:rPr>
          <w:i/>
        </w:rPr>
        <w:t>. De vergelijking heeft als doel</w:t>
      </w:r>
      <w:r w:rsidR="00EE4E53">
        <w:rPr>
          <w:i/>
        </w:rPr>
        <w:t xml:space="preserve"> inzicht te krijgen in de </w:t>
      </w:r>
      <w:r w:rsidR="005D7944">
        <w:rPr>
          <w:i/>
        </w:rPr>
        <w:t xml:space="preserve">wijze waarop </w:t>
      </w:r>
      <w:r w:rsidR="000D2654">
        <w:rPr>
          <w:i/>
        </w:rPr>
        <w:t>deze</w:t>
      </w:r>
      <w:r w:rsidR="00EE4E53">
        <w:rPr>
          <w:i/>
        </w:rPr>
        <w:t xml:space="preserve"> IUC</w:t>
      </w:r>
      <w:r w:rsidR="005D7944">
        <w:rPr>
          <w:i/>
        </w:rPr>
        <w:t>’</w:t>
      </w:r>
      <w:r w:rsidR="00EE4E53">
        <w:rPr>
          <w:i/>
        </w:rPr>
        <w:t xml:space="preserve">s </w:t>
      </w:r>
      <w:r w:rsidR="005D7944">
        <w:rPr>
          <w:i/>
        </w:rPr>
        <w:t>anticiperen op de</w:t>
      </w:r>
      <w:r w:rsidR="00EE4E53">
        <w:rPr>
          <w:i/>
        </w:rPr>
        <w:t xml:space="preserve"> </w:t>
      </w:r>
      <w:r w:rsidR="005D7944">
        <w:rPr>
          <w:i/>
        </w:rPr>
        <w:t>nieuwe</w:t>
      </w:r>
      <w:r w:rsidR="002A23EF">
        <w:rPr>
          <w:i/>
        </w:rPr>
        <w:t xml:space="preserve"> circulaire</w:t>
      </w:r>
      <w:r w:rsidR="00772A2C">
        <w:rPr>
          <w:i/>
        </w:rPr>
        <w:t xml:space="preserve"> grensbedragen</w:t>
      </w:r>
      <w:r w:rsidR="00EE4E53">
        <w:rPr>
          <w:i/>
        </w:rPr>
        <w:t xml:space="preserve">. </w:t>
      </w:r>
    </w:p>
    <w:p w:rsidR="003C648E" w:rsidRPr="007C6125" w:rsidRDefault="00EE4E53" w:rsidP="007C6125">
      <w:pPr>
        <w:pStyle w:val="Kop2"/>
        <w:spacing w:after="0"/>
        <w:jc w:val="left"/>
        <w:rPr>
          <w:sz w:val="26"/>
          <w:szCs w:val="26"/>
        </w:rPr>
      </w:pPr>
      <w:bookmarkStart w:id="98" w:name="_Toc451687773"/>
      <w:r w:rsidRPr="007C6125">
        <w:rPr>
          <w:sz w:val="26"/>
          <w:szCs w:val="26"/>
        </w:rPr>
        <w:t>6</w:t>
      </w:r>
      <w:r w:rsidR="003C648E" w:rsidRPr="007C6125">
        <w:rPr>
          <w:sz w:val="26"/>
          <w:szCs w:val="26"/>
        </w:rPr>
        <w:t>.1 Ministerie van Infrastructuur en Milieu</w:t>
      </w:r>
      <w:bookmarkEnd w:id="98"/>
    </w:p>
    <w:p w:rsidR="00772A2C" w:rsidRDefault="003C648E" w:rsidP="003C648E">
      <w:pPr>
        <w:spacing w:after="120"/>
      </w:pPr>
      <w:r>
        <w:t xml:space="preserve">Het IUC van het ministerie van Infrastructuur en Milieu gebruikt dezelfde werkwijze als het IUC van DJI. </w:t>
      </w:r>
      <w:r w:rsidRPr="00265B7C">
        <w:t xml:space="preserve">Dat wil zeggen dat alle opdrachten binnen de €33.000,- en €50.000,- volgens de MOP in de markt worden gezet. Toelichten (aan de hand van de acht elementen) welke procedure men hanteert wordt niet gedaan. </w:t>
      </w:r>
      <w:r>
        <w:t>Om de toenemende</w:t>
      </w:r>
      <w:r w:rsidR="00772A2C">
        <w:t xml:space="preserve"> werkdruk op te vangen, zijn er </w:t>
      </w:r>
      <w:r>
        <w:t xml:space="preserve">plannen om vanuit het IUC extra personeel in te schakelen. </w:t>
      </w:r>
    </w:p>
    <w:p w:rsidR="003C648E" w:rsidRPr="00265B7C" w:rsidRDefault="003C648E" w:rsidP="003C648E">
      <w:pPr>
        <w:spacing w:after="120"/>
      </w:pPr>
      <w:r>
        <w:t xml:space="preserve">Het soort inkoop binnen de </w:t>
      </w:r>
      <w:r w:rsidR="00772A2C">
        <w:t>grensbedragen</w:t>
      </w:r>
      <w:r>
        <w:t xml:space="preserve"> </w:t>
      </w:r>
      <w:r w:rsidR="00772A2C">
        <w:t xml:space="preserve">bij het ministerie van Infrastructuur en Milieu </w:t>
      </w:r>
      <w:r>
        <w:t xml:space="preserve">is niet te vergelijken met het soort inkoop </w:t>
      </w:r>
      <w:r w:rsidR="00772A2C">
        <w:t xml:space="preserve">binnen de grensbedragen </w:t>
      </w:r>
      <w:r>
        <w:t xml:space="preserve">bij DJI. De mogelijke oplossingen zijn om deze reden niet te vergelijken. </w:t>
      </w:r>
      <w:r w:rsidRPr="00265B7C">
        <w:t xml:space="preserve">Het gehele interview met de teamleider van het IUC </w:t>
      </w:r>
      <w:r w:rsidR="00772A2C">
        <w:t>van</w:t>
      </w:r>
      <w:r w:rsidRPr="00265B7C">
        <w:t xml:space="preserve"> het ministerie van Infrastructuur en Milieu is terug te lezen in bijlage 1</w:t>
      </w:r>
      <w:r>
        <w:t>5</w:t>
      </w:r>
      <w:r w:rsidRPr="00265B7C">
        <w:t xml:space="preserve">. </w:t>
      </w:r>
    </w:p>
    <w:p w:rsidR="003C648E" w:rsidRPr="007C6125" w:rsidRDefault="00EE4E53" w:rsidP="007C6125">
      <w:pPr>
        <w:pStyle w:val="Kop2"/>
        <w:spacing w:after="0"/>
        <w:jc w:val="left"/>
        <w:rPr>
          <w:sz w:val="26"/>
          <w:szCs w:val="26"/>
        </w:rPr>
      </w:pPr>
      <w:bookmarkStart w:id="99" w:name="_Toc451687774"/>
      <w:r w:rsidRPr="007C6125">
        <w:rPr>
          <w:sz w:val="26"/>
          <w:szCs w:val="26"/>
        </w:rPr>
        <w:t>6</w:t>
      </w:r>
      <w:r w:rsidR="003C648E" w:rsidRPr="007C6125">
        <w:rPr>
          <w:sz w:val="26"/>
          <w:szCs w:val="26"/>
        </w:rPr>
        <w:t>.2 Belastingdienst</w:t>
      </w:r>
      <w:bookmarkEnd w:id="99"/>
    </w:p>
    <w:p w:rsidR="003C648E" w:rsidRPr="00B723C5" w:rsidRDefault="003C648E" w:rsidP="003C648E">
      <w:pPr>
        <w:spacing w:after="120"/>
      </w:pPr>
      <w:r w:rsidRPr="00265B7C">
        <w:t xml:space="preserve">De gewijzigde circulaire heeft weinig </w:t>
      </w:r>
      <w:r w:rsidRPr="00252564">
        <w:rPr>
          <w:color w:val="000000" w:themeColor="text1"/>
        </w:rPr>
        <w:t xml:space="preserve">effect op het IUC van de Belastingdienst. Binnen </w:t>
      </w:r>
      <w:r w:rsidR="00921FA7">
        <w:rPr>
          <w:color w:val="000000" w:themeColor="text1"/>
        </w:rPr>
        <w:t>dit</w:t>
      </w:r>
      <w:r w:rsidRPr="00252564">
        <w:rPr>
          <w:color w:val="000000" w:themeColor="text1"/>
        </w:rPr>
        <w:t xml:space="preserve"> IUC komen de inkopen binnen de grensbedragen van €33.000,- tot €50.000,- nauwelijks voor. Dit heeft meerdere oorzaken. Allereerst zijn de opdrachten vaak te groot en overschrijden deze de grens van €50.000,-. Daarnaast wordt veel gewerkt met raamovereenkomsten. Opdrachten die vallen onder een raamovereenkomst hoeven niet meer aanbesteed</w:t>
      </w:r>
      <w:r w:rsidRPr="00265B7C">
        <w:t xml:space="preserve"> te worden. </w:t>
      </w:r>
      <w:r>
        <w:t xml:space="preserve">Een raamovereenkomst biedt oplossing voor een stroom aan toekomstige opdrachten. </w:t>
      </w:r>
      <w:r w:rsidR="00024157">
        <w:t>Zie v</w:t>
      </w:r>
      <w:r w:rsidRPr="00265B7C">
        <w:t>oor meer informatie bijlage 1</w:t>
      </w:r>
      <w:r>
        <w:t>6</w:t>
      </w:r>
      <w:r w:rsidRPr="00265B7C">
        <w:t xml:space="preserve">. </w:t>
      </w:r>
    </w:p>
    <w:p w:rsidR="003C648E" w:rsidRDefault="003C648E">
      <w:pPr>
        <w:spacing w:after="200" w:line="276" w:lineRule="auto"/>
        <w:rPr>
          <w:rFonts w:asciiTheme="majorHAnsi" w:hAnsiTheme="majorHAnsi"/>
          <w:b/>
          <w:bCs/>
          <w:color w:val="365F91" w:themeColor="accent1" w:themeShade="BF"/>
          <w:kern w:val="32"/>
          <w:sz w:val="28"/>
          <w:szCs w:val="32"/>
        </w:rPr>
      </w:pPr>
      <w:r>
        <w:rPr>
          <w:color w:val="365F91" w:themeColor="accent1" w:themeShade="BF"/>
        </w:rPr>
        <w:br w:type="page"/>
      </w:r>
    </w:p>
    <w:p w:rsidR="004B306A" w:rsidRPr="005214CA" w:rsidRDefault="007112BA" w:rsidP="007308A6">
      <w:pPr>
        <w:pStyle w:val="Kop1"/>
        <w:rPr>
          <w:color w:val="365F91" w:themeColor="accent1" w:themeShade="BF"/>
        </w:rPr>
      </w:pPr>
      <w:bookmarkStart w:id="100" w:name="_Toc451687775"/>
      <w:r w:rsidRPr="005214CA">
        <w:rPr>
          <w:color w:val="365F91" w:themeColor="accent1" w:themeShade="BF"/>
        </w:rPr>
        <w:lastRenderedPageBreak/>
        <w:t xml:space="preserve">Hoofdstuk </w:t>
      </w:r>
      <w:r w:rsidR="00A25A7D">
        <w:rPr>
          <w:color w:val="365F91" w:themeColor="accent1" w:themeShade="BF"/>
        </w:rPr>
        <w:t>7</w:t>
      </w:r>
      <w:r w:rsidRPr="005214CA">
        <w:rPr>
          <w:color w:val="365F91" w:themeColor="accent1" w:themeShade="BF"/>
        </w:rPr>
        <w:t xml:space="preserve">: </w:t>
      </w:r>
      <w:r w:rsidR="0090629C">
        <w:rPr>
          <w:color w:val="365F91" w:themeColor="accent1" w:themeShade="BF"/>
        </w:rPr>
        <w:t>Consequenties voor Dienst Justitiële Inrichtingen</w:t>
      </w:r>
      <w:bookmarkEnd w:id="100"/>
    </w:p>
    <w:p w:rsidR="00A25A7D" w:rsidRDefault="00BC2398" w:rsidP="005214CA">
      <w:pPr>
        <w:rPr>
          <w:i/>
        </w:rPr>
      </w:pPr>
      <w:r w:rsidRPr="002F0D1B">
        <w:rPr>
          <w:i/>
        </w:rPr>
        <w:t xml:space="preserve">In hoofdstuk </w:t>
      </w:r>
      <w:r w:rsidR="00A25A7D">
        <w:rPr>
          <w:i/>
        </w:rPr>
        <w:t>7</w:t>
      </w:r>
      <w:r w:rsidRPr="002F0D1B">
        <w:rPr>
          <w:i/>
        </w:rPr>
        <w:t xml:space="preserve"> volgt een </w:t>
      </w:r>
      <w:r w:rsidR="00EE4E53">
        <w:rPr>
          <w:i/>
        </w:rPr>
        <w:t>beschrijving</w:t>
      </w:r>
      <w:r w:rsidRPr="002F0D1B">
        <w:rPr>
          <w:i/>
        </w:rPr>
        <w:t xml:space="preserve"> van de uitkomsten uit de onderzoeken naar de huidige- en gewenste situatie. Allereerst is het verschil tussen de huidige- en gewenste situatie toegelicht, </w:t>
      </w:r>
      <w:r w:rsidR="00A25A7D">
        <w:rPr>
          <w:i/>
        </w:rPr>
        <w:t>daarna</w:t>
      </w:r>
      <w:r w:rsidRPr="002F0D1B">
        <w:rPr>
          <w:i/>
        </w:rPr>
        <w:t xml:space="preserve"> zijn de belangrijkste knelpunten na </w:t>
      </w:r>
      <w:r w:rsidR="00A25A7D">
        <w:rPr>
          <w:i/>
        </w:rPr>
        <w:t>vergelijking</w:t>
      </w:r>
      <w:r w:rsidRPr="002F0D1B">
        <w:rPr>
          <w:i/>
        </w:rPr>
        <w:t xml:space="preserve"> va</w:t>
      </w:r>
      <w:r w:rsidR="00A25A7D">
        <w:rPr>
          <w:i/>
        </w:rPr>
        <w:t xml:space="preserve">n beide onderzoeken beschreven. In paragraaf 7.2 </w:t>
      </w:r>
      <w:r w:rsidR="00D32C04">
        <w:rPr>
          <w:i/>
        </w:rPr>
        <w:t>is vervolgens bereke</w:t>
      </w:r>
      <w:r w:rsidR="00D32C04" w:rsidRPr="008338A5">
        <w:rPr>
          <w:i/>
        </w:rPr>
        <w:t>n</w:t>
      </w:r>
      <w:r w:rsidR="008338A5">
        <w:rPr>
          <w:i/>
        </w:rPr>
        <w:t>d</w:t>
      </w:r>
      <w:r w:rsidR="00D32C04" w:rsidRPr="008338A5">
        <w:rPr>
          <w:i/>
        </w:rPr>
        <w:t xml:space="preserve"> </w:t>
      </w:r>
      <w:r w:rsidR="00D32C04">
        <w:rPr>
          <w:i/>
        </w:rPr>
        <w:t>wat het verschil in werkwijze voor consequenties heeft.</w:t>
      </w:r>
      <w:r w:rsidR="00A25A7D">
        <w:rPr>
          <w:i/>
        </w:rPr>
        <w:t xml:space="preserve"> Dit verschil komt tot uitdrukking in uren en inkoopopdrachten.</w:t>
      </w:r>
    </w:p>
    <w:p w:rsidR="007D3934" w:rsidRPr="007C6125" w:rsidRDefault="00B800EE" w:rsidP="007C6125">
      <w:pPr>
        <w:pStyle w:val="Kop2"/>
        <w:spacing w:after="0"/>
        <w:jc w:val="left"/>
        <w:rPr>
          <w:sz w:val="26"/>
          <w:szCs w:val="26"/>
        </w:rPr>
      </w:pPr>
      <w:bookmarkStart w:id="101" w:name="_Toc451687776"/>
      <w:r w:rsidRPr="007C6125">
        <w:rPr>
          <w:sz w:val="26"/>
          <w:szCs w:val="26"/>
        </w:rPr>
        <w:t xml:space="preserve">7.1 </w:t>
      </w:r>
      <w:r w:rsidR="007D3934" w:rsidRPr="007C6125">
        <w:rPr>
          <w:sz w:val="26"/>
          <w:szCs w:val="26"/>
        </w:rPr>
        <w:t xml:space="preserve">Verschil in </w:t>
      </w:r>
      <w:r w:rsidR="00A637B2" w:rsidRPr="007C6125">
        <w:rPr>
          <w:sz w:val="26"/>
          <w:szCs w:val="26"/>
        </w:rPr>
        <w:t>werkwijze</w:t>
      </w:r>
      <w:bookmarkEnd w:id="101"/>
    </w:p>
    <w:p w:rsidR="00A637B2" w:rsidRPr="00265B7C" w:rsidRDefault="00BB356C" w:rsidP="00361144">
      <w:pPr>
        <w:spacing w:after="120"/>
      </w:pPr>
      <w:r w:rsidRPr="00265B7C">
        <w:t xml:space="preserve">Het belangrijkste verschil tussen </w:t>
      </w:r>
      <w:r w:rsidR="00F3026C" w:rsidRPr="00265B7C">
        <w:t>de huidige en gewenste</w:t>
      </w:r>
      <w:r w:rsidRPr="00265B7C">
        <w:t xml:space="preserve"> werkwijze</w:t>
      </w:r>
      <w:r w:rsidR="00F3026C" w:rsidRPr="00265B7C">
        <w:t>,</w:t>
      </w:r>
      <w:r w:rsidRPr="00265B7C">
        <w:t xml:space="preserve"> ontstaat tussen </w:t>
      </w:r>
      <w:r w:rsidR="00F3026C" w:rsidRPr="00265B7C">
        <w:t xml:space="preserve">de </w:t>
      </w:r>
      <w:r w:rsidRPr="00265B7C">
        <w:t xml:space="preserve">€33.000,- en €50.000,-. </w:t>
      </w:r>
      <w:r w:rsidR="00A637B2" w:rsidRPr="00265B7C">
        <w:t xml:space="preserve">In </w:t>
      </w:r>
      <w:r w:rsidR="00B92595" w:rsidRPr="00265B7C">
        <w:t xml:space="preserve">figuur </w:t>
      </w:r>
      <w:r w:rsidR="00751236" w:rsidRPr="00265B7C">
        <w:t>12</w:t>
      </w:r>
      <w:r w:rsidR="00A637B2" w:rsidRPr="00265B7C">
        <w:t xml:space="preserve"> is het verschil tussen de werkwijze voorafgaand aan </w:t>
      </w:r>
      <w:r w:rsidR="00F3026C" w:rsidRPr="00265B7C">
        <w:t xml:space="preserve">de gewijzigde </w:t>
      </w:r>
      <w:r w:rsidR="00A637B2" w:rsidRPr="00265B7C">
        <w:t xml:space="preserve">circulaire, de werkwijze vanaf de gewijzigde circulaire en de gewenste werkwijze weergegeven. </w:t>
      </w:r>
    </w:p>
    <w:tbl>
      <w:tblPr>
        <w:tblStyle w:val="Lichtraster-accent11"/>
        <w:tblW w:w="0" w:type="auto"/>
        <w:tblLook w:val="04A0"/>
      </w:tblPr>
      <w:tblGrid>
        <w:gridCol w:w="1601"/>
        <w:gridCol w:w="2727"/>
        <w:gridCol w:w="2018"/>
        <w:gridCol w:w="2613"/>
      </w:tblGrid>
      <w:tr w:rsidR="00A637B2" w:rsidRPr="00265B7C" w:rsidTr="00D654B9">
        <w:trPr>
          <w:cnfStyle w:val="100000000000"/>
          <w:trHeight w:val="331"/>
        </w:trPr>
        <w:tc>
          <w:tcPr>
            <w:cnfStyle w:val="001000000000"/>
            <w:tcW w:w="1601" w:type="dxa"/>
            <w:vAlign w:val="center"/>
          </w:tcPr>
          <w:p w:rsidR="00A637B2" w:rsidRPr="00265B7C" w:rsidRDefault="00A637B2" w:rsidP="00361144">
            <w:pPr>
              <w:spacing w:after="120"/>
              <w:jc w:val="center"/>
              <w:rPr>
                <w:rFonts w:asciiTheme="minorHAnsi" w:hAnsiTheme="minorHAnsi"/>
                <w:sz w:val="18"/>
                <w:szCs w:val="18"/>
              </w:rPr>
            </w:pPr>
            <w:r w:rsidRPr="00265B7C">
              <w:rPr>
                <w:rFonts w:asciiTheme="minorHAnsi" w:hAnsiTheme="minorHAnsi"/>
                <w:sz w:val="18"/>
                <w:szCs w:val="18"/>
              </w:rPr>
              <w:t>Soort opdracht</w:t>
            </w:r>
          </w:p>
        </w:tc>
        <w:tc>
          <w:tcPr>
            <w:tcW w:w="2727" w:type="dxa"/>
          </w:tcPr>
          <w:p w:rsidR="00A637B2" w:rsidRPr="00265B7C" w:rsidRDefault="00A637B2" w:rsidP="00361144">
            <w:pPr>
              <w:spacing w:after="120"/>
              <w:jc w:val="center"/>
              <w:cnfStyle w:val="100000000000"/>
              <w:rPr>
                <w:sz w:val="18"/>
                <w:szCs w:val="18"/>
              </w:rPr>
            </w:pPr>
            <w:r w:rsidRPr="00265B7C">
              <w:rPr>
                <w:sz w:val="18"/>
                <w:szCs w:val="18"/>
              </w:rPr>
              <w:t>Periode</w:t>
            </w:r>
          </w:p>
        </w:tc>
        <w:tc>
          <w:tcPr>
            <w:tcW w:w="2018" w:type="dxa"/>
            <w:vAlign w:val="center"/>
          </w:tcPr>
          <w:p w:rsidR="00A637B2" w:rsidRPr="00265B7C" w:rsidRDefault="00A637B2" w:rsidP="00361144">
            <w:pPr>
              <w:spacing w:after="120"/>
              <w:jc w:val="center"/>
              <w:cnfStyle w:val="100000000000"/>
              <w:rPr>
                <w:rFonts w:asciiTheme="minorHAnsi" w:hAnsiTheme="minorHAnsi"/>
                <w:sz w:val="18"/>
                <w:szCs w:val="18"/>
              </w:rPr>
            </w:pPr>
            <w:r w:rsidRPr="00265B7C">
              <w:rPr>
                <w:rFonts w:asciiTheme="minorHAnsi" w:hAnsiTheme="minorHAnsi"/>
                <w:sz w:val="18"/>
                <w:szCs w:val="18"/>
              </w:rPr>
              <w:t>Grensbedrag</w:t>
            </w:r>
          </w:p>
        </w:tc>
        <w:tc>
          <w:tcPr>
            <w:tcW w:w="2613" w:type="dxa"/>
            <w:vAlign w:val="center"/>
          </w:tcPr>
          <w:p w:rsidR="00A637B2" w:rsidRPr="00265B7C" w:rsidRDefault="001F3071" w:rsidP="00361144">
            <w:pPr>
              <w:spacing w:after="120"/>
              <w:jc w:val="center"/>
              <w:cnfStyle w:val="100000000000"/>
              <w:rPr>
                <w:rFonts w:asciiTheme="minorHAnsi" w:hAnsiTheme="minorHAnsi"/>
                <w:sz w:val="18"/>
                <w:szCs w:val="18"/>
              </w:rPr>
            </w:pPr>
            <w:r w:rsidRPr="00265B7C">
              <w:rPr>
                <w:rFonts w:asciiTheme="minorHAnsi" w:hAnsiTheme="minorHAnsi"/>
                <w:sz w:val="18"/>
                <w:szCs w:val="18"/>
              </w:rPr>
              <w:t>Uitvoering</w:t>
            </w:r>
          </w:p>
        </w:tc>
      </w:tr>
      <w:tr w:rsidR="00A637B2" w:rsidRPr="00265B7C" w:rsidTr="00D654B9">
        <w:trPr>
          <w:cnfStyle w:val="000000100000"/>
          <w:trHeight w:val="833"/>
        </w:trPr>
        <w:tc>
          <w:tcPr>
            <w:cnfStyle w:val="001000000000"/>
            <w:tcW w:w="1601" w:type="dxa"/>
            <w:vMerge w:val="restart"/>
            <w:vAlign w:val="center"/>
          </w:tcPr>
          <w:p w:rsidR="00A637B2" w:rsidRPr="00265B7C" w:rsidRDefault="00A637B2" w:rsidP="00361144">
            <w:pPr>
              <w:spacing w:after="120"/>
              <w:jc w:val="center"/>
              <w:rPr>
                <w:rFonts w:asciiTheme="minorHAnsi" w:hAnsiTheme="minorHAnsi"/>
                <w:b w:val="0"/>
                <w:sz w:val="18"/>
                <w:szCs w:val="18"/>
              </w:rPr>
            </w:pPr>
            <w:r w:rsidRPr="00265B7C">
              <w:rPr>
                <w:rFonts w:asciiTheme="minorHAnsi" w:hAnsiTheme="minorHAnsi"/>
                <w:b w:val="0"/>
                <w:sz w:val="18"/>
                <w:szCs w:val="18"/>
              </w:rPr>
              <w:t>Levering en dienst</w:t>
            </w:r>
          </w:p>
        </w:tc>
        <w:tc>
          <w:tcPr>
            <w:tcW w:w="2727" w:type="dxa"/>
            <w:vAlign w:val="center"/>
          </w:tcPr>
          <w:p w:rsidR="001F3071" w:rsidRPr="00265B7C" w:rsidRDefault="00A637B2" w:rsidP="00361144">
            <w:pPr>
              <w:spacing w:after="120"/>
              <w:jc w:val="center"/>
              <w:cnfStyle w:val="000000100000"/>
              <w:rPr>
                <w:sz w:val="18"/>
                <w:szCs w:val="18"/>
              </w:rPr>
            </w:pPr>
            <w:r w:rsidRPr="00265B7C">
              <w:rPr>
                <w:sz w:val="18"/>
                <w:szCs w:val="18"/>
              </w:rPr>
              <w:t>Werkwijze voorafgaand aan de gewijzigde circulaire</w:t>
            </w:r>
            <w:r w:rsidR="008736A1">
              <w:rPr>
                <w:sz w:val="18"/>
                <w:szCs w:val="18"/>
              </w:rPr>
              <w:t>.</w:t>
            </w:r>
            <w:r w:rsidRPr="00265B7C">
              <w:rPr>
                <w:sz w:val="18"/>
                <w:szCs w:val="18"/>
              </w:rPr>
              <w:t xml:space="preserve"> </w:t>
            </w:r>
          </w:p>
          <w:p w:rsidR="00A637B2" w:rsidRPr="00265B7C" w:rsidRDefault="00A637B2" w:rsidP="00361144">
            <w:pPr>
              <w:spacing w:after="120"/>
              <w:jc w:val="center"/>
              <w:cnfStyle w:val="000000100000"/>
              <w:rPr>
                <w:sz w:val="18"/>
                <w:szCs w:val="18"/>
              </w:rPr>
            </w:pPr>
            <w:r w:rsidRPr="00265B7C">
              <w:rPr>
                <w:sz w:val="18"/>
                <w:szCs w:val="18"/>
              </w:rPr>
              <w:t>(voor 1 september 2015)</w:t>
            </w:r>
          </w:p>
        </w:tc>
        <w:tc>
          <w:tcPr>
            <w:tcW w:w="2018" w:type="dxa"/>
            <w:vAlign w:val="center"/>
          </w:tcPr>
          <w:p w:rsidR="00A637B2" w:rsidRPr="00265B7C" w:rsidRDefault="00A637B2" w:rsidP="00361144">
            <w:pPr>
              <w:spacing w:after="120"/>
              <w:jc w:val="center"/>
              <w:cnfStyle w:val="000000100000"/>
              <w:rPr>
                <w:sz w:val="18"/>
                <w:szCs w:val="18"/>
              </w:rPr>
            </w:pPr>
            <w:r w:rsidRPr="00265B7C">
              <w:rPr>
                <w:sz w:val="18"/>
                <w:szCs w:val="18"/>
              </w:rPr>
              <w:t>Tot €50.000,-</w:t>
            </w:r>
          </w:p>
        </w:tc>
        <w:tc>
          <w:tcPr>
            <w:tcW w:w="2613" w:type="dxa"/>
            <w:vAlign w:val="center"/>
          </w:tcPr>
          <w:p w:rsidR="00A637B2" w:rsidRPr="00265B7C" w:rsidRDefault="00A637B2" w:rsidP="00361144">
            <w:pPr>
              <w:spacing w:after="120"/>
              <w:jc w:val="center"/>
              <w:cnfStyle w:val="000000100000"/>
              <w:rPr>
                <w:sz w:val="18"/>
                <w:szCs w:val="18"/>
              </w:rPr>
            </w:pPr>
            <w:r w:rsidRPr="00265B7C">
              <w:rPr>
                <w:sz w:val="18"/>
                <w:szCs w:val="18"/>
              </w:rPr>
              <w:t>Enkelvoudig onderhandse procedure</w:t>
            </w:r>
            <w:r w:rsidR="008736A1">
              <w:rPr>
                <w:sz w:val="18"/>
                <w:szCs w:val="18"/>
              </w:rPr>
              <w:t>.</w:t>
            </w:r>
          </w:p>
        </w:tc>
      </w:tr>
      <w:tr w:rsidR="00A637B2" w:rsidRPr="00265B7C" w:rsidTr="00D654B9">
        <w:trPr>
          <w:cnfStyle w:val="000000010000"/>
          <w:trHeight w:val="136"/>
        </w:trPr>
        <w:tc>
          <w:tcPr>
            <w:cnfStyle w:val="001000000000"/>
            <w:tcW w:w="1601" w:type="dxa"/>
            <w:vMerge/>
            <w:vAlign w:val="center"/>
          </w:tcPr>
          <w:p w:rsidR="00A637B2" w:rsidRPr="00265B7C" w:rsidRDefault="00A637B2" w:rsidP="00361144">
            <w:pPr>
              <w:spacing w:after="120"/>
              <w:jc w:val="center"/>
              <w:rPr>
                <w:rFonts w:asciiTheme="minorHAnsi" w:hAnsiTheme="minorHAnsi"/>
                <w:sz w:val="18"/>
                <w:szCs w:val="18"/>
              </w:rPr>
            </w:pPr>
          </w:p>
        </w:tc>
        <w:tc>
          <w:tcPr>
            <w:tcW w:w="2727" w:type="dxa"/>
            <w:vAlign w:val="center"/>
          </w:tcPr>
          <w:p w:rsidR="001F3071" w:rsidRPr="00265B7C" w:rsidRDefault="00A637B2" w:rsidP="00361144">
            <w:pPr>
              <w:spacing w:after="120"/>
              <w:jc w:val="center"/>
              <w:cnfStyle w:val="000000010000"/>
              <w:rPr>
                <w:rFonts w:eastAsiaTheme="minorHAnsi" w:cs="Calibri"/>
                <w:color w:val="000000"/>
                <w:sz w:val="18"/>
                <w:szCs w:val="18"/>
                <w:lang w:eastAsia="en-US"/>
              </w:rPr>
            </w:pPr>
            <w:r w:rsidRPr="00265B7C">
              <w:rPr>
                <w:rFonts w:eastAsiaTheme="minorHAnsi" w:cs="Calibri"/>
                <w:color w:val="000000"/>
                <w:sz w:val="18"/>
                <w:szCs w:val="18"/>
                <w:lang w:eastAsia="en-US"/>
              </w:rPr>
              <w:t>Gewenste werkwijze</w:t>
            </w:r>
            <w:r w:rsidR="00416616" w:rsidRPr="00265B7C">
              <w:rPr>
                <w:rFonts w:eastAsiaTheme="minorHAnsi" w:cs="Calibri"/>
                <w:color w:val="000000"/>
                <w:sz w:val="18"/>
                <w:szCs w:val="18"/>
                <w:lang w:eastAsia="en-US"/>
              </w:rPr>
              <w:t xml:space="preserve"> vanuit de AR</w:t>
            </w:r>
            <w:r w:rsidR="008736A1">
              <w:rPr>
                <w:rFonts w:eastAsiaTheme="minorHAnsi" w:cs="Calibri"/>
                <w:color w:val="000000"/>
                <w:sz w:val="18"/>
                <w:szCs w:val="18"/>
                <w:lang w:eastAsia="en-US"/>
              </w:rPr>
              <w:t>.</w:t>
            </w:r>
          </w:p>
          <w:p w:rsidR="00A637B2" w:rsidRPr="00265B7C" w:rsidRDefault="00A637B2" w:rsidP="00361144">
            <w:pPr>
              <w:spacing w:after="120"/>
              <w:jc w:val="center"/>
              <w:cnfStyle w:val="000000010000"/>
              <w:rPr>
                <w:rFonts w:eastAsiaTheme="minorHAnsi" w:cs="Calibri"/>
                <w:color w:val="000000"/>
                <w:sz w:val="18"/>
                <w:szCs w:val="18"/>
                <w:lang w:eastAsia="en-US"/>
              </w:rPr>
            </w:pPr>
            <w:r w:rsidRPr="00265B7C">
              <w:rPr>
                <w:rFonts w:eastAsiaTheme="minorHAnsi" w:cs="Calibri"/>
                <w:color w:val="000000"/>
                <w:sz w:val="18"/>
                <w:szCs w:val="18"/>
                <w:lang w:eastAsia="en-US"/>
              </w:rPr>
              <w:t xml:space="preserve"> (per 1 september 2015)</w:t>
            </w:r>
          </w:p>
        </w:tc>
        <w:tc>
          <w:tcPr>
            <w:tcW w:w="2018" w:type="dxa"/>
            <w:vAlign w:val="center"/>
          </w:tcPr>
          <w:p w:rsidR="00A637B2" w:rsidRPr="00265B7C" w:rsidRDefault="00A637B2" w:rsidP="00361144">
            <w:pPr>
              <w:spacing w:after="120"/>
              <w:jc w:val="center"/>
              <w:cnfStyle w:val="000000010000"/>
              <w:rPr>
                <w:sz w:val="18"/>
                <w:szCs w:val="18"/>
              </w:rPr>
            </w:pPr>
            <w:r w:rsidRPr="00265B7C">
              <w:rPr>
                <w:sz w:val="18"/>
                <w:szCs w:val="18"/>
              </w:rPr>
              <w:t>Vanaf €33.000,- tot €50.000.-</w:t>
            </w:r>
          </w:p>
        </w:tc>
        <w:tc>
          <w:tcPr>
            <w:tcW w:w="2613" w:type="dxa"/>
            <w:vAlign w:val="center"/>
          </w:tcPr>
          <w:p w:rsidR="00A637B2" w:rsidRPr="00265B7C" w:rsidRDefault="00A637B2" w:rsidP="00361144">
            <w:pPr>
              <w:spacing w:after="120"/>
              <w:jc w:val="center"/>
              <w:cnfStyle w:val="000000010000"/>
              <w:rPr>
                <w:sz w:val="18"/>
                <w:szCs w:val="18"/>
              </w:rPr>
            </w:pPr>
            <w:r w:rsidRPr="00265B7C">
              <w:rPr>
                <w:sz w:val="18"/>
                <w:szCs w:val="18"/>
              </w:rPr>
              <w:t>Motiveren aan de hand van de acht in de Gids proportionaliteit beschreven elementen, welke procedure wordt gehanteerd.</w:t>
            </w:r>
          </w:p>
        </w:tc>
      </w:tr>
      <w:tr w:rsidR="00A637B2" w:rsidRPr="00265B7C" w:rsidTr="00D654B9">
        <w:trPr>
          <w:cnfStyle w:val="000000100000"/>
          <w:trHeight w:val="975"/>
        </w:trPr>
        <w:tc>
          <w:tcPr>
            <w:cnfStyle w:val="001000000000"/>
            <w:tcW w:w="1601" w:type="dxa"/>
            <w:vMerge/>
            <w:vAlign w:val="center"/>
          </w:tcPr>
          <w:p w:rsidR="00A637B2" w:rsidRPr="00265B7C" w:rsidRDefault="00A637B2" w:rsidP="00361144">
            <w:pPr>
              <w:spacing w:after="120"/>
              <w:jc w:val="center"/>
              <w:rPr>
                <w:rFonts w:asciiTheme="minorHAnsi" w:hAnsiTheme="minorHAnsi"/>
                <w:sz w:val="18"/>
                <w:szCs w:val="18"/>
              </w:rPr>
            </w:pPr>
          </w:p>
        </w:tc>
        <w:tc>
          <w:tcPr>
            <w:tcW w:w="2727" w:type="dxa"/>
            <w:vAlign w:val="center"/>
          </w:tcPr>
          <w:p w:rsidR="001F3071" w:rsidRPr="00265B7C" w:rsidRDefault="00A637B2" w:rsidP="00361144">
            <w:pPr>
              <w:spacing w:after="120"/>
              <w:jc w:val="center"/>
              <w:cnfStyle w:val="000000100000"/>
              <w:rPr>
                <w:sz w:val="18"/>
                <w:szCs w:val="18"/>
              </w:rPr>
            </w:pPr>
            <w:r w:rsidRPr="00265B7C">
              <w:rPr>
                <w:sz w:val="18"/>
                <w:szCs w:val="18"/>
              </w:rPr>
              <w:t>Werkwijze vanaf de gewijzigde circulaire</w:t>
            </w:r>
            <w:r w:rsidR="00416616" w:rsidRPr="00265B7C">
              <w:rPr>
                <w:sz w:val="18"/>
                <w:szCs w:val="18"/>
              </w:rPr>
              <w:t xml:space="preserve"> </w:t>
            </w:r>
            <w:r w:rsidR="008736A1">
              <w:rPr>
                <w:sz w:val="18"/>
                <w:szCs w:val="18"/>
              </w:rPr>
              <w:t>grensbedragen, tevens de huidige werkwijze.</w:t>
            </w:r>
          </w:p>
          <w:p w:rsidR="00A637B2" w:rsidRPr="00265B7C" w:rsidRDefault="00A637B2" w:rsidP="00361144">
            <w:pPr>
              <w:spacing w:after="120"/>
              <w:jc w:val="center"/>
              <w:cnfStyle w:val="000000100000"/>
              <w:rPr>
                <w:rFonts w:eastAsiaTheme="minorHAnsi" w:cs="Calibri"/>
                <w:color w:val="000000"/>
                <w:sz w:val="18"/>
                <w:szCs w:val="18"/>
                <w:lang w:eastAsia="en-US"/>
              </w:rPr>
            </w:pPr>
            <w:r w:rsidRPr="00265B7C">
              <w:rPr>
                <w:sz w:val="18"/>
                <w:szCs w:val="18"/>
              </w:rPr>
              <w:t>(vanaf 1 september 2015</w:t>
            </w:r>
            <w:r w:rsidR="001F3071" w:rsidRPr="00265B7C">
              <w:rPr>
                <w:sz w:val="18"/>
                <w:szCs w:val="18"/>
              </w:rPr>
              <w:t>)</w:t>
            </w:r>
          </w:p>
        </w:tc>
        <w:tc>
          <w:tcPr>
            <w:tcW w:w="2018" w:type="dxa"/>
            <w:vAlign w:val="center"/>
          </w:tcPr>
          <w:p w:rsidR="00A637B2" w:rsidRPr="00265B7C" w:rsidRDefault="00A637B2" w:rsidP="00361144">
            <w:pPr>
              <w:spacing w:after="120"/>
              <w:jc w:val="center"/>
              <w:cnfStyle w:val="000000100000"/>
              <w:rPr>
                <w:sz w:val="18"/>
                <w:szCs w:val="18"/>
              </w:rPr>
            </w:pPr>
            <w:r w:rsidRPr="00265B7C">
              <w:rPr>
                <w:sz w:val="18"/>
                <w:szCs w:val="18"/>
              </w:rPr>
              <w:t>Vanaf €33.000,- tot €50.000.-</w:t>
            </w:r>
          </w:p>
        </w:tc>
        <w:tc>
          <w:tcPr>
            <w:tcW w:w="2613" w:type="dxa"/>
            <w:vAlign w:val="center"/>
          </w:tcPr>
          <w:p w:rsidR="00A637B2" w:rsidRPr="00265B7C" w:rsidRDefault="00A637B2" w:rsidP="00361144">
            <w:pPr>
              <w:keepNext/>
              <w:spacing w:after="120"/>
              <w:jc w:val="center"/>
              <w:cnfStyle w:val="000000100000"/>
              <w:rPr>
                <w:sz w:val="18"/>
                <w:szCs w:val="18"/>
              </w:rPr>
            </w:pPr>
            <w:r w:rsidRPr="00265B7C">
              <w:rPr>
                <w:rFonts w:eastAsiaTheme="minorHAnsi" w:cs="Calibri"/>
                <w:color w:val="000000"/>
                <w:sz w:val="18"/>
                <w:szCs w:val="18"/>
                <w:lang w:eastAsia="en-US"/>
              </w:rPr>
              <w:t>Meervoudig onderhandse procedure</w:t>
            </w:r>
            <w:r w:rsidR="001F3071" w:rsidRPr="00265B7C">
              <w:rPr>
                <w:rFonts w:eastAsiaTheme="minorHAnsi" w:cs="Calibri"/>
                <w:color w:val="000000"/>
                <w:sz w:val="18"/>
                <w:szCs w:val="18"/>
                <w:lang w:eastAsia="en-US"/>
              </w:rPr>
              <w:t>, tenzij</w:t>
            </w:r>
            <w:r w:rsidR="00474A7D" w:rsidRPr="00265B7C">
              <w:rPr>
                <w:rFonts w:eastAsiaTheme="minorHAnsi" w:cs="Calibri"/>
                <w:color w:val="000000"/>
                <w:sz w:val="18"/>
                <w:szCs w:val="18"/>
                <w:lang w:eastAsia="en-US"/>
              </w:rPr>
              <w:t xml:space="preserve"> er één leverancier in de markt is.</w:t>
            </w:r>
          </w:p>
        </w:tc>
      </w:tr>
    </w:tbl>
    <w:p w:rsidR="003A6DA1" w:rsidRPr="00265B7C" w:rsidRDefault="003A6DA1" w:rsidP="00361144">
      <w:pPr>
        <w:pStyle w:val="Bijschrift"/>
        <w:spacing w:after="0"/>
        <w:jc w:val="center"/>
        <w:rPr>
          <w:rStyle w:val="Subtielebenadrukking"/>
        </w:rPr>
      </w:pPr>
      <w:r w:rsidRPr="00265B7C">
        <w:rPr>
          <w:rStyle w:val="Subtielebenadrukking"/>
        </w:rPr>
        <w:t xml:space="preserve">Figuur </w:t>
      </w:r>
      <w:r w:rsidR="00C54C3B" w:rsidRPr="00265B7C">
        <w:rPr>
          <w:rStyle w:val="Subtielebenadrukking"/>
        </w:rPr>
        <w:fldChar w:fldCharType="begin"/>
      </w:r>
      <w:r w:rsidRPr="00265B7C">
        <w:rPr>
          <w:rStyle w:val="Subtielebenadrukking"/>
        </w:rPr>
        <w:instrText xml:space="preserve"> SEQ Figuur \* ARABIC </w:instrText>
      </w:r>
      <w:r w:rsidR="00C54C3B" w:rsidRPr="00265B7C">
        <w:rPr>
          <w:rStyle w:val="Subtielebenadrukking"/>
        </w:rPr>
        <w:fldChar w:fldCharType="separate"/>
      </w:r>
      <w:r w:rsidR="00367A19">
        <w:rPr>
          <w:rStyle w:val="Subtielebenadrukking"/>
          <w:noProof/>
        </w:rPr>
        <w:t>12</w:t>
      </w:r>
      <w:r w:rsidR="00C54C3B" w:rsidRPr="00265B7C">
        <w:rPr>
          <w:rStyle w:val="Subtielebenadrukking"/>
        </w:rPr>
        <w:fldChar w:fldCharType="end"/>
      </w:r>
      <w:r w:rsidRPr="00265B7C">
        <w:rPr>
          <w:rStyle w:val="Subtielebenadrukking"/>
        </w:rPr>
        <w:t>: verschil in werkwijze</w:t>
      </w:r>
    </w:p>
    <w:p w:rsidR="007442A0" w:rsidRDefault="007442A0" w:rsidP="00361144">
      <w:pPr>
        <w:spacing w:before="120" w:after="120"/>
      </w:pPr>
      <w:r>
        <w:t>Een</w:t>
      </w:r>
      <w:r w:rsidR="00382CA8" w:rsidRPr="00265B7C">
        <w:t xml:space="preserve"> belangr</w:t>
      </w:r>
      <w:r>
        <w:t>ijk</w:t>
      </w:r>
      <w:r w:rsidR="00B42F69">
        <w:t xml:space="preserve"> verschil </w:t>
      </w:r>
      <w:r w:rsidR="00382CA8" w:rsidRPr="00265B7C">
        <w:t xml:space="preserve">is dat de </w:t>
      </w:r>
      <w:r w:rsidR="00382CA8" w:rsidRPr="00DD2917">
        <w:t>gewenste werkwijze</w:t>
      </w:r>
      <w:r w:rsidR="00801F80" w:rsidRPr="00DD2917">
        <w:t xml:space="preserve"> (vanuit de </w:t>
      </w:r>
      <w:r w:rsidR="0062452F" w:rsidRPr="00DD2917">
        <w:t>AR</w:t>
      </w:r>
      <w:r w:rsidR="00C6188E">
        <w:t xml:space="preserve"> gezien</w:t>
      </w:r>
      <w:r w:rsidR="0062452F" w:rsidRPr="00DD2917">
        <w:t xml:space="preserve">) </w:t>
      </w:r>
      <w:r w:rsidR="00382CA8" w:rsidRPr="00DD2917">
        <w:rPr>
          <w:u w:val="single"/>
        </w:rPr>
        <w:t>niet</w:t>
      </w:r>
      <w:r w:rsidR="00382CA8" w:rsidRPr="00DD2917">
        <w:t xml:space="preserve"> </w:t>
      </w:r>
      <w:r w:rsidR="00E7265F" w:rsidRPr="00DD2917">
        <w:t xml:space="preserve">in zijn geheel is verwerkt </w:t>
      </w:r>
      <w:r w:rsidR="00382CA8" w:rsidRPr="00DD2917">
        <w:t>in de huidige werkwijze. De motivering aan de h</w:t>
      </w:r>
      <w:r w:rsidR="0029432F">
        <w:t>and van de acht elementen wordt</w:t>
      </w:r>
      <w:r w:rsidR="00E7265F" w:rsidRPr="00DD2917">
        <w:t xml:space="preserve"> </w:t>
      </w:r>
      <w:r w:rsidR="00382CA8" w:rsidRPr="00DD2917">
        <w:t xml:space="preserve">niet </w:t>
      </w:r>
      <w:r w:rsidR="00B92595" w:rsidRPr="00DD2917">
        <w:t>gemaakt</w:t>
      </w:r>
      <w:r w:rsidR="00382CA8" w:rsidRPr="00DD2917">
        <w:t xml:space="preserve">. </w:t>
      </w:r>
      <w:r w:rsidR="00E7265F" w:rsidRPr="00DD2917">
        <w:t xml:space="preserve">In plaats van deze motivering gebruikt het IUC voor alle opdrachten de MOP. </w:t>
      </w:r>
      <w:r w:rsidR="0029432F">
        <w:t xml:space="preserve">Kijkend naar de gewenste situatie, voldoet dit aan </w:t>
      </w:r>
      <w:r w:rsidR="00E7265F" w:rsidRPr="00DD2917">
        <w:t>de belange</w:t>
      </w:r>
      <w:r w:rsidR="0029432F">
        <w:t>n van de AR. De AR wil namelijk</w:t>
      </w:r>
      <w:r w:rsidR="00E7265F" w:rsidRPr="00DD2917">
        <w:t xml:space="preserve"> de kansen voor het MKB vergroten door het aantal EOP</w:t>
      </w:r>
      <w:r w:rsidR="00801F80" w:rsidRPr="00DD2917">
        <w:t>’s</w:t>
      </w:r>
      <w:r w:rsidR="00E7265F" w:rsidRPr="00DD2917">
        <w:t xml:space="preserve"> tussen de grensbedragen te verminderen. </w:t>
      </w:r>
      <w:r w:rsidR="008736A1">
        <w:t>Met de huidige</w:t>
      </w:r>
      <w:r w:rsidR="0029432F">
        <w:t xml:space="preserve"> werkwijze neemt het aantal EOP’s tussen de €33.000,- en €50.000,- met 99% af. </w:t>
      </w:r>
    </w:p>
    <w:p w:rsidR="001009C4" w:rsidRDefault="009C2E00" w:rsidP="00055F4A">
      <w:pPr>
        <w:spacing w:before="120" w:after="120"/>
      </w:pPr>
      <w:r>
        <w:t xml:space="preserve">Daarnaast blijkt uit </w:t>
      </w:r>
      <w:r w:rsidR="002F0D1B">
        <w:t xml:space="preserve">het literatuuronderzoek (paragraaf 3.4) en </w:t>
      </w:r>
      <w:r w:rsidR="00D32C04">
        <w:t xml:space="preserve">uit </w:t>
      </w:r>
      <w:r>
        <w:t>de huidige situatie dat deze</w:t>
      </w:r>
      <w:r w:rsidR="001009C4">
        <w:t xml:space="preserve"> we</w:t>
      </w:r>
      <w:r w:rsidR="00565218">
        <w:t xml:space="preserve">rkwijze extra werkzaamheden tot </w:t>
      </w:r>
      <w:r w:rsidR="001009C4">
        <w:t>gevolg h</w:t>
      </w:r>
      <w:r w:rsidR="008736A1">
        <w:t>eeft</w:t>
      </w:r>
      <w:r w:rsidR="002F0D1B">
        <w:t>. Dit wordt momenteel</w:t>
      </w:r>
      <w:r w:rsidR="001009C4">
        <w:t xml:space="preserve"> opgelost met een tijdeli</w:t>
      </w:r>
      <w:r w:rsidR="000321A3">
        <w:t xml:space="preserve">jke financiering. Dit is </w:t>
      </w:r>
      <w:r w:rsidR="001009C4">
        <w:t>een korte termijn oplossing. DJI wil</w:t>
      </w:r>
      <w:r w:rsidR="000321A3">
        <w:t xml:space="preserve"> echter </w:t>
      </w:r>
      <w:r w:rsidR="001009C4">
        <w:t>ook op de lange termijn aan de gewijzigde circulaire voldoen, om bijvoorbeeld een toename van de onrechtmatige uitgaven te voorkomen. Ui</w:t>
      </w:r>
      <w:r w:rsidR="000321A3">
        <w:t xml:space="preserve">t de huidige situatie is </w:t>
      </w:r>
      <w:r w:rsidR="001009C4">
        <w:t xml:space="preserve">gebleken dat het doorvoeren van gepaste maatregelen </w:t>
      </w:r>
      <w:r w:rsidR="00136C7C">
        <w:t xml:space="preserve">voor de lange termijn </w:t>
      </w:r>
      <w:r w:rsidR="001009C4">
        <w:t xml:space="preserve">niet mogelijk </w:t>
      </w:r>
      <w:r w:rsidR="00565218">
        <w:t xml:space="preserve">is </w:t>
      </w:r>
      <w:r w:rsidR="001009C4">
        <w:t xml:space="preserve">door de onduidelijkheid. Het is </w:t>
      </w:r>
      <w:r w:rsidR="00D32C04">
        <w:t xml:space="preserve">nog </w:t>
      </w:r>
      <w:r w:rsidR="001009C4">
        <w:t xml:space="preserve">onduidelijk op hoeveel en welk soort inkoopopdrachten de wijziging effect heeft. </w:t>
      </w:r>
    </w:p>
    <w:p w:rsidR="00565218" w:rsidRDefault="001009C4" w:rsidP="00055F4A">
      <w:pPr>
        <w:spacing w:before="120" w:after="120"/>
        <w:rPr>
          <w:rFonts w:eastAsia="Calibri"/>
          <w:lang w:eastAsia="en-US"/>
        </w:rPr>
      </w:pPr>
      <w:r>
        <w:t xml:space="preserve">Een belangrijk aandachtspunt bij het anticiperen op de gewijzigde circulaire is de bijdrage aan een </w:t>
      </w:r>
      <w:r w:rsidR="00055F4A" w:rsidRPr="00DD2917">
        <w:t xml:space="preserve">verdere professionalisering van de inkoopfunctie. </w:t>
      </w:r>
      <w:r w:rsidR="00565218">
        <w:t xml:space="preserve">Uit </w:t>
      </w:r>
      <w:r w:rsidR="00B42F69">
        <w:t xml:space="preserve">de organisatieanalyse en </w:t>
      </w:r>
      <w:r w:rsidR="00565218">
        <w:t xml:space="preserve">de gewenste situatie is gebleken dat DJI hier veel waarde aan hecht. </w:t>
      </w:r>
      <w:r w:rsidRPr="00265B7C">
        <w:rPr>
          <w:rFonts w:eastAsia="Calibri"/>
          <w:lang w:eastAsia="en-US"/>
        </w:rPr>
        <w:t xml:space="preserve">Concreet betekent het professionaliseren van de inkoopfunctie: effectief en doelmatig inkopen, volledig voldoen aan relevante regelgeving, minimaliseren van de kans op fraude, het vergroten van de inkoopkennis en het hanteren van een eenduidige en transparante werkwijze. </w:t>
      </w:r>
    </w:p>
    <w:p w:rsidR="00055F4A" w:rsidRPr="00DD2917" w:rsidRDefault="00055F4A" w:rsidP="00055F4A">
      <w:pPr>
        <w:spacing w:before="120"/>
      </w:pPr>
      <w:r w:rsidRPr="00DD2917">
        <w:t>Hieronder zi</w:t>
      </w:r>
      <w:r w:rsidR="003F5DA5">
        <w:t xml:space="preserve">jn de belangrijkste knelpunten </w:t>
      </w:r>
      <w:r w:rsidRPr="00DD2917">
        <w:t>na analyse van d</w:t>
      </w:r>
      <w:r w:rsidR="003F5DA5">
        <w:t xml:space="preserve">e huidige en gewenste situatie </w:t>
      </w:r>
      <w:r w:rsidRPr="00DD2917">
        <w:t>weergegeven:</w:t>
      </w:r>
    </w:p>
    <w:p w:rsidR="00055F4A" w:rsidRPr="00DD2917" w:rsidRDefault="009C2E00" w:rsidP="00055F4A">
      <w:pPr>
        <w:pStyle w:val="Lijstalinea"/>
        <w:numPr>
          <w:ilvl w:val="0"/>
          <w:numId w:val="37"/>
        </w:numPr>
      </w:pPr>
      <w:r>
        <w:t>Het is onduidelijk op</w:t>
      </w:r>
      <w:r w:rsidR="00055F4A" w:rsidRPr="00DD2917">
        <w:t xml:space="preserve"> hoeveel inkoopopdrachten de </w:t>
      </w:r>
      <w:r w:rsidR="002254E3">
        <w:t>wijziging</w:t>
      </w:r>
      <w:r>
        <w:t xml:space="preserve"> effect</w:t>
      </w:r>
      <w:r w:rsidR="00055F4A" w:rsidRPr="00DD2917">
        <w:t xml:space="preserve"> heeft.</w:t>
      </w:r>
    </w:p>
    <w:p w:rsidR="00055F4A" w:rsidRPr="00DD2917" w:rsidRDefault="00055F4A" w:rsidP="00055F4A">
      <w:pPr>
        <w:pStyle w:val="Lijstalinea"/>
        <w:numPr>
          <w:ilvl w:val="0"/>
          <w:numId w:val="37"/>
        </w:numPr>
      </w:pPr>
      <w:r w:rsidRPr="00DD2917">
        <w:t xml:space="preserve">Het is onduidelijk op welk soort inkoopopdrachten de </w:t>
      </w:r>
      <w:r w:rsidR="002254E3">
        <w:t>wijziging</w:t>
      </w:r>
      <w:r w:rsidR="009C2E00">
        <w:t xml:space="preserve"> effect</w:t>
      </w:r>
      <w:r w:rsidRPr="00DD2917">
        <w:t xml:space="preserve"> heeft.</w:t>
      </w:r>
    </w:p>
    <w:p w:rsidR="00055F4A" w:rsidRPr="00DD2917" w:rsidRDefault="00055F4A" w:rsidP="00055F4A">
      <w:pPr>
        <w:pStyle w:val="Lijstalinea"/>
        <w:numPr>
          <w:ilvl w:val="0"/>
          <w:numId w:val="37"/>
        </w:numPr>
      </w:pPr>
      <w:r w:rsidRPr="00DD2917">
        <w:lastRenderedPageBreak/>
        <w:t>Het is onduidelijk hoeveel ex</w:t>
      </w:r>
      <w:r w:rsidR="009C2E00">
        <w:t>tra inspanning de wijziging ver</w:t>
      </w:r>
      <w:r w:rsidRPr="00DD2917">
        <w:t>gt van het IUC.</w:t>
      </w:r>
    </w:p>
    <w:p w:rsidR="000321A3" w:rsidRDefault="00055F4A" w:rsidP="000321A3">
      <w:pPr>
        <w:pStyle w:val="Lijstalinea"/>
        <w:numPr>
          <w:ilvl w:val="0"/>
          <w:numId w:val="37"/>
        </w:numPr>
        <w:spacing w:after="60"/>
      </w:pPr>
      <w:r w:rsidRPr="00DD2917">
        <w:t xml:space="preserve">DJI weet door deze onduidelijkheid niet hoe </w:t>
      </w:r>
      <w:r w:rsidR="00565218">
        <w:t xml:space="preserve">het </w:t>
      </w:r>
      <w:r w:rsidR="00D654B9">
        <w:t xml:space="preserve">moet </w:t>
      </w:r>
      <w:r w:rsidRPr="00DD2917">
        <w:t>anticiperen op de veranderingen.</w:t>
      </w:r>
    </w:p>
    <w:p w:rsidR="000321A3" w:rsidRPr="005214CA" w:rsidRDefault="000321A3" w:rsidP="000321A3">
      <w:pPr>
        <w:spacing w:before="120" w:after="120"/>
      </w:pPr>
      <w:r>
        <w:t xml:space="preserve">Het niet </w:t>
      </w:r>
      <w:r w:rsidR="00024157">
        <w:t>volledig</w:t>
      </w:r>
      <w:r>
        <w:t xml:space="preserve"> verwerken van de gewenste werkwijze van de AR</w:t>
      </w:r>
      <w:r w:rsidR="00B421E5">
        <w:t>,</w:t>
      </w:r>
      <w:r>
        <w:t xml:space="preserve"> h</w:t>
      </w:r>
      <w:r w:rsidR="009C2E00">
        <w:t>eeft</w:t>
      </w:r>
      <w:r>
        <w:t xml:space="preserve"> </w:t>
      </w:r>
      <w:r w:rsidRPr="00DD2917">
        <w:t xml:space="preserve">consequenties voor het onderzoek. Aangezien de gewenste werkwijze niet </w:t>
      </w:r>
      <w:r w:rsidR="00B421E5">
        <w:t>volledig</w:t>
      </w:r>
      <w:r w:rsidRPr="00DD2917">
        <w:t xml:space="preserve"> </w:t>
      </w:r>
      <w:r>
        <w:t xml:space="preserve">is </w:t>
      </w:r>
      <w:r w:rsidRPr="00DD2917">
        <w:t>doorgevoerd, kan de impact van het motiveren aan de hand van de acht elementen niet worden berekend. Ondanks het niet doorvoeren van de gewenste werkwijze</w:t>
      </w:r>
      <w:r w:rsidR="00B421E5">
        <w:t>,</w:t>
      </w:r>
      <w:r w:rsidRPr="00DD2917">
        <w:t xml:space="preserve"> is de werkwijze wel veranderd. </w:t>
      </w:r>
      <w:r w:rsidR="0053643A">
        <w:t>In paragraaf 7</w:t>
      </w:r>
      <w:r>
        <w:t>.2 wordt d</w:t>
      </w:r>
      <w:r w:rsidRPr="00DD2917">
        <w:t xml:space="preserve">e impact van de </w:t>
      </w:r>
      <w:r w:rsidR="009C2E00">
        <w:t>gewijzigde</w:t>
      </w:r>
      <w:r>
        <w:t xml:space="preserve"> </w:t>
      </w:r>
      <w:r w:rsidRPr="00DD2917">
        <w:t xml:space="preserve">circulaire </w:t>
      </w:r>
      <w:r w:rsidR="009C2E00" w:rsidRPr="0083752F">
        <w:t>gr</w:t>
      </w:r>
      <w:r w:rsidRPr="0083752F">
        <w:t>ensbedragen berekend door te kijken naar het verschil in werkzaamheden: voorheen werd tussen de €33.000,- en €50.000,- de</w:t>
      </w:r>
      <w:r>
        <w:t xml:space="preserve"> EOP gehanteerd, </w:t>
      </w:r>
      <w:r w:rsidRPr="00DD2917">
        <w:t>vanaf 1 september 2015 wordt voor dit soor</w:t>
      </w:r>
      <w:r w:rsidR="003F5DA5">
        <w:t xml:space="preserve">t opdrachten de MOP gehanteerd, </w:t>
      </w:r>
      <w:r w:rsidRPr="00DD2917">
        <w:t>tenzij</w:t>
      </w:r>
      <w:r w:rsidR="003F5DA5">
        <w:t xml:space="preserve"> één leverancier in de markt is</w:t>
      </w:r>
      <w:r w:rsidRPr="00DD2917">
        <w:t xml:space="preserve">. </w:t>
      </w:r>
    </w:p>
    <w:p w:rsidR="005214CA" w:rsidRPr="007C6125" w:rsidRDefault="00B800EE" w:rsidP="007C6125">
      <w:pPr>
        <w:pStyle w:val="Kop2"/>
        <w:spacing w:after="0"/>
        <w:jc w:val="left"/>
        <w:rPr>
          <w:sz w:val="26"/>
          <w:szCs w:val="26"/>
        </w:rPr>
      </w:pPr>
      <w:bookmarkStart w:id="102" w:name="_Toc451687777"/>
      <w:r w:rsidRPr="007C6125">
        <w:rPr>
          <w:sz w:val="26"/>
          <w:szCs w:val="26"/>
        </w:rPr>
        <w:t xml:space="preserve">7.2 </w:t>
      </w:r>
      <w:r w:rsidR="005214CA" w:rsidRPr="007C6125">
        <w:rPr>
          <w:sz w:val="26"/>
          <w:szCs w:val="26"/>
        </w:rPr>
        <w:t xml:space="preserve">Consequenties van </w:t>
      </w:r>
      <w:r w:rsidR="000D2654" w:rsidRPr="007C6125">
        <w:rPr>
          <w:sz w:val="26"/>
          <w:szCs w:val="26"/>
        </w:rPr>
        <w:t>het verschil in werkwijze</w:t>
      </w:r>
      <w:bookmarkEnd w:id="102"/>
    </w:p>
    <w:p w:rsidR="007D3934" w:rsidRPr="00265B7C" w:rsidRDefault="009C2E00" w:rsidP="00361144">
      <w:pPr>
        <w:spacing w:after="120"/>
      </w:pPr>
      <w:r>
        <w:t>Om het verschil tussen beide</w:t>
      </w:r>
      <w:r w:rsidR="00372822" w:rsidRPr="00265B7C">
        <w:t xml:space="preserve"> werkwijzen in kaart te brengen, is onderzocht hoeveel inkoopopdrachten zich binnen deze grensbedragen bevinden. </w:t>
      </w:r>
      <w:r w:rsidR="00CF6F92" w:rsidRPr="00265B7C">
        <w:t xml:space="preserve">In deze paragraaf wordt </w:t>
      </w:r>
      <w:r w:rsidR="002B5887" w:rsidRPr="00265B7C">
        <w:t xml:space="preserve">tevens </w:t>
      </w:r>
      <w:r w:rsidR="00CF6F92" w:rsidRPr="00265B7C">
        <w:t xml:space="preserve">antwoord gegeven op de deelvraag: </w:t>
      </w:r>
      <w:r w:rsidR="00C227E0">
        <w:rPr>
          <w:i/>
        </w:rPr>
        <w:t>“W</w:t>
      </w:r>
      <w:r w:rsidR="00CF6F92" w:rsidRPr="00D654B9">
        <w:rPr>
          <w:i/>
        </w:rPr>
        <w:t>at is de omvang van de verandering?</w:t>
      </w:r>
      <w:r w:rsidR="00CF6F92" w:rsidRPr="00265B7C">
        <w:t xml:space="preserve">”. </w:t>
      </w:r>
      <w:r w:rsidR="00372822" w:rsidRPr="00265B7C">
        <w:t>Om dit</w:t>
      </w:r>
      <w:r>
        <w:t xml:space="preserve"> in kaart te brengen </w:t>
      </w:r>
      <w:r w:rsidR="007D3934" w:rsidRPr="00265B7C">
        <w:t>is gekeken naar de gegevens van de afgelopen vier jaar</w:t>
      </w:r>
      <w:r w:rsidR="00372822" w:rsidRPr="00265B7C">
        <w:t xml:space="preserve"> (2012, 2013, 2014 en 2015)</w:t>
      </w:r>
      <w:r w:rsidR="007D3934" w:rsidRPr="00265B7C">
        <w:t xml:space="preserve">. De wijziging van de circulaire grensbedragen heeft consequenties voor alle inkoopopdrachten met een geraamde waarde tussen de €33.000,- en €50.000,- exclusief btw </w:t>
      </w:r>
      <w:sdt>
        <w:sdtPr>
          <w:id w:val="2017497708"/>
          <w:citation/>
        </w:sdtPr>
        <w:sdtContent>
          <w:r w:rsidR="00C54C3B" w:rsidRPr="00265B7C">
            <w:fldChar w:fldCharType="begin"/>
          </w:r>
          <w:r w:rsidR="007D3934" w:rsidRPr="00265B7C">
            <w:instrText xml:space="preserve"> CITATION Pia153 \l 1043 </w:instrText>
          </w:r>
          <w:r w:rsidR="00C54C3B" w:rsidRPr="00265B7C">
            <w:fldChar w:fldCharType="separate"/>
          </w:r>
          <w:r w:rsidR="00526025" w:rsidRPr="00265B7C">
            <w:rPr>
              <w:noProof/>
            </w:rPr>
            <w:t>(Pianoo Expertisecentrum Aanbesteden, 2015)</w:t>
          </w:r>
          <w:r w:rsidR="00C54C3B" w:rsidRPr="00265B7C">
            <w:fldChar w:fldCharType="end"/>
          </w:r>
        </w:sdtContent>
      </w:sdt>
      <w:r w:rsidR="007D3934" w:rsidRPr="00265B7C">
        <w:t xml:space="preserve">. </w:t>
      </w:r>
    </w:p>
    <w:p w:rsidR="007D3934" w:rsidRPr="00265B7C" w:rsidRDefault="007D3934" w:rsidP="00361144">
      <w:pPr>
        <w:spacing w:after="120"/>
      </w:pPr>
      <w:r w:rsidRPr="00265B7C">
        <w:t>Om de consequenties van deze wijzigi</w:t>
      </w:r>
      <w:r w:rsidR="002B5887" w:rsidRPr="00265B7C">
        <w:t>ng te analyseren is allereerst e</w:t>
      </w:r>
      <w:r w:rsidRPr="00265B7C">
        <w:t>e</w:t>
      </w:r>
      <w:r w:rsidR="002B5887" w:rsidRPr="00265B7C">
        <w:t>n</w:t>
      </w:r>
      <w:r w:rsidRPr="00265B7C">
        <w:t xml:space="preserve"> keuze gemaakt voor de </w:t>
      </w:r>
      <w:r w:rsidR="002B5887" w:rsidRPr="00265B7C">
        <w:t>manier</w:t>
      </w:r>
      <w:r w:rsidRPr="00265B7C">
        <w:t xml:space="preserve"> waarop dit onderzocht dient te worden. Vanwege praktische redenen is gekozen het onderzoek te richten op de leveranciers waaraan DJI, de afgelopen 4 jaar, in totaal tussen de €33.000 en €50.000,- </w:t>
      </w:r>
      <w:r w:rsidRPr="00265B7C">
        <w:rPr>
          <w:u w:val="single"/>
        </w:rPr>
        <w:t>inclusief btw</w:t>
      </w:r>
      <w:r w:rsidRPr="00265B7C">
        <w:t xml:space="preserve"> heeft uitgegeven. Het is niet haalbaar, in verband met de beschikbare tijd, de geraamde waarde</w:t>
      </w:r>
      <w:r w:rsidR="009C2E00">
        <w:t xml:space="preserve"> exclusief btw te berekenen. De</w:t>
      </w:r>
      <w:r w:rsidRPr="00265B7C">
        <w:t xml:space="preserve"> btw verschilt per inkoopopdracht en zelfs per factuur. Daarnaast blijkt uit verder</w:t>
      </w:r>
      <w:r w:rsidR="009C2E00">
        <w:t>e analyse van de gegevens</w:t>
      </w:r>
      <w:r w:rsidR="00136C7C">
        <w:t>,</w:t>
      </w:r>
      <w:r w:rsidRPr="00265B7C">
        <w:t xml:space="preserve"> dat het wel of n</w:t>
      </w:r>
      <w:r w:rsidR="0053643A">
        <w:t>iet rekening houden met 21% btw</w:t>
      </w:r>
      <w:r w:rsidRPr="00265B7C">
        <w:t xml:space="preserve"> nauwelijks </w:t>
      </w:r>
      <w:r w:rsidR="00F36B69">
        <w:t>effect</w:t>
      </w:r>
      <w:r w:rsidRPr="00265B7C">
        <w:t xml:space="preserve"> heeft op het aantal inkoopopdrachten. De doelstelling van het onderzoek: </w:t>
      </w:r>
      <w:r w:rsidR="002B5887" w:rsidRPr="00136C7C">
        <w:rPr>
          <w:i/>
        </w:rPr>
        <w:t>“</w:t>
      </w:r>
      <w:r w:rsidR="002B5887" w:rsidRPr="00A6717E">
        <w:rPr>
          <w:i/>
          <w:color w:val="000000" w:themeColor="text1"/>
        </w:rPr>
        <w:t>H</w:t>
      </w:r>
      <w:r w:rsidRPr="00136C7C">
        <w:rPr>
          <w:i/>
        </w:rPr>
        <w:t xml:space="preserve">et in kaart brengen </w:t>
      </w:r>
      <w:r w:rsidR="00F36B69" w:rsidRPr="00136C7C">
        <w:rPr>
          <w:i/>
        </w:rPr>
        <w:t>van de omvang van de wijziging</w:t>
      </w:r>
      <w:r w:rsidR="002B5887" w:rsidRPr="00136C7C">
        <w:rPr>
          <w:i/>
        </w:rPr>
        <w:t>”</w:t>
      </w:r>
      <w:r w:rsidRPr="00265B7C">
        <w:t>, komt hierdoor niet in gevaar.</w:t>
      </w:r>
    </w:p>
    <w:p w:rsidR="009C2E00" w:rsidRDefault="00C54C3B" w:rsidP="009C2E00">
      <w:pPr>
        <w:spacing w:after="1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130.65pt;margin-top:103.65pt;width:329.3pt;height:97.25pt;z-index:251685888">
            <v:imagedata r:id="rId15" o:title=""/>
            <w10:wrap type="square"/>
          </v:shape>
          <o:OLEObject Type="Embed" ProgID="Excel.Sheet.12" ShapeID="_x0000_s1031" DrawAspect="Content" ObjectID="_1525534608" r:id="rId16"/>
        </w:pict>
      </w:r>
      <w:r w:rsidR="007D3934" w:rsidRPr="00265B7C">
        <w:t>Voor de waardebepaling van de opdrachtsom is de waarde genomen die staat vermeld in de SPEND.</w:t>
      </w:r>
      <w:r w:rsidR="000C4307">
        <w:t xml:space="preserve"> Dit is gebaseerd op de literatuur beschreven in paragraaf 3.6.</w:t>
      </w:r>
      <w:r w:rsidR="007D3934" w:rsidRPr="00265B7C">
        <w:t xml:space="preserve"> De SPEND is een overzicht met alle </w:t>
      </w:r>
      <w:r w:rsidR="00B739A4" w:rsidRPr="00265B7C">
        <w:t>inkoop</w:t>
      </w:r>
      <w:r w:rsidR="007D3934" w:rsidRPr="00265B7C">
        <w:t>uitgaven van DJI in één jaar. In de SPEND is bijvoorbeeld terug te vi</w:t>
      </w:r>
      <w:r w:rsidR="002B5887" w:rsidRPr="00265B7C">
        <w:t xml:space="preserve">nden: bij welke leveranciers </w:t>
      </w:r>
      <w:r w:rsidR="007D3934" w:rsidRPr="00265B7C">
        <w:t xml:space="preserve">is ingekocht, door wie </w:t>
      </w:r>
      <w:r w:rsidR="007D3934" w:rsidRPr="0083752F">
        <w:t xml:space="preserve">binnen DJI dit is ingekocht en wat voor soort inkopen het zijn. Wanneer de waarde van de opdracht (inclusief </w:t>
      </w:r>
      <w:r w:rsidR="00F36B69" w:rsidRPr="0083752F">
        <w:t xml:space="preserve">de </w:t>
      </w:r>
      <w:r w:rsidR="007D3934" w:rsidRPr="0083752F">
        <w:t xml:space="preserve">btw) over vier jaar gezien binnen de hierboven genoemde grensbedragen valt, wordt deze opdracht meegenomen in het onderzoek. </w:t>
      </w:r>
      <w:r w:rsidR="00B739A4" w:rsidRPr="0083752F">
        <w:t xml:space="preserve">De opdrachtwaarde is per leverancier </w:t>
      </w:r>
      <w:r w:rsidR="00B73040" w:rsidRPr="0083752F">
        <w:t>bepaald</w:t>
      </w:r>
      <w:r w:rsidR="00B739A4" w:rsidRPr="00265B7C">
        <w:t xml:space="preserve">, waarbij vanuit </w:t>
      </w:r>
      <w:r w:rsidR="00F36B69">
        <w:t>is</w:t>
      </w:r>
      <w:r w:rsidR="00B739A4" w:rsidRPr="00265B7C">
        <w:t xml:space="preserve"> gegaan dat dit gelijksoortige opdracht</w:t>
      </w:r>
      <w:r w:rsidR="000C4307">
        <w:t>en</w:t>
      </w:r>
      <w:r w:rsidR="00B739A4" w:rsidRPr="00265B7C">
        <w:t xml:space="preserve"> betreft. </w:t>
      </w:r>
    </w:p>
    <w:p w:rsidR="007D3934" w:rsidRPr="00265B7C" w:rsidRDefault="00C54C3B" w:rsidP="009C2E00">
      <w:pPr>
        <w:spacing w:after="120"/>
      </w:pPr>
      <w:r>
        <w:rPr>
          <w:noProof/>
        </w:rPr>
        <w:pict>
          <v:shape id="_x0000_s1038" type="#_x0000_t202" style="position:absolute;margin-left:111.95pt;margin-top:99.35pt;width:329.3pt;height:11pt;z-index:251701248" stroked="f">
            <v:textbox style="mso-next-textbox:#_x0000_s1038;mso-fit-shape-to-text:t" inset="0,0,0,0">
              <w:txbxContent>
                <w:p w:rsidR="00024157" w:rsidRPr="003A6DA1" w:rsidRDefault="00024157" w:rsidP="003A6DA1">
                  <w:pPr>
                    <w:pStyle w:val="Bijschrift"/>
                    <w:spacing w:after="0"/>
                    <w:jc w:val="center"/>
                    <w:rPr>
                      <w:rStyle w:val="Subtielebenadrukking"/>
                    </w:rPr>
                  </w:pPr>
                  <w:r w:rsidRPr="003A6DA1">
                    <w:rPr>
                      <w:rStyle w:val="Subtielebenadrukking"/>
                    </w:rPr>
                    <w:t xml:space="preserve">Figuur </w:t>
                  </w:r>
                  <w:r w:rsidRPr="003A6DA1">
                    <w:rPr>
                      <w:rStyle w:val="Subtielebenadrukking"/>
                    </w:rPr>
                    <w:fldChar w:fldCharType="begin"/>
                  </w:r>
                  <w:r w:rsidRPr="003A6DA1">
                    <w:rPr>
                      <w:rStyle w:val="Subtielebenadrukking"/>
                    </w:rPr>
                    <w:instrText xml:space="preserve"> SEQ Figuur \* ARABIC </w:instrText>
                  </w:r>
                  <w:r w:rsidRPr="003A6DA1">
                    <w:rPr>
                      <w:rStyle w:val="Subtielebenadrukking"/>
                    </w:rPr>
                    <w:fldChar w:fldCharType="separate"/>
                  </w:r>
                  <w:r>
                    <w:rPr>
                      <w:rStyle w:val="Subtielebenadrukking"/>
                      <w:noProof/>
                    </w:rPr>
                    <w:t>13</w:t>
                  </w:r>
                  <w:r w:rsidRPr="003A6DA1">
                    <w:rPr>
                      <w:rStyle w:val="Subtielebenadrukking"/>
                    </w:rPr>
                    <w:fldChar w:fldCharType="end"/>
                  </w:r>
                  <w:r w:rsidRPr="003A6DA1">
                    <w:rPr>
                      <w:rStyle w:val="Subtielebenadrukking"/>
                    </w:rPr>
                    <w:t>: Voorbeeld Excel sheet</w:t>
                  </w:r>
                </w:p>
              </w:txbxContent>
            </v:textbox>
            <w10:wrap type="square"/>
          </v:shape>
        </w:pict>
      </w:r>
      <w:r w:rsidR="007D3934" w:rsidRPr="00265B7C">
        <w:t>Om de juiste populatie in het onderzoek mee te nemen</w:t>
      </w:r>
      <w:r w:rsidR="000C4307">
        <w:t>,</w:t>
      </w:r>
      <w:r w:rsidR="007D3934" w:rsidRPr="00265B7C">
        <w:t xml:space="preserve"> zijn de gegevens uit de SPEND van 2012 tot en met 2015 zijn achter elkaar geplaatst. Op deze manier worden de leveranciers geselecteerd waarbij de uitgaven de afgelopen vier jaar binnen de grensbedragen vallen. De opdrachtsom wordt dus berekend door de uitgaven van de afgelopen vier jaar bij elkaar op te </w:t>
      </w:r>
      <w:r w:rsidR="00B73040" w:rsidRPr="00265B7C">
        <w:t>tellen.</w:t>
      </w:r>
      <w:r w:rsidR="007D3934" w:rsidRPr="00265B7C">
        <w:t xml:space="preserve"> Uiteindelijk is er één tabel gemaakt met de leveranciers, de jaarlijkse uitgaven en het totaal va</w:t>
      </w:r>
      <w:r w:rsidR="00AF6432" w:rsidRPr="00265B7C">
        <w:t>n de vier opeenvolgende jaren. In figuur 1</w:t>
      </w:r>
      <w:r w:rsidR="00A92209">
        <w:t>3</w:t>
      </w:r>
      <w:r w:rsidR="007D3934" w:rsidRPr="00265B7C">
        <w:t xml:space="preserve"> is hiervan een voorbeeld te zien. Na deze eerste selectie ble</w:t>
      </w:r>
      <w:r w:rsidR="00416616" w:rsidRPr="00265B7C">
        <w:t>v</w:t>
      </w:r>
      <w:r w:rsidR="007D3934" w:rsidRPr="00265B7C">
        <w:t xml:space="preserve">en 515 leveranciers over. </w:t>
      </w:r>
    </w:p>
    <w:p w:rsidR="007D3934" w:rsidRPr="00265B7C" w:rsidRDefault="00C54C3B" w:rsidP="00361144">
      <w:pPr>
        <w:spacing w:after="120"/>
      </w:pPr>
      <w:r>
        <w:rPr>
          <w:noProof/>
        </w:rPr>
        <w:lastRenderedPageBreak/>
        <w:pict>
          <v:shape id="_x0000_s1039" type="#_x0000_t202" style="position:absolute;margin-left:241.1pt;margin-top:127.9pt;width:213pt;height:11pt;z-index:251703296" wrapcoords="-76 0 -76 20800 21600 20800 21600 0 -76 0" stroked="f">
            <v:textbox style="mso-next-textbox:#_x0000_s1039;mso-fit-shape-to-text:t" inset="0,0,0,0">
              <w:txbxContent>
                <w:p w:rsidR="00024157" w:rsidRPr="003A6DA1" w:rsidRDefault="00024157" w:rsidP="003A6DA1">
                  <w:pPr>
                    <w:pStyle w:val="Bijschrift"/>
                    <w:spacing w:after="0"/>
                    <w:jc w:val="center"/>
                    <w:rPr>
                      <w:rStyle w:val="Subtielebenadrukking"/>
                    </w:rPr>
                  </w:pPr>
                  <w:r w:rsidRPr="003A6DA1">
                    <w:rPr>
                      <w:rStyle w:val="Subtielebenadrukking"/>
                    </w:rPr>
                    <w:t xml:space="preserve">Figuur </w:t>
                  </w:r>
                  <w:r w:rsidRPr="003A6DA1">
                    <w:rPr>
                      <w:rStyle w:val="Subtielebenadrukking"/>
                    </w:rPr>
                    <w:fldChar w:fldCharType="begin"/>
                  </w:r>
                  <w:r w:rsidRPr="003A6DA1">
                    <w:rPr>
                      <w:rStyle w:val="Subtielebenadrukking"/>
                    </w:rPr>
                    <w:instrText xml:space="preserve"> SEQ Figuur \* ARABIC </w:instrText>
                  </w:r>
                  <w:r w:rsidRPr="003A6DA1">
                    <w:rPr>
                      <w:rStyle w:val="Subtielebenadrukking"/>
                    </w:rPr>
                    <w:fldChar w:fldCharType="separate"/>
                  </w:r>
                  <w:r>
                    <w:rPr>
                      <w:rStyle w:val="Subtielebenadrukking"/>
                      <w:noProof/>
                    </w:rPr>
                    <w:t>14</w:t>
                  </w:r>
                  <w:r w:rsidRPr="003A6DA1">
                    <w:rPr>
                      <w:rStyle w:val="Subtielebenadrukking"/>
                    </w:rPr>
                    <w:fldChar w:fldCharType="end"/>
                  </w:r>
                  <w:r>
                    <w:rPr>
                      <w:rStyle w:val="Subtielebenadrukking"/>
                    </w:rPr>
                    <w:t>: t</w:t>
                  </w:r>
                  <w:r w:rsidRPr="003A6DA1">
                    <w:rPr>
                      <w:rStyle w:val="Subtielebenadrukking"/>
                    </w:rPr>
                    <w:t>otstandkoming onderzoekspopulatie</w:t>
                  </w:r>
                </w:p>
              </w:txbxContent>
            </v:textbox>
            <w10:wrap type="through"/>
          </v:shape>
        </w:pict>
      </w:r>
      <w:r w:rsidR="005214CA" w:rsidRPr="00265B7C">
        <w:rPr>
          <w:noProof/>
        </w:rPr>
        <w:drawing>
          <wp:anchor distT="0" distB="0" distL="114300" distR="114300" simplePos="0" relativeHeight="251687936" behindDoc="1" locked="0" layoutInCell="1" allowOverlap="1">
            <wp:simplePos x="0" y="0"/>
            <wp:positionH relativeFrom="column">
              <wp:posOffset>3119755</wp:posOffset>
            </wp:positionH>
            <wp:positionV relativeFrom="paragraph">
              <wp:posOffset>-43180</wp:posOffset>
            </wp:positionV>
            <wp:extent cx="2438400" cy="1569720"/>
            <wp:effectExtent l="0" t="0" r="0" b="0"/>
            <wp:wrapThrough wrapText="bothSides">
              <wp:wrapPolygon edited="0">
                <wp:start x="0" y="0"/>
                <wp:lineTo x="0" y="21233"/>
                <wp:lineTo x="21431" y="21233"/>
                <wp:lineTo x="21431" y="0"/>
                <wp:lineTo x="0" y="0"/>
              </wp:wrapPolygon>
            </wp:wrapThrough>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8400" cy="1569720"/>
                    </a:xfrm>
                    <a:prstGeom prst="rect">
                      <a:avLst/>
                    </a:prstGeom>
                    <a:noFill/>
                    <a:ln>
                      <a:noFill/>
                    </a:ln>
                  </pic:spPr>
                </pic:pic>
              </a:graphicData>
            </a:graphic>
          </wp:anchor>
        </w:drawing>
      </w:r>
      <w:r w:rsidR="007D3934" w:rsidRPr="00265B7C">
        <w:t xml:space="preserve">De tweede selectie was het </w:t>
      </w:r>
      <w:r w:rsidR="0053643A">
        <w:t>buiten het onderzoek plaatsen</w:t>
      </w:r>
      <w:r w:rsidR="007D3934" w:rsidRPr="00265B7C">
        <w:t xml:space="preserve"> van de leveranciers waarmee DJI een contract heeft afgesloten. Door de leverancierslijst te vergelijken met het contractregister, konden deze leveranciers uit het onderzoek worden geplaatst. De reden voor het wegvallen is het ontbreken van een motiveringsplicht. Wanneer </w:t>
      </w:r>
      <w:r w:rsidR="00F36B69">
        <w:t xml:space="preserve">DJI </w:t>
      </w:r>
      <w:r w:rsidR="007D3934" w:rsidRPr="00265B7C">
        <w:t>een contract</w:t>
      </w:r>
      <w:r w:rsidR="00F36B69">
        <w:t xml:space="preserve"> heeft met een leverancier</w:t>
      </w:r>
      <w:r w:rsidR="007D3934" w:rsidRPr="00265B7C">
        <w:t xml:space="preserve"> is de keuze voor deze partij immers al gemaakt. Het betreft dan bestellingen binnen een bestaande overeenko</w:t>
      </w:r>
      <w:r w:rsidR="002B5887" w:rsidRPr="00265B7C">
        <w:t xml:space="preserve">mst. Na deze selectie bleven </w:t>
      </w:r>
      <w:r w:rsidR="007D3934" w:rsidRPr="00265B7C">
        <w:t>van de 515 leveranciers nog 426</w:t>
      </w:r>
      <w:r w:rsidR="00F36B69">
        <w:t xml:space="preserve"> leveranciers</w:t>
      </w:r>
      <w:r w:rsidR="007D3934" w:rsidRPr="00265B7C">
        <w:t xml:space="preserve"> over.</w:t>
      </w:r>
    </w:p>
    <w:p w:rsidR="00F3026C" w:rsidRPr="00265B7C" w:rsidRDefault="008454D3" w:rsidP="00361144">
      <w:pPr>
        <w:spacing w:after="120"/>
      </w:pPr>
      <w:r>
        <w:rPr>
          <w:noProof/>
        </w:rPr>
        <w:drawing>
          <wp:anchor distT="0" distB="0" distL="114300" distR="114300" simplePos="0" relativeHeight="251686912" behindDoc="1" locked="0" layoutInCell="1" allowOverlap="1">
            <wp:simplePos x="0" y="0"/>
            <wp:positionH relativeFrom="column">
              <wp:posOffset>2194560</wp:posOffset>
            </wp:positionH>
            <wp:positionV relativeFrom="paragraph">
              <wp:posOffset>1749425</wp:posOffset>
            </wp:positionV>
            <wp:extent cx="3502660" cy="2006600"/>
            <wp:effectExtent l="19050" t="0" r="2540" b="0"/>
            <wp:wrapThrough wrapText="bothSides">
              <wp:wrapPolygon edited="0">
                <wp:start x="-117" y="0"/>
                <wp:lineTo x="-117" y="21327"/>
                <wp:lineTo x="21616" y="21327"/>
                <wp:lineTo x="21616" y="0"/>
                <wp:lineTo x="-117" y="0"/>
              </wp:wrapPolygon>
            </wp:wrapThrough>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02660" cy="2006600"/>
                    </a:xfrm>
                    <a:prstGeom prst="rect">
                      <a:avLst/>
                    </a:prstGeom>
                    <a:noFill/>
                    <a:ln>
                      <a:noFill/>
                    </a:ln>
                  </pic:spPr>
                </pic:pic>
              </a:graphicData>
            </a:graphic>
          </wp:anchor>
        </w:drawing>
      </w:r>
      <w:r w:rsidR="007D3934" w:rsidRPr="00265B7C">
        <w:t xml:space="preserve">De derde selectie was het </w:t>
      </w:r>
      <w:r w:rsidR="006C0A98" w:rsidRPr="00265B7C">
        <w:t xml:space="preserve">(gedeeltelijk) </w:t>
      </w:r>
      <w:r w:rsidR="007D3934" w:rsidRPr="00265B7C">
        <w:t xml:space="preserve">buiten het onderzoek plaatsen van de leveranciers waaraan DJI de afgelopen 2 jaar niets heeft uitgegeven. De opdracht is blijkbaar beëindigd en wordt om die reden </w:t>
      </w:r>
      <w:r w:rsidR="006C0A98" w:rsidRPr="00265B7C">
        <w:t>maar gedeeltelijk</w:t>
      </w:r>
      <w:r w:rsidR="007D3934" w:rsidRPr="00265B7C">
        <w:t xml:space="preserve"> meegenomen in het onderzoek. </w:t>
      </w:r>
      <w:r w:rsidR="006C0A98" w:rsidRPr="00265B7C">
        <w:t xml:space="preserve">Voor de berekening van het totaal aan opdrachten in de afgelopen vier jaar </w:t>
      </w:r>
      <w:r w:rsidR="0053643A">
        <w:t>is</w:t>
      </w:r>
      <w:r w:rsidR="006C0A98" w:rsidRPr="00265B7C">
        <w:t xml:space="preserve"> deze populatie wél meegenomen. Voor het advies over de wijze waarop DJI moet anticiperen op de hieronder beschreven categorieën niet. </w:t>
      </w:r>
      <w:r w:rsidR="002B5887" w:rsidRPr="00265B7C">
        <w:t xml:space="preserve">Deze inkoopopdrachten geven namelijk wel inzicht in de totale populatie, maar zijn toch al 2 jaar afgerond. </w:t>
      </w:r>
      <w:r w:rsidR="00416616" w:rsidRPr="00265B7C">
        <w:t xml:space="preserve">Om een representatief en betrouwbaar beeld te krijgen van de opdrachten binnen de grensbedragen, zijn deze opdrachten niet meegenomen </w:t>
      </w:r>
      <w:r w:rsidR="002B5887" w:rsidRPr="00265B7C">
        <w:t xml:space="preserve">in het </w:t>
      </w:r>
      <w:r w:rsidR="00416616" w:rsidRPr="00265B7C">
        <w:t xml:space="preserve">uiteindelijke </w:t>
      </w:r>
      <w:r w:rsidR="002B5887" w:rsidRPr="00265B7C">
        <w:t xml:space="preserve">advies. </w:t>
      </w:r>
      <w:r w:rsidR="007D3934" w:rsidRPr="00265B7C">
        <w:t xml:space="preserve">Na deze selectie bleven van de 426, 267 leveranciers over. In </w:t>
      </w:r>
      <w:r w:rsidR="007D67C0" w:rsidRPr="00265B7C">
        <w:t>figuur 1</w:t>
      </w:r>
      <w:r w:rsidR="00416616" w:rsidRPr="00265B7C">
        <w:t>4</w:t>
      </w:r>
      <w:r w:rsidR="007D3934" w:rsidRPr="00265B7C">
        <w:t xml:space="preserve"> is een grafische weergave van dit selectieproces te zien. </w:t>
      </w:r>
    </w:p>
    <w:p w:rsidR="007D3934" w:rsidRPr="00265B7C" w:rsidRDefault="00C54C3B" w:rsidP="00361144">
      <w:pPr>
        <w:spacing w:after="120"/>
      </w:pPr>
      <w:r>
        <w:rPr>
          <w:noProof/>
        </w:rPr>
        <w:pict>
          <v:shape id="_x0000_s1044" type="#_x0000_t202" style="position:absolute;margin-left:140.3pt;margin-top:164.3pt;width:308.35pt;height:11pt;z-index:251711488" wrapcoords="-53 0 -53 20800 21600 20800 21600 0 -53 0" stroked="f">
            <v:textbox style="mso-next-textbox:#_x0000_s1044;mso-fit-shape-to-text:t" inset="0,0,0,0">
              <w:txbxContent>
                <w:p w:rsidR="00024157" w:rsidRPr="00AF6432" w:rsidRDefault="00024157" w:rsidP="00AF6432">
                  <w:pPr>
                    <w:pStyle w:val="Bijschrift"/>
                    <w:spacing w:after="0"/>
                    <w:jc w:val="center"/>
                    <w:rPr>
                      <w:rStyle w:val="Subtielebenadrukking"/>
                    </w:rPr>
                  </w:pPr>
                  <w:r w:rsidRPr="00AF6432">
                    <w:rPr>
                      <w:rStyle w:val="Subtielebenadrukking"/>
                    </w:rPr>
                    <w:t xml:space="preserve">Figuur </w:t>
                  </w:r>
                  <w:r w:rsidRPr="00AF6432">
                    <w:rPr>
                      <w:rStyle w:val="Subtielebenadrukking"/>
                    </w:rPr>
                    <w:fldChar w:fldCharType="begin"/>
                  </w:r>
                  <w:r w:rsidRPr="00AF6432">
                    <w:rPr>
                      <w:rStyle w:val="Subtielebenadrukking"/>
                    </w:rPr>
                    <w:instrText xml:space="preserve"> SEQ Figuur \* ARABIC </w:instrText>
                  </w:r>
                  <w:r w:rsidRPr="00AF6432">
                    <w:rPr>
                      <w:rStyle w:val="Subtielebenadrukking"/>
                    </w:rPr>
                    <w:fldChar w:fldCharType="separate"/>
                  </w:r>
                  <w:r>
                    <w:rPr>
                      <w:rStyle w:val="Subtielebenadrukking"/>
                      <w:noProof/>
                    </w:rPr>
                    <w:t>15</w:t>
                  </w:r>
                  <w:r w:rsidRPr="00AF6432">
                    <w:rPr>
                      <w:rStyle w:val="Subtielebenadrukking"/>
                    </w:rPr>
                    <w:fldChar w:fldCharType="end"/>
                  </w:r>
                  <w:r w:rsidRPr="00AF6432">
                    <w:rPr>
                      <w:rStyle w:val="Subtielebenadrukking"/>
                    </w:rPr>
                    <w:t>: uitgaven per categorie</w:t>
                  </w:r>
                </w:p>
              </w:txbxContent>
            </v:textbox>
            <w10:wrap type="through"/>
          </v:shape>
        </w:pict>
      </w:r>
      <w:r w:rsidR="007D3934" w:rsidRPr="00265B7C">
        <w:t xml:space="preserve">Om te onderzoeken wat deze 267 </w:t>
      </w:r>
      <w:r w:rsidR="007D3934" w:rsidRPr="000442E6">
        <w:rPr>
          <w:color w:val="000000" w:themeColor="text1"/>
        </w:rPr>
        <w:t>precies inhoudt,</w:t>
      </w:r>
      <w:r w:rsidR="007D3934" w:rsidRPr="00265B7C">
        <w:t xml:space="preserve"> zijn de inkooptrajecten onderverdeeld in verschillende categorieën. Op basis van de toelichting op de factuurregels en de beoordeling van de kostenplaats kon het merendeel van de 267 inkoopopdrachten </w:t>
      </w:r>
      <w:r w:rsidR="000C4307">
        <w:t>worden onderverdeeld</w:t>
      </w:r>
      <w:r w:rsidR="007D3934" w:rsidRPr="00265B7C">
        <w:t xml:space="preserve"> in categorieën. Voor het categoriseren van circa 20% van de opdr</w:t>
      </w:r>
      <w:r w:rsidR="002B5887" w:rsidRPr="00265B7C">
        <w:t>achten was</w:t>
      </w:r>
      <w:r w:rsidR="007D3934" w:rsidRPr="00265B7C">
        <w:t xml:space="preserve"> onvoldoende informatie beschikbaar in de SPEND. Hierbij kan gedacht worden aan een onduidelijke beschrijving of geen kostenplaats. Voor deze opdrachten is het financieel- en inkoopsysteem Leonardo toegepast. Met behulp van dit systeem konden de facturen worden </w:t>
      </w:r>
      <w:r w:rsidR="00B73040" w:rsidRPr="00265B7C">
        <w:t>achterhaald</w:t>
      </w:r>
      <w:r w:rsidR="007D3934" w:rsidRPr="00265B7C">
        <w:t>. In de facturen stond meer inf</w:t>
      </w:r>
      <w:r w:rsidR="00DD2917">
        <w:t xml:space="preserve">ormatie over het soort inkoop. </w:t>
      </w:r>
      <w:r w:rsidR="007D3934" w:rsidRPr="00265B7C">
        <w:t>Na deze eerste analyse is een conceptlijst ontstaan met circa 30 categorieën. Vervolgens is deze l</w:t>
      </w:r>
      <w:r w:rsidR="0053643A">
        <w:t>ijst besproken met de afdeling Inkoopbeleid &amp; S</w:t>
      </w:r>
      <w:r w:rsidR="007D3934" w:rsidRPr="00265B7C">
        <w:t xml:space="preserve">trategie en zijn de 30 categorieën teruggebracht naar 23. In </w:t>
      </w:r>
      <w:r w:rsidR="007D67C0" w:rsidRPr="00265B7C">
        <w:t>figuur 1</w:t>
      </w:r>
      <w:r w:rsidR="00C642BD" w:rsidRPr="00265B7C">
        <w:t>5</w:t>
      </w:r>
      <w:r w:rsidR="007D3934" w:rsidRPr="00265B7C">
        <w:t xml:space="preserve"> zijn de grootste negen te zien. </w:t>
      </w:r>
    </w:p>
    <w:p w:rsidR="00D654B9" w:rsidRDefault="007D3934" w:rsidP="00361144">
      <w:pPr>
        <w:spacing w:after="120"/>
      </w:pPr>
      <w:r w:rsidRPr="00265B7C">
        <w:t xml:space="preserve">In het onderzoek zijn alleen de categorieën meegenomen die minstens 3% van het totaal aan inkooptrajecten in beslag nemen. </w:t>
      </w:r>
      <w:r w:rsidR="00C642BD" w:rsidRPr="00265B7C">
        <w:t xml:space="preserve">Dit is gebaseerd op het 80/20 principe </w:t>
      </w:r>
      <w:sdt>
        <w:sdtPr>
          <w:id w:val="-161393808"/>
          <w:citation/>
        </w:sdtPr>
        <w:sdtContent>
          <w:r w:rsidR="00C54C3B" w:rsidRPr="00265B7C">
            <w:fldChar w:fldCharType="begin"/>
          </w:r>
          <w:r w:rsidR="00C642BD" w:rsidRPr="00265B7C">
            <w:instrText xml:space="preserve"> CITATION Ger09 \l 1043 </w:instrText>
          </w:r>
          <w:r w:rsidR="00C54C3B" w:rsidRPr="00265B7C">
            <w:fldChar w:fldCharType="separate"/>
          </w:r>
          <w:r w:rsidR="00C642BD" w:rsidRPr="00265B7C">
            <w:rPr>
              <w:noProof/>
            </w:rPr>
            <w:t>(Rietveld, 2009)</w:t>
          </w:r>
          <w:r w:rsidR="00C54C3B" w:rsidRPr="00265B7C">
            <w:fldChar w:fldCharType="end"/>
          </w:r>
        </w:sdtContent>
      </w:sdt>
      <w:r w:rsidR="00C642BD" w:rsidRPr="00265B7C">
        <w:t xml:space="preserve">. </w:t>
      </w:r>
      <w:r w:rsidRPr="00265B7C">
        <w:t>De groots</w:t>
      </w:r>
      <w:r w:rsidR="00ED7257" w:rsidRPr="00265B7C">
        <w:t xml:space="preserve">te negen beslaan </w:t>
      </w:r>
      <w:r w:rsidRPr="00265B7C">
        <w:t xml:space="preserve">85% van het totaal. In </w:t>
      </w:r>
      <w:r w:rsidR="00C642BD" w:rsidRPr="00265B7C">
        <w:t xml:space="preserve">figuur 16 </w:t>
      </w:r>
      <w:r w:rsidRPr="00265B7C">
        <w:t xml:space="preserve">is te zien hoeveel inkooptrajecten er per leverancier zijn en wat de totale inkoopwaarde van deze inkooptrajecten zijn. </w:t>
      </w:r>
    </w:p>
    <w:p w:rsidR="00B421E5" w:rsidRPr="00265B7C" w:rsidRDefault="00B421E5" w:rsidP="00361144">
      <w:pPr>
        <w:spacing w:after="120"/>
      </w:pPr>
    </w:p>
    <w:tbl>
      <w:tblPr>
        <w:tblStyle w:val="Gemiddeldraster3-accent1"/>
        <w:tblW w:w="8953" w:type="dxa"/>
        <w:tblLook w:val="04A0"/>
      </w:tblPr>
      <w:tblGrid>
        <w:gridCol w:w="4077"/>
        <w:gridCol w:w="2552"/>
        <w:gridCol w:w="2324"/>
      </w:tblGrid>
      <w:tr w:rsidR="007D3934" w:rsidRPr="00265B7C" w:rsidTr="00D654B9">
        <w:trPr>
          <w:cnfStyle w:val="100000000000"/>
          <w:trHeight w:val="493"/>
        </w:trPr>
        <w:tc>
          <w:tcPr>
            <w:cnfStyle w:val="001000000000"/>
            <w:tcW w:w="4077" w:type="dxa"/>
            <w:vAlign w:val="center"/>
          </w:tcPr>
          <w:p w:rsidR="007D3934" w:rsidRPr="00265B7C" w:rsidRDefault="007D3934" w:rsidP="00D654B9">
            <w:pPr>
              <w:jc w:val="center"/>
              <w:rPr>
                <w:rFonts w:asciiTheme="majorHAnsi" w:hAnsiTheme="majorHAnsi"/>
                <w:b w:val="0"/>
              </w:rPr>
            </w:pPr>
            <w:r w:rsidRPr="00265B7C">
              <w:rPr>
                <w:rFonts w:asciiTheme="majorHAnsi" w:hAnsiTheme="majorHAnsi"/>
                <w:b w:val="0"/>
              </w:rPr>
              <w:lastRenderedPageBreak/>
              <w:t>Categorie</w:t>
            </w:r>
          </w:p>
        </w:tc>
        <w:tc>
          <w:tcPr>
            <w:tcW w:w="2552" w:type="dxa"/>
            <w:vAlign w:val="center"/>
          </w:tcPr>
          <w:p w:rsidR="007D3934" w:rsidRPr="00265B7C" w:rsidRDefault="007D3934" w:rsidP="00361144">
            <w:pPr>
              <w:jc w:val="center"/>
              <w:cnfStyle w:val="100000000000"/>
              <w:rPr>
                <w:rFonts w:asciiTheme="majorHAnsi" w:hAnsiTheme="majorHAnsi"/>
                <w:b w:val="0"/>
              </w:rPr>
            </w:pPr>
            <w:r w:rsidRPr="00265B7C">
              <w:rPr>
                <w:rFonts w:asciiTheme="majorHAnsi" w:hAnsiTheme="majorHAnsi"/>
                <w:b w:val="0"/>
              </w:rPr>
              <w:t>Aantal inkooptrajecten</w:t>
            </w:r>
          </w:p>
        </w:tc>
        <w:tc>
          <w:tcPr>
            <w:tcW w:w="2324" w:type="dxa"/>
            <w:vAlign w:val="center"/>
          </w:tcPr>
          <w:p w:rsidR="007D3934" w:rsidRPr="00265B7C" w:rsidRDefault="007D3934" w:rsidP="00D654B9">
            <w:pPr>
              <w:jc w:val="center"/>
              <w:cnfStyle w:val="100000000000"/>
              <w:rPr>
                <w:rFonts w:asciiTheme="majorHAnsi" w:hAnsiTheme="majorHAnsi"/>
                <w:b w:val="0"/>
              </w:rPr>
            </w:pPr>
            <w:r w:rsidRPr="00265B7C">
              <w:rPr>
                <w:rFonts w:asciiTheme="majorHAnsi" w:hAnsiTheme="majorHAnsi"/>
                <w:b w:val="0"/>
              </w:rPr>
              <w:t xml:space="preserve">Totale waarde </w:t>
            </w:r>
          </w:p>
        </w:tc>
      </w:tr>
      <w:tr w:rsidR="007D3934" w:rsidRPr="00265B7C" w:rsidTr="00D654B9">
        <w:trPr>
          <w:cnfStyle w:val="000000100000"/>
          <w:trHeight w:val="253"/>
        </w:trPr>
        <w:tc>
          <w:tcPr>
            <w:cnfStyle w:val="001000000000"/>
            <w:tcW w:w="4077" w:type="dxa"/>
          </w:tcPr>
          <w:p w:rsidR="007D3934" w:rsidRPr="00265B7C" w:rsidRDefault="007D3934" w:rsidP="00361144">
            <w:pPr>
              <w:rPr>
                <w:b w:val="0"/>
              </w:rPr>
            </w:pPr>
            <w:r w:rsidRPr="00265B7C">
              <w:rPr>
                <w:b w:val="0"/>
              </w:rPr>
              <w:t>Opleidingen/ trainingen</w:t>
            </w:r>
          </w:p>
        </w:tc>
        <w:tc>
          <w:tcPr>
            <w:tcW w:w="2552" w:type="dxa"/>
          </w:tcPr>
          <w:p w:rsidR="007D3934" w:rsidRPr="00265B7C" w:rsidRDefault="007D3934" w:rsidP="00361144">
            <w:pPr>
              <w:jc w:val="center"/>
              <w:cnfStyle w:val="000000100000"/>
            </w:pPr>
            <w:r w:rsidRPr="00265B7C">
              <w:t>56</w:t>
            </w:r>
          </w:p>
        </w:tc>
        <w:tc>
          <w:tcPr>
            <w:tcW w:w="2324" w:type="dxa"/>
          </w:tcPr>
          <w:p w:rsidR="007D3934" w:rsidRPr="00265B7C" w:rsidRDefault="007D3934" w:rsidP="00361144">
            <w:pPr>
              <w:jc w:val="center"/>
              <w:cnfStyle w:val="000000100000"/>
            </w:pPr>
            <w:r w:rsidRPr="00265B7C">
              <w:t>€ 2.205.636</w:t>
            </w:r>
          </w:p>
        </w:tc>
      </w:tr>
      <w:tr w:rsidR="007D3934" w:rsidRPr="00265B7C" w:rsidTr="00D654B9">
        <w:trPr>
          <w:trHeight w:val="253"/>
        </w:trPr>
        <w:tc>
          <w:tcPr>
            <w:cnfStyle w:val="001000000000"/>
            <w:tcW w:w="4077" w:type="dxa"/>
          </w:tcPr>
          <w:p w:rsidR="007D3934" w:rsidRPr="00265B7C" w:rsidRDefault="007D3934" w:rsidP="00361144">
            <w:pPr>
              <w:rPr>
                <w:b w:val="0"/>
              </w:rPr>
            </w:pPr>
            <w:r w:rsidRPr="00265B7C">
              <w:rPr>
                <w:b w:val="0"/>
              </w:rPr>
              <w:t>Geen inkoop</w:t>
            </w:r>
          </w:p>
        </w:tc>
        <w:tc>
          <w:tcPr>
            <w:tcW w:w="2552" w:type="dxa"/>
          </w:tcPr>
          <w:p w:rsidR="007D3934" w:rsidRPr="00265B7C" w:rsidRDefault="007D3934" w:rsidP="00361144">
            <w:pPr>
              <w:jc w:val="center"/>
              <w:cnfStyle w:val="000000000000"/>
            </w:pPr>
            <w:r w:rsidRPr="00265B7C">
              <w:t>37</w:t>
            </w:r>
          </w:p>
        </w:tc>
        <w:tc>
          <w:tcPr>
            <w:tcW w:w="2324" w:type="dxa"/>
          </w:tcPr>
          <w:p w:rsidR="007D3934" w:rsidRPr="00265B7C" w:rsidRDefault="007D3934" w:rsidP="00361144">
            <w:pPr>
              <w:jc w:val="center"/>
              <w:cnfStyle w:val="000000000000"/>
            </w:pPr>
            <w:r w:rsidRPr="00265B7C">
              <w:t>€ 1.571.376</w:t>
            </w:r>
          </w:p>
        </w:tc>
      </w:tr>
      <w:tr w:rsidR="007D3934" w:rsidRPr="00265B7C" w:rsidTr="00D654B9">
        <w:trPr>
          <w:cnfStyle w:val="000000100000"/>
          <w:trHeight w:val="265"/>
        </w:trPr>
        <w:tc>
          <w:tcPr>
            <w:cnfStyle w:val="001000000000"/>
            <w:tcW w:w="4077" w:type="dxa"/>
          </w:tcPr>
          <w:p w:rsidR="007D3934" w:rsidRPr="00265B7C" w:rsidRDefault="007D3934" w:rsidP="00361144">
            <w:pPr>
              <w:rPr>
                <w:b w:val="0"/>
              </w:rPr>
            </w:pPr>
            <w:r w:rsidRPr="00265B7C">
              <w:rPr>
                <w:b w:val="0"/>
              </w:rPr>
              <w:t>Inhuur personeel</w:t>
            </w:r>
          </w:p>
        </w:tc>
        <w:tc>
          <w:tcPr>
            <w:tcW w:w="2552" w:type="dxa"/>
          </w:tcPr>
          <w:p w:rsidR="007D3934" w:rsidRPr="00265B7C" w:rsidRDefault="007D3934" w:rsidP="00361144">
            <w:pPr>
              <w:jc w:val="center"/>
              <w:cnfStyle w:val="000000100000"/>
            </w:pPr>
            <w:r w:rsidRPr="00265B7C">
              <w:t>36</w:t>
            </w:r>
          </w:p>
        </w:tc>
        <w:tc>
          <w:tcPr>
            <w:tcW w:w="2324" w:type="dxa"/>
          </w:tcPr>
          <w:p w:rsidR="007D3934" w:rsidRPr="00265B7C" w:rsidRDefault="007D3934" w:rsidP="00361144">
            <w:pPr>
              <w:jc w:val="center"/>
              <w:cnfStyle w:val="000000100000"/>
            </w:pPr>
            <w:r w:rsidRPr="00265B7C">
              <w:t>€ 1.520.813</w:t>
            </w:r>
          </w:p>
        </w:tc>
      </w:tr>
      <w:tr w:rsidR="007D3934" w:rsidRPr="00265B7C" w:rsidTr="00D654B9">
        <w:trPr>
          <w:trHeight w:val="253"/>
        </w:trPr>
        <w:tc>
          <w:tcPr>
            <w:cnfStyle w:val="001000000000"/>
            <w:tcW w:w="4077" w:type="dxa"/>
          </w:tcPr>
          <w:p w:rsidR="007D3934" w:rsidRPr="00265B7C" w:rsidRDefault="007D3934" w:rsidP="00361144">
            <w:pPr>
              <w:rPr>
                <w:b w:val="0"/>
              </w:rPr>
            </w:pPr>
            <w:r w:rsidRPr="00265B7C">
              <w:rPr>
                <w:b w:val="0"/>
              </w:rPr>
              <w:t>bouw- en kluswerkzaamheden</w:t>
            </w:r>
          </w:p>
        </w:tc>
        <w:tc>
          <w:tcPr>
            <w:tcW w:w="2552" w:type="dxa"/>
          </w:tcPr>
          <w:p w:rsidR="007D3934" w:rsidRPr="00265B7C" w:rsidRDefault="007D3934" w:rsidP="00361144">
            <w:pPr>
              <w:jc w:val="center"/>
              <w:cnfStyle w:val="000000000000"/>
            </w:pPr>
            <w:r w:rsidRPr="00265B7C">
              <w:t>25</w:t>
            </w:r>
          </w:p>
        </w:tc>
        <w:tc>
          <w:tcPr>
            <w:tcW w:w="2324" w:type="dxa"/>
          </w:tcPr>
          <w:p w:rsidR="007D3934" w:rsidRPr="00265B7C" w:rsidRDefault="007D3934" w:rsidP="00361144">
            <w:pPr>
              <w:jc w:val="center"/>
              <w:cnfStyle w:val="000000000000"/>
            </w:pPr>
            <w:r w:rsidRPr="00265B7C">
              <w:t>€ 1.047.152</w:t>
            </w:r>
          </w:p>
        </w:tc>
      </w:tr>
      <w:tr w:rsidR="007D3934" w:rsidRPr="00265B7C" w:rsidTr="00D654B9">
        <w:trPr>
          <w:cnfStyle w:val="000000100000"/>
          <w:trHeight w:val="253"/>
        </w:trPr>
        <w:tc>
          <w:tcPr>
            <w:cnfStyle w:val="001000000000"/>
            <w:tcW w:w="4077" w:type="dxa"/>
          </w:tcPr>
          <w:p w:rsidR="007D3934" w:rsidRPr="00265B7C" w:rsidRDefault="007D3934" w:rsidP="00361144">
            <w:pPr>
              <w:rPr>
                <w:b w:val="0"/>
              </w:rPr>
            </w:pPr>
            <w:r w:rsidRPr="00265B7C">
              <w:rPr>
                <w:b w:val="0"/>
              </w:rPr>
              <w:t>Medische zorg</w:t>
            </w:r>
          </w:p>
        </w:tc>
        <w:tc>
          <w:tcPr>
            <w:tcW w:w="2552" w:type="dxa"/>
          </w:tcPr>
          <w:p w:rsidR="007D3934" w:rsidRPr="00265B7C" w:rsidRDefault="007D3934" w:rsidP="00361144">
            <w:pPr>
              <w:jc w:val="center"/>
              <w:cnfStyle w:val="000000100000"/>
            </w:pPr>
            <w:r w:rsidRPr="00265B7C">
              <w:t>24</w:t>
            </w:r>
          </w:p>
        </w:tc>
        <w:tc>
          <w:tcPr>
            <w:tcW w:w="2324" w:type="dxa"/>
          </w:tcPr>
          <w:p w:rsidR="007D3934" w:rsidRPr="00265B7C" w:rsidRDefault="007D3934" w:rsidP="00361144">
            <w:pPr>
              <w:jc w:val="center"/>
              <w:cnfStyle w:val="000000100000"/>
            </w:pPr>
            <w:r w:rsidRPr="00265B7C">
              <w:t>€ 998.136</w:t>
            </w:r>
          </w:p>
        </w:tc>
      </w:tr>
      <w:tr w:rsidR="007D3934" w:rsidRPr="00265B7C" w:rsidTr="00D654B9">
        <w:trPr>
          <w:trHeight w:val="253"/>
        </w:trPr>
        <w:tc>
          <w:tcPr>
            <w:cnfStyle w:val="001000000000"/>
            <w:tcW w:w="4077" w:type="dxa"/>
          </w:tcPr>
          <w:p w:rsidR="007D3934" w:rsidRPr="00265B7C" w:rsidRDefault="007D3934" w:rsidP="00361144">
            <w:pPr>
              <w:rPr>
                <w:b w:val="0"/>
              </w:rPr>
            </w:pPr>
            <w:r w:rsidRPr="00265B7C">
              <w:rPr>
                <w:b w:val="0"/>
              </w:rPr>
              <w:t>Benodigdheden en hulpmiddelen</w:t>
            </w:r>
          </w:p>
        </w:tc>
        <w:tc>
          <w:tcPr>
            <w:tcW w:w="2552" w:type="dxa"/>
          </w:tcPr>
          <w:p w:rsidR="007D3934" w:rsidRPr="00265B7C" w:rsidRDefault="007D3934" w:rsidP="00361144">
            <w:pPr>
              <w:jc w:val="center"/>
              <w:cnfStyle w:val="000000000000"/>
            </w:pPr>
            <w:r w:rsidRPr="00265B7C">
              <w:t>19</w:t>
            </w:r>
          </w:p>
        </w:tc>
        <w:tc>
          <w:tcPr>
            <w:tcW w:w="2324" w:type="dxa"/>
          </w:tcPr>
          <w:p w:rsidR="007D3934" w:rsidRPr="00265B7C" w:rsidRDefault="007D3934" w:rsidP="00361144">
            <w:pPr>
              <w:jc w:val="center"/>
              <w:cnfStyle w:val="000000000000"/>
            </w:pPr>
            <w:r w:rsidRPr="00265B7C">
              <w:t>€ 739.238</w:t>
            </w:r>
          </w:p>
        </w:tc>
      </w:tr>
      <w:tr w:rsidR="007D3934" w:rsidRPr="00265B7C" w:rsidTr="00D654B9">
        <w:trPr>
          <w:cnfStyle w:val="000000100000"/>
          <w:trHeight w:val="253"/>
        </w:trPr>
        <w:tc>
          <w:tcPr>
            <w:cnfStyle w:val="001000000000"/>
            <w:tcW w:w="4077" w:type="dxa"/>
          </w:tcPr>
          <w:p w:rsidR="007D3934" w:rsidRPr="00265B7C" w:rsidRDefault="007D3934" w:rsidP="00361144">
            <w:pPr>
              <w:rPr>
                <w:b w:val="0"/>
              </w:rPr>
            </w:pPr>
            <w:r w:rsidRPr="00265B7C">
              <w:rPr>
                <w:b w:val="0"/>
              </w:rPr>
              <w:t>Kosten arbeid</w:t>
            </w:r>
          </w:p>
        </w:tc>
        <w:tc>
          <w:tcPr>
            <w:tcW w:w="2552" w:type="dxa"/>
          </w:tcPr>
          <w:p w:rsidR="007D3934" w:rsidRPr="00265B7C" w:rsidRDefault="007D3934" w:rsidP="00361144">
            <w:pPr>
              <w:jc w:val="center"/>
              <w:cnfStyle w:val="000000100000"/>
            </w:pPr>
            <w:r w:rsidRPr="00265B7C">
              <w:t>14</w:t>
            </w:r>
          </w:p>
        </w:tc>
        <w:tc>
          <w:tcPr>
            <w:tcW w:w="2324" w:type="dxa"/>
          </w:tcPr>
          <w:p w:rsidR="007D3934" w:rsidRPr="00265B7C" w:rsidRDefault="007D3934" w:rsidP="00361144">
            <w:pPr>
              <w:jc w:val="center"/>
              <w:cnfStyle w:val="000000100000"/>
            </w:pPr>
            <w:r w:rsidRPr="00265B7C">
              <w:t>€ 578.741</w:t>
            </w:r>
          </w:p>
        </w:tc>
      </w:tr>
      <w:tr w:rsidR="007D3934" w:rsidRPr="00265B7C" w:rsidTr="00D654B9">
        <w:trPr>
          <w:trHeight w:val="265"/>
        </w:trPr>
        <w:tc>
          <w:tcPr>
            <w:cnfStyle w:val="001000000000"/>
            <w:tcW w:w="4077" w:type="dxa"/>
          </w:tcPr>
          <w:p w:rsidR="007D3934" w:rsidRPr="00265B7C" w:rsidRDefault="007D3934" w:rsidP="00361144">
            <w:pPr>
              <w:rPr>
                <w:b w:val="0"/>
              </w:rPr>
            </w:pPr>
            <w:r w:rsidRPr="00265B7C">
              <w:rPr>
                <w:b w:val="0"/>
              </w:rPr>
              <w:t>Onderhoud apparatuur</w:t>
            </w:r>
          </w:p>
        </w:tc>
        <w:tc>
          <w:tcPr>
            <w:tcW w:w="2552" w:type="dxa"/>
          </w:tcPr>
          <w:p w:rsidR="007D3934" w:rsidRPr="00265B7C" w:rsidRDefault="007D3934" w:rsidP="00361144">
            <w:pPr>
              <w:jc w:val="center"/>
              <w:cnfStyle w:val="000000000000"/>
            </w:pPr>
            <w:r w:rsidRPr="00265B7C">
              <w:t>9</w:t>
            </w:r>
          </w:p>
        </w:tc>
        <w:tc>
          <w:tcPr>
            <w:tcW w:w="2324" w:type="dxa"/>
          </w:tcPr>
          <w:p w:rsidR="007D3934" w:rsidRPr="00265B7C" w:rsidRDefault="007D3934" w:rsidP="00361144">
            <w:pPr>
              <w:jc w:val="center"/>
              <w:cnfStyle w:val="000000000000"/>
            </w:pPr>
            <w:r w:rsidRPr="00265B7C">
              <w:t>€ 348.302</w:t>
            </w:r>
          </w:p>
        </w:tc>
      </w:tr>
      <w:tr w:rsidR="007D3934" w:rsidRPr="00265B7C" w:rsidTr="00D654B9">
        <w:trPr>
          <w:cnfStyle w:val="000000100000"/>
          <w:trHeight w:val="253"/>
        </w:trPr>
        <w:tc>
          <w:tcPr>
            <w:cnfStyle w:val="001000000000"/>
            <w:tcW w:w="4077" w:type="dxa"/>
          </w:tcPr>
          <w:p w:rsidR="007D3934" w:rsidRPr="00265B7C" w:rsidRDefault="007D3934" w:rsidP="00361144">
            <w:pPr>
              <w:rPr>
                <w:b w:val="0"/>
              </w:rPr>
            </w:pPr>
            <w:r w:rsidRPr="00265B7C">
              <w:rPr>
                <w:b w:val="0"/>
              </w:rPr>
              <w:t>Groenvoorziening</w:t>
            </w:r>
          </w:p>
        </w:tc>
        <w:tc>
          <w:tcPr>
            <w:tcW w:w="2552" w:type="dxa"/>
          </w:tcPr>
          <w:p w:rsidR="007D3934" w:rsidRPr="00265B7C" w:rsidRDefault="007D3934" w:rsidP="00361144">
            <w:pPr>
              <w:jc w:val="center"/>
              <w:cnfStyle w:val="000000100000"/>
            </w:pPr>
            <w:r w:rsidRPr="00265B7C">
              <w:t>8</w:t>
            </w:r>
          </w:p>
        </w:tc>
        <w:tc>
          <w:tcPr>
            <w:tcW w:w="2324" w:type="dxa"/>
          </w:tcPr>
          <w:p w:rsidR="007D3934" w:rsidRPr="00265B7C" w:rsidRDefault="007D3934" w:rsidP="00361144">
            <w:pPr>
              <w:jc w:val="center"/>
              <w:cnfStyle w:val="000000100000"/>
            </w:pPr>
            <w:r w:rsidRPr="00265B7C">
              <w:t>€ 325.008</w:t>
            </w:r>
          </w:p>
        </w:tc>
      </w:tr>
      <w:tr w:rsidR="007D3934" w:rsidRPr="00265B7C" w:rsidTr="00D654B9">
        <w:trPr>
          <w:trHeight w:val="253"/>
        </w:trPr>
        <w:tc>
          <w:tcPr>
            <w:cnfStyle w:val="001000000000"/>
            <w:tcW w:w="4077" w:type="dxa"/>
          </w:tcPr>
          <w:p w:rsidR="007D3934" w:rsidRPr="00265B7C" w:rsidRDefault="007D3934" w:rsidP="00361144">
            <w:r w:rsidRPr="00265B7C">
              <w:t>Totaal</w:t>
            </w:r>
          </w:p>
        </w:tc>
        <w:tc>
          <w:tcPr>
            <w:tcW w:w="2552" w:type="dxa"/>
          </w:tcPr>
          <w:p w:rsidR="007D3934" w:rsidRPr="00265B7C" w:rsidRDefault="007D3934" w:rsidP="00361144">
            <w:pPr>
              <w:jc w:val="center"/>
              <w:cnfStyle w:val="000000000000"/>
              <w:rPr>
                <w:b/>
              </w:rPr>
            </w:pPr>
            <w:r w:rsidRPr="00265B7C">
              <w:rPr>
                <w:b/>
              </w:rPr>
              <w:t>228</w:t>
            </w:r>
          </w:p>
        </w:tc>
        <w:tc>
          <w:tcPr>
            <w:tcW w:w="2324" w:type="dxa"/>
          </w:tcPr>
          <w:p w:rsidR="007D3934" w:rsidRPr="00265B7C" w:rsidRDefault="007D3934" w:rsidP="00361144">
            <w:pPr>
              <w:keepNext/>
              <w:jc w:val="center"/>
              <w:cnfStyle w:val="000000000000"/>
              <w:rPr>
                <w:b/>
              </w:rPr>
            </w:pPr>
            <w:r w:rsidRPr="00265B7C">
              <w:rPr>
                <w:b/>
              </w:rPr>
              <w:t>€ 9.334.402</w:t>
            </w:r>
          </w:p>
        </w:tc>
      </w:tr>
    </w:tbl>
    <w:p w:rsidR="00601D4A" w:rsidRPr="00265B7C" w:rsidRDefault="00A66CED" w:rsidP="00361144">
      <w:pPr>
        <w:pStyle w:val="Bijschrift"/>
        <w:spacing w:after="120"/>
        <w:jc w:val="center"/>
        <w:rPr>
          <w:rFonts w:asciiTheme="minorHAnsi" w:hAnsiTheme="minorHAnsi"/>
          <w:i/>
          <w:iCs/>
          <w:color w:val="auto"/>
        </w:rPr>
      </w:pPr>
      <w:r w:rsidRPr="00265B7C">
        <w:rPr>
          <w:rStyle w:val="Subtielebenadrukking"/>
        </w:rPr>
        <w:t xml:space="preserve">Figuur </w:t>
      </w:r>
      <w:r w:rsidR="00C54C3B" w:rsidRPr="00265B7C">
        <w:rPr>
          <w:rStyle w:val="Subtielebenadrukking"/>
        </w:rPr>
        <w:fldChar w:fldCharType="begin"/>
      </w:r>
      <w:r w:rsidRPr="00265B7C">
        <w:rPr>
          <w:rStyle w:val="Subtielebenadrukking"/>
        </w:rPr>
        <w:instrText xml:space="preserve"> SEQ Figuur \* ARABIC </w:instrText>
      </w:r>
      <w:r w:rsidR="00C54C3B" w:rsidRPr="00265B7C">
        <w:rPr>
          <w:rStyle w:val="Subtielebenadrukking"/>
        </w:rPr>
        <w:fldChar w:fldCharType="separate"/>
      </w:r>
      <w:r w:rsidR="00367A19">
        <w:rPr>
          <w:rStyle w:val="Subtielebenadrukking"/>
          <w:noProof/>
        </w:rPr>
        <w:t>16</w:t>
      </w:r>
      <w:r w:rsidR="00C54C3B" w:rsidRPr="00265B7C">
        <w:rPr>
          <w:rStyle w:val="Subtielebenadrukking"/>
        </w:rPr>
        <w:fldChar w:fldCharType="end"/>
      </w:r>
      <w:r w:rsidRPr="00265B7C">
        <w:rPr>
          <w:rStyle w:val="Subtielebenadrukking"/>
        </w:rPr>
        <w:t>: verdeling categorieën</w:t>
      </w:r>
    </w:p>
    <w:p w:rsidR="00ED7257" w:rsidRPr="00265B7C" w:rsidRDefault="00ED7257" w:rsidP="00361144">
      <w:pPr>
        <w:spacing w:after="120"/>
      </w:pPr>
      <w:r w:rsidRPr="00265B7C">
        <w:t>Over de afgelopen vier jaar gezien</w:t>
      </w:r>
      <w:r w:rsidR="00372822" w:rsidRPr="00265B7C">
        <w:t xml:space="preserve"> zi</w:t>
      </w:r>
      <w:r w:rsidR="001A1329" w:rsidRPr="00265B7C">
        <w:t xml:space="preserve">jn er </w:t>
      </w:r>
      <w:r w:rsidRPr="00265B7C">
        <w:t>426</w:t>
      </w:r>
      <w:r w:rsidR="001A1329" w:rsidRPr="00265B7C">
        <w:t xml:space="preserve"> inkoopopdrachten met een waarde tussen de €33.000,- en €50.000,-. Voor dit soort opdrachten werd voorheen de EOP gehanteerd, maar </w:t>
      </w:r>
      <w:r w:rsidR="0053643A">
        <w:t xml:space="preserve">wordt </w:t>
      </w:r>
      <w:r w:rsidR="001A1329" w:rsidRPr="00265B7C">
        <w:t>vanaf 1 september 2015 de MOP</w:t>
      </w:r>
      <w:r w:rsidR="0053643A">
        <w:t xml:space="preserve"> toegepast</w:t>
      </w:r>
      <w:r w:rsidR="001A1329" w:rsidRPr="00265B7C">
        <w:t xml:space="preserve">. </w:t>
      </w:r>
      <w:r w:rsidRPr="00265B7C">
        <w:t xml:space="preserve">Om te berekenen wat de consequenties voor DJI zijn, worden de gegevens van de afgelopen vier jaar als richtlijn gebruikt. </w:t>
      </w:r>
    </w:p>
    <w:p w:rsidR="00372822" w:rsidRPr="00265B7C" w:rsidRDefault="00ED7257" w:rsidP="00361144">
      <w:pPr>
        <w:spacing w:after="120"/>
      </w:pPr>
      <w:r w:rsidRPr="00265B7C">
        <w:t>Het verschil</w:t>
      </w:r>
      <w:r w:rsidR="001A1329" w:rsidRPr="00265B7C">
        <w:t xml:space="preserve"> </w:t>
      </w:r>
      <w:r w:rsidRPr="00265B7C">
        <w:t xml:space="preserve">in inspanning is </w:t>
      </w:r>
      <w:r w:rsidR="001A1329" w:rsidRPr="00265B7C">
        <w:t xml:space="preserve">te berekenen door het verschil in normtijden voor een EOP en MOP te vermenigvuldigen met het aantal inkoopopdrachten waarvoor voortaan een MOP wordt gehanteerd. </w:t>
      </w:r>
      <w:r w:rsidR="00AC5551" w:rsidRPr="00265B7C">
        <w:t xml:space="preserve">De gemiddelde normtijd voor een EOP </w:t>
      </w:r>
      <w:r w:rsidR="0053643A">
        <w:t>bedraagt</w:t>
      </w:r>
      <w:r w:rsidR="00AC5551" w:rsidRPr="00265B7C">
        <w:t xml:space="preserve"> 9 uur, de gemiddelde normtijd voor een MOP </w:t>
      </w:r>
      <w:r w:rsidR="0053643A">
        <w:t>bedraagt</w:t>
      </w:r>
      <w:r w:rsidR="00AC5551" w:rsidRPr="00265B7C">
        <w:t xml:space="preserve"> 28 uur.</w:t>
      </w:r>
      <w:r w:rsidRPr="00265B7C">
        <w:t xml:space="preserve"> Voor 1</w:t>
      </w:r>
      <w:r w:rsidR="00AC5551" w:rsidRPr="00265B7C">
        <w:t xml:space="preserve">% van de inkoopopdrachten tussen de €33.000,- en €50.000,- wordt nog steeds de EOP gebruikt. </w:t>
      </w:r>
      <w:sdt>
        <w:sdtPr>
          <w:id w:val="-303086227"/>
          <w:citation/>
        </w:sdtPr>
        <w:sdtContent>
          <w:r w:rsidR="00C54C3B" w:rsidRPr="00265B7C">
            <w:fldChar w:fldCharType="begin"/>
          </w:r>
          <w:r w:rsidR="00287D64" w:rsidRPr="00265B7C">
            <w:instrText xml:space="preserve"> CITATION Rap15 \l 1043 </w:instrText>
          </w:r>
          <w:r w:rsidR="00C54C3B" w:rsidRPr="00265B7C">
            <w:fldChar w:fldCharType="separate"/>
          </w:r>
          <w:r w:rsidR="00526025" w:rsidRPr="00265B7C">
            <w:rPr>
              <w:noProof/>
            </w:rPr>
            <w:t>(Rapportage SPI 2015, 2015)</w:t>
          </w:r>
          <w:r w:rsidR="00C54C3B" w:rsidRPr="00265B7C">
            <w:fldChar w:fldCharType="end"/>
          </w:r>
        </w:sdtContent>
      </w:sdt>
    </w:p>
    <w:p w:rsidR="007112BA" w:rsidRPr="000C4307" w:rsidRDefault="00BF6700" w:rsidP="007308A6">
      <w:pPr>
        <w:outlineLvl w:val="0"/>
        <w:rPr>
          <w:rFonts w:asciiTheme="majorHAnsi" w:hAnsiTheme="majorHAnsi"/>
          <w:b/>
        </w:rPr>
      </w:pPr>
      <w:bookmarkStart w:id="103" w:name="_Toc451687556"/>
      <w:bookmarkStart w:id="104" w:name="_Toc451687778"/>
      <w:r w:rsidRPr="000C4307">
        <w:rPr>
          <w:rFonts w:asciiTheme="majorHAnsi" w:hAnsiTheme="majorHAnsi"/>
          <w:b/>
        </w:rPr>
        <w:t xml:space="preserve">Situatie voor </w:t>
      </w:r>
      <w:r w:rsidR="005214CA" w:rsidRPr="000C4307">
        <w:rPr>
          <w:rFonts w:asciiTheme="majorHAnsi" w:hAnsiTheme="majorHAnsi"/>
          <w:b/>
        </w:rPr>
        <w:t>1 september 2015</w:t>
      </w:r>
      <w:bookmarkEnd w:id="103"/>
      <w:bookmarkEnd w:id="104"/>
    </w:p>
    <w:p w:rsidR="007112BA" w:rsidRPr="00265B7C" w:rsidRDefault="00F36B69" w:rsidP="00361144">
      <w:pPr>
        <w:spacing w:after="120"/>
      </w:pPr>
      <w:r>
        <w:t>Voorafgaand aan de gewijzi</w:t>
      </w:r>
      <w:r w:rsidR="00BF6700">
        <w:t>gde circulaire grensbedragen op</w:t>
      </w:r>
      <w:r>
        <w:t xml:space="preserve"> 1 september 2015 werd voor alle inkoopopdrachten tussen de </w:t>
      </w:r>
      <w:r w:rsidRPr="00265B7C">
        <w:t>€33.000,- en €50.000,-</w:t>
      </w:r>
      <w:r w:rsidR="00BF6700">
        <w:t xml:space="preserve"> de EOP gehanteerd. De berekening van het aantal uren dat het IUC kwijt was aan deze werkwijze</w:t>
      </w:r>
      <w:r w:rsidR="00E3234A">
        <w:t>,</w:t>
      </w:r>
      <w:r w:rsidR="00BF6700">
        <w:t xml:space="preserve"> ziet er als volgt uit: het a</w:t>
      </w:r>
      <w:r w:rsidR="007112BA" w:rsidRPr="00265B7C">
        <w:t xml:space="preserve">antal inkoopopdrachten binnen de categorie €33.000,- </w:t>
      </w:r>
      <w:r w:rsidR="00E3234A">
        <w:t>tot</w:t>
      </w:r>
      <w:r w:rsidR="007112BA" w:rsidRPr="00265B7C">
        <w:t xml:space="preserve"> €50.000,- vermenigvuldigen met </w:t>
      </w:r>
      <w:r w:rsidR="00B73040" w:rsidRPr="00265B7C">
        <w:t xml:space="preserve">de </w:t>
      </w:r>
      <w:r w:rsidR="00BF6700">
        <w:t xml:space="preserve">normtijd voor de EOP. </w:t>
      </w:r>
      <w:r w:rsidR="00ED7257" w:rsidRPr="00265B7C">
        <w:t>426</w:t>
      </w:r>
      <w:r w:rsidR="007112BA" w:rsidRPr="00265B7C">
        <w:t xml:space="preserve"> opdrachten X 9 uur = </w:t>
      </w:r>
      <w:r w:rsidR="00EC1535" w:rsidRPr="00265B7C">
        <w:t>3.825</w:t>
      </w:r>
      <w:r w:rsidR="007112BA" w:rsidRPr="00265B7C">
        <w:t xml:space="preserve"> uur.</w:t>
      </w:r>
    </w:p>
    <w:p w:rsidR="00EC1535" w:rsidRPr="000C4307" w:rsidRDefault="00601D4A" w:rsidP="007308A6">
      <w:pPr>
        <w:outlineLvl w:val="0"/>
        <w:rPr>
          <w:rFonts w:asciiTheme="majorHAnsi" w:hAnsiTheme="majorHAnsi"/>
          <w:b/>
        </w:rPr>
      </w:pPr>
      <w:bookmarkStart w:id="105" w:name="_Toc451687557"/>
      <w:bookmarkStart w:id="106" w:name="_Toc451687779"/>
      <w:r w:rsidRPr="000C4307">
        <w:rPr>
          <w:rFonts w:asciiTheme="majorHAnsi" w:hAnsiTheme="majorHAnsi"/>
          <w:b/>
        </w:rPr>
        <w:t xml:space="preserve">Situatie na </w:t>
      </w:r>
      <w:r w:rsidR="005214CA" w:rsidRPr="000C4307">
        <w:rPr>
          <w:rFonts w:asciiTheme="majorHAnsi" w:hAnsiTheme="majorHAnsi"/>
          <w:b/>
        </w:rPr>
        <w:t>1 september 2015</w:t>
      </w:r>
      <w:bookmarkEnd w:id="105"/>
      <w:bookmarkEnd w:id="106"/>
    </w:p>
    <w:tbl>
      <w:tblPr>
        <w:tblStyle w:val="Lichtraster-accent11"/>
        <w:tblpPr w:leftFromText="141" w:rightFromText="141" w:vertAnchor="text" w:horzAnchor="margin" w:tblpXSpec="right" w:tblpY="2331"/>
        <w:tblW w:w="0" w:type="auto"/>
        <w:tblLook w:val="04A0"/>
      </w:tblPr>
      <w:tblGrid>
        <w:gridCol w:w="1404"/>
        <w:gridCol w:w="1380"/>
        <w:gridCol w:w="1307"/>
        <w:gridCol w:w="1098"/>
        <w:gridCol w:w="1027"/>
      </w:tblGrid>
      <w:tr w:rsidR="002254E3" w:rsidRPr="00265B7C" w:rsidTr="00D654B9">
        <w:trPr>
          <w:cnfStyle w:val="100000000000"/>
          <w:trHeight w:val="313"/>
        </w:trPr>
        <w:tc>
          <w:tcPr>
            <w:cnfStyle w:val="001000000000"/>
            <w:tcW w:w="1404" w:type="dxa"/>
          </w:tcPr>
          <w:p w:rsidR="002254E3" w:rsidRPr="00265B7C" w:rsidRDefault="002254E3" w:rsidP="00D654B9">
            <w:pPr>
              <w:jc w:val="center"/>
              <w:rPr>
                <w:rFonts w:asciiTheme="minorHAnsi" w:hAnsiTheme="minorHAnsi"/>
                <w:sz w:val="18"/>
              </w:rPr>
            </w:pPr>
            <w:r w:rsidRPr="00265B7C">
              <w:rPr>
                <w:rFonts w:asciiTheme="minorHAnsi" w:hAnsiTheme="minorHAnsi"/>
                <w:sz w:val="18"/>
              </w:rPr>
              <w:t>Grensbedrag</w:t>
            </w:r>
          </w:p>
        </w:tc>
        <w:tc>
          <w:tcPr>
            <w:tcW w:w="1380" w:type="dxa"/>
          </w:tcPr>
          <w:p w:rsidR="002254E3" w:rsidRPr="00265B7C" w:rsidRDefault="002254E3" w:rsidP="00D654B9">
            <w:pPr>
              <w:jc w:val="center"/>
              <w:cnfStyle w:val="100000000000"/>
              <w:rPr>
                <w:rFonts w:asciiTheme="minorHAnsi" w:hAnsiTheme="minorHAnsi"/>
                <w:sz w:val="18"/>
              </w:rPr>
            </w:pPr>
            <w:r w:rsidRPr="00265B7C">
              <w:rPr>
                <w:rFonts w:asciiTheme="minorHAnsi" w:hAnsiTheme="minorHAnsi"/>
                <w:sz w:val="18"/>
              </w:rPr>
              <w:t>Procedure</w:t>
            </w:r>
          </w:p>
        </w:tc>
        <w:tc>
          <w:tcPr>
            <w:tcW w:w="1307" w:type="dxa"/>
          </w:tcPr>
          <w:p w:rsidR="002254E3" w:rsidRPr="00265B7C" w:rsidRDefault="002254E3" w:rsidP="00D654B9">
            <w:pPr>
              <w:jc w:val="center"/>
              <w:cnfStyle w:val="100000000000"/>
              <w:rPr>
                <w:rFonts w:asciiTheme="minorHAnsi" w:hAnsiTheme="minorHAnsi"/>
                <w:sz w:val="18"/>
              </w:rPr>
            </w:pPr>
            <w:r w:rsidRPr="00265B7C">
              <w:rPr>
                <w:rFonts w:asciiTheme="minorHAnsi" w:hAnsiTheme="minorHAnsi"/>
                <w:sz w:val="18"/>
              </w:rPr>
              <w:t>Opdrachten</w:t>
            </w:r>
          </w:p>
        </w:tc>
        <w:tc>
          <w:tcPr>
            <w:tcW w:w="1098" w:type="dxa"/>
          </w:tcPr>
          <w:p w:rsidR="002254E3" w:rsidRPr="00265B7C" w:rsidRDefault="002254E3" w:rsidP="00D654B9">
            <w:pPr>
              <w:jc w:val="center"/>
              <w:cnfStyle w:val="100000000000"/>
              <w:rPr>
                <w:rFonts w:asciiTheme="minorHAnsi" w:hAnsiTheme="minorHAnsi"/>
                <w:sz w:val="18"/>
              </w:rPr>
            </w:pPr>
            <w:r w:rsidRPr="00265B7C">
              <w:rPr>
                <w:rFonts w:asciiTheme="minorHAnsi" w:hAnsiTheme="minorHAnsi"/>
                <w:sz w:val="18"/>
              </w:rPr>
              <w:t>Uren</w:t>
            </w:r>
          </w:p>
        </w:tc>
        <w:tc>
          <w:tcPr>
            <w:tcW w:w="1027" w:type="dxa"/>
          </w:tcPr>
          <w:p w:rsidR="002254E3" w:rsidRPr="00265B7C" w:rsidRDefault="00592764" w:rsidP="00D654B9">
            <w:pPr>
              <w:jc w:val="center"/>
              <w:cnfStyle w:val="100000000000"/>
              <w:rPr>
                <w:rFonts w:asciiTheme="minorHAnsi" w:hAnsiTheme="minorHAnsi"/>
                <w:sz w:val="18"/>
              </w:rPr>
            </w:pPr>
            <w:r>
              <w:rPr>
                <w:rFonts w:asciiTheme="minorHAnsi" w:hAnsiTheme="minorHAnsi"/>
                <w:sz w:val="18"/>
              </w:rPr>
              <w:t>f</w:t>
            </w:r>
            <w:r w:rsidR="002254E3" w:rsidRPr="00265B7C">
              <w:rPr>
                <w:rFonts w:asciiTheme="minorHAnsi" w:hAnsiTheme="minorHAnsi"/>
                <w:sz w:val="18"/>
              </w:rPr>
              <w:t>te</w:t>
            </w:r>
          </w:p>
        </w:tc>
      </w:tr>
      <w:tr w:rsidR="002254E3" w:rsidRPr="00265B7C" w:rsidTr="00D654B9">
        <w:trPr>
          <w:cnfStyle w:val="000000100000"/>
          <w:trHeight w:val="543"/>
        </w:trPr>
        <w:tc>
          <w:tcPr>
            <w:cnfStyle w:val="001000000000"/>
            <w:tcW w:w="1404" w:type="dxa"/>
          </w:tcPr>
          <w:p w:rsidR="002254E3" w:rsidRPr="00265B7C" w:rsidRDefault="002254E3" w:rsidP="00D654B9">
            <w:pPr>
              <w:jc w:val="center"/>
              <w:rPr>
                <w:rFonts w:asciiTheme="minorHAnsi" w:hAnsiTheme="minorHAnsi"/>
                <w:b w:val="0"/>
                <w:sz w:val="18"/>
              </w:rPr>
            </w:pPr>
            <w:r w:rsidRPr="00265B7C">
              <w:rPr>
                <w:rFonts w:asciiTheme="minorHAnsi" w:hAnsiTheme="minorHAnsi"/>
                <w:b w:val="0"/>
                <w:sz w:val="18"/>
              </w:rPr>
              <w:t>€33.000,- tot €50.000,-</w:t>
            </w:r>
          </w:p>
        </w:tc>
        <w:tc>
          <w:tcPr>
            <w:tcW w:w="1380" w:type="dxa"/>
          </w:tcPr>
          <w:p w:rsidR="002254E3" w:rsidRPr="00265B7C" w:rsidRDefault="002254E3" w:rsidP="00D654B9">
            <w:pPr>
              <w:jc w:val="center"/>
              <w:cnfStyle w:val="000000100000"/>
              <w:rPr>
                <w:sz w:val="18"/>
              </w:rPr>
            </w:pPr>
            <w:r w:rsidRPr="00265B7C">
              <w:rPr>
                <w:sz w:val="18"/>
              </w:rPr>
              <w:t>Enkelvoudige onderhandse procedure</w:t>
            </w:r>
          </w:p>
        </w:tc>
        <w:tc>
          <w:tcPr>
            <w:tcW w:w="1307" w:type="dxa"/>
          </w:tcPr>
          <w:p w:rsidR="002254E3" w:rsidRPr="00265B7C" w:rsidRDefault="002254E3" w:rsidP="00D654B9">
            <w:pPr>
              <w:jc w:val="center"/>
              <w:cnfStyle w:val="000000100000"/>
              <w:rPr>
                <w:sz w:val="18"/>
              </w:rPr>
            </w:pPr>
            <w:r w:rsidRPr="00265B7C">
              <w:rPr>
                <w:sz w:val="18"/>
              </w:rPr>
              <w:t>426</w:t>
            </w:r>
          </w:p>
        </w:tc>
        <w:tc>
          <w:tcPr>
            <w:tcW w:w="1098" w:type="dxa"/>
          </w:tcPr>
          <w:p w:rsidR="002254E3" w:rsidRPr="00265B7C" w:rsidRDefault="002254E3" w:rsidP="00D654B9">
            <w:pPr>
              <w:jc w:val="center"/>
              <w:cnfStyle w:val="000000100000"/>
              <w:rPr>
                <w:sz w:val="18"/>
              </w:rPr>
            </w:pPr>
            <w:r w:rsidRPr="00265B7C">
              <w:rPr>
                <w:sz w:val="18"/>
              </w:rPr>
              <w:t>3.825</w:t>
            </w:r>
          </w:p>
        </w:tc>
        <w:tc>
          <w:tcPr>
            <w:tcW w:w="1027" w:type="dxa"/>
          </w:tcPr>
          <w:p w:rsidR="002254E3" w:rsidRPr="00265B7C" w:rsidRDefault="002254E3" w:rsidP="00D654B9">
            <w:pPr>
              <w:jc w:val="center"/>
              <w:cnfStyle w:val="000000100000"/>
              <w:rPr>
                <w:sz w:val="18"/>
              </w:rPr>
            </w:pPr>
            <w:r w:rsidRPr="00265B7C">
              <w:rPr>
                <w:sz w:val="18"/>
              </w:rPr>
              <w:t>2</w:t>
            </w:r>
            <w:r w:rsidR="005D7944">
              <w:rPr>
                <w:sz w:val="18"/>
              </w:rPr>
              <w:t>,4</w:t>
            </w:r>
          </w:p>
        </w:tc>
      </w:tr>
      <w:tr w:rsidR="002254E3" w:rsidRPr="00265B7C" w:rsidTr="00D654B9">
        <w:trPr>
          <w:cnfStyle w:val="000000010000"/>
          <w:trHeight w:val="624"/>
        </w:trPr>
        <w:tc>
          <w:tcPr>
            <w:cnfStyle w:val="001000000000"/>
            <w:tcW w:w="1404" w:type="dxa"/>
          </w:tcPr>
          <w:p w:rsidR="002254E3" w:rsidRPr="00265B7C" w:rsidRDefault="002254E3" w:rsidP="00D654B9">
            <w:pPr>
              <w:jc w:val="center"/>
              <w:rPr>
                <w:rFonts w:asciiTheme="minorHAnsi" w:hAnsiTheme="minorHAnsi"/>
                <w:b w:val="0"/>
                <w:sz w:val="18"/>
              </w:rPr>
            </w:pPr>
            <w:r w:rsidRPr="00265B7C">
              <w:rPr>
                <w:rFonts w:asciiTheme="minorHAnsi" w:hAnsiTheme="minorHAnsi"/>
                <w:b w:val="0"/>
                <w:sz w:val="18"/>
              </w:rPr>
              <w:t>€33.000,- tot €50.000,-</w:t>
            </w:r>
          </w:p>
        </w:tc>
        <w:tc>
          <w:tcPr>
            <w:tcW w:w="1380" w:type="dxa"/>
          </w:tcPr>
          <w:p w:rsidR="002254E3" w:rsidRPr="00265B7C" w:rsidRDefault="002254E3" w:rsidP="00D654B9">
            <w:pPr>
              <w:jc w:val="center"/>
              <w:cnfStyle w:val="000000010000"/>
              <w:rPr>
                <w:sz w:val="18"/>
              </w:rPr>
            </w:pPr>
            <w:r w:rsidRPr="00265B7C">
              <w:rPr>
                <w:sz w:val="18"/>
              </w:rPr>
              <w:t>Meervoudige onderhandse procedure</w:t>
            </w:r>
          </w:p>
        </w:tc>
        <w:tc>
          <w:tcPr>
            <w:tcW w:w="1307" w:type="dxa"/>
          </w:tcPr>
          <w:p w:rsidR="002254E3" w:rsidRPr="00265B7C" w:rsidRDefault="002254E3" w:rsidP="00D654B9">
            <w:pPr>
              <w:jc w:val="center"/>
              <w:cnfStyle w:val="000000010000"/>
              <w:rPr>
                <w:sz w:val="18"/>
              </w:rPr>
            </w:pPr>
            <w:r w:rsidRPr="00265B7C">
              <w:rPr>
                <w:sz w:val="18"/>
              </w:rPr>
              <w:t>426</w:t>
            </w:r>
          </w:p>
        </w:tc>
        <w:tc>
          <w:tcPr>
            <w:tcW w:w="1098" w:type="dxa"/>
          </w:tcPr>
          <w:p w:rsidR="002254E3" w:rsidRPr="00265B7C" w:rsidRDefault="002254E3" w:rsidP="00D654B9">
            <w:pPr>
              <w:jc w:val="center"/>
              <w:cnfStyle w:val="000000010000"/>
              <w:rPr>
                <w:sz w:val="18"/>
              </w:rPr>
            </w:pPr>
            <w:r w:rsidRPr="00265B7C">
              <w:rPr>
                <w:sz w:val="18"/>
              </w:rPr>
              <w:t>11.</w:t>
            </w:r>
            <w:r w:rsidR="005D7944">
              <w:rPr>
                <w:sz w:val="18"/>
              </w:rPr>
              <w:t>847</w:t>
            </w:r>
          </w:p>
        </w:tc>
        <w:tc>
          <w:tcPr>
            <w:tcW w:w="1027" w:type="dxa"/>
          </w:tcPr>
          <w:p w:rsidR="002254E3" w:rsidRPr="00265B7C" w:rsidRDefault="002254E3" w:rsidP="00D654B9">
            <w:pPr>
              <w:jc w:val="center"/>
              <w:cnfStyle w:val="000000010000"/>
              <w:rPr>
                <w:sz w:val="18"/>
              </w:rPr>
            </w:pPr>
            <w:r w:rsidRPr="00265B7C">
              <w:rPr>
                <w:sz w:val="18"/>
              </w:rPr>
              <w:t>6</w:t>
            </w:r>
            <w:r w:rsidR="005D7944">
              <w:rPr>
                <w:sz w:val="18"/>
              </w:rPr>
              <w:t>,4</w:t>
            </w:r>
          </w:p>
        </w:tc>
      </w:tr>
      <w:tr w:rsidR="002254E3" w:rsidRPr="00265B7C" w:rsidTr="00D654B9">
        <w:trPr>
          <w:cnfStyle w:val="000000100000"/>
          <w:trHeight w:val="107"/>
        </w:trPr>
        <w:tc>
          <w:tcPr>
            <w:cnfStyle w:val="001000000000"/>
            <w:tcW w:w="1404" w:type="dxa"/>
          </w:tcPr>
          <w:p w:rsidR="002254E3" w:rsidRPr="00265B7C" w:rsidRDefault="002254E3" w:rsidP="00D654B9">
            <w:pPr>
              <w:jc w:val="center"/>
              <w:rPr>
                <w:rFonts w:asciiTheme="minorHAnsi" w:hAnsiTheme="minorHAnsi"/>
                <w:sz w:val="18"/>
              </w:rPr>
            </w:pPr>
            <w:r w:rsidRPr="00265B7C">
              <w:rPr>
                <w:rFonts w:asciiTheme="minorHAnsi" w:hAnsiTheme="minorHAnsi"/>
                <w:sz w:val="18"/>
              </w:rPr>
              <w:t>Verschil</w:t>
            </w:r>
          </w:p>
        </w:tc>
        <w:tc>
          <w:tcPr>
            <w:tcW w:w="1380" w:type="dxa"/>
          </w:tcPr>
          <w:p w:rsidR="002254E3" w:rsidRPr="00265B7C" w:rsidRDefault="002254E3" w:rsidP="00D654B9">
            <w:pPr>
              <w:jc w:val="center"/>
              <w:cnfStyle w:val="000000100000"/>
              <w:rPr>
                <w:b/>
                <w:sz w:val="18"/>
              </w:rPr>
            </w:pPr>
            <w:r w:rsidRPr="00265B7C">
              <w:rPr>
                <w:b/>
                <w:sz w:val="18"/>
              </w:rPr>
              <w:t>-</w:t>
            </w:r>
          </w:p>
        </w:tc>
        <w:tc>
          <w:tcPr>
            <w:tcW w:w="1307" w:type="dxa"/>
          </w:tcPr>
          <w:p w:rsidR="002254E3" w:rsidRPr="00265B7C" w:rsidRDefault="002254E3" w:rsidP="00D654B9">
            <w:pPr>
              <w:jc w:val="center"/>
              <w:cnfStyle w:val="000000100000"/>
              <w:rPr>
                <w:b/>
                <w:sz w:val="18"/>
              </w:rPr>
            </w:pPr>
            <w:r w:rsidRPr="00265B7C">
              <w:rPr>
                <w:b/>
                <w:sz w:val="18"/>
              </w:rPr>
              <w:t>0</w:t>
            </w:r>
          </w:p>
        </w:tc>
        <w:tc>
          <w:tcPr>
            <w:tcW w:w="1098" w:type="dxa"/>
          </w:tcPr>
          <w:p w:rsidR="002254E3" w:rsidRPr="00265B7C" w:rsidRDefault="00E3234A" w:rsidP="00D654B9">
            <w:pPr>
              <w:jc w:val="center"/>
              <w:cnfStyle w:val="000000100000"/>
              <w:rPr>
                <w:b/>
                <w:sz w:val="18"/>
              </w:rPr>
            </w:pPr>
            <w:r>
              <w:rPr>
                <w:b/>
                <w:sz w:val="18"/>
              </w:rPr>
              <w:t>8.02</w:t>
            </w:r>
            <w:r w:rsidR="005D7944">
              <w:rPr>
                <w:b/>
                <w:sz w:val="18"/>
              </w:rPr>
              <w:t>2</w:t>
            </w:r>
          </w:p>
        </w:tc>
        <w:tc>
          <w:tcPr>
            <w:tcW w:w="1027" w:type="dxa"/>
          </w:tcPr>
          <w:p w:rsidR="002254E3" w:rsidRPr="00265B7C" w:rsidRDefault="002254E3" w:rsidP="00D654B9">
            <w:pPr>
              <w:keepNext/>
              <w:jc w:val="center"/>
              <w:cnfStyle w:val="000000100000"/>
              <w:rPr>
                <w:b/>
                <w:sz w:val="18"/>
              </w:rPr>
            </w:pPr>
            <w:r w:rsidRPr="00265B7C">
              <w:rPr>
                <w:b/>
                <w:sz w:val="18"/>
              </w:rPr>
              <w:t>4</w:t>
            </w:r>
            <w:r w:rsidR="005D7944">
              <w:rPr>
                <w:b/>
                <w:sz w:val="18"/>
              </w:rPr>
              <w:t>,4</w:t>
            </w:r>
          </w:p>
        </w:tc>
      </w:tr>
    </w:tbl>
    <w:p w:rsidR="001A1329" w:rsidRPr="00265B7C" w:rsidRDefault="00BF6700" w:rsidP="008D43F2">
      <w:pPr>
        <w:spacing w:after="120"/>
      </w:pPr>
      <w:r>
        <w:t xml:space="preserve">Na de gewijzigde circulaire op 1 september 2015 wordt voor vrijwel alle inkoopopdrachten tussen de </w:t>
      </w:r>
      <w:r w:rsidRPr="00265B7C">
        <w:t>€33.000,- en €50.000,-</w:t>
      </w:r>
      <w:r>
        <w:t xml:space="preserve"> de MOP gehanteerd. De EOP wordt </w:t>
      </w:r>
      <w:r w:rsidR="008D43F2">
        <w:t xml:space="preserve">alleen </w:t>
      </w:r>
      <w:r>
        <w:t xml:space="preserve">gebruikt wanneer </w:t>
      </w:r>
      <w:r w:rsidR="00252028">
        <w:t>één</w:t>
      </w:r>
      <w:r>
        <w:t xml:space="preserve"> leverancie</w:t>
      </w:r>
      <w:r w:rsidR="00D654B9">
        <w:t>r in de markt is. D</w:t>
      </w:r>
      <w:r>
        <w:t xml:space="preserve">it is het geval in circa 1% van de inkoopopdrachten. De berekening van het aantal uren dat het IUC kwijt </w:t>
      </w:r>
      <w:r w:rsidR="008D43F2">
        <w:t>i</w:t>
      </w:r>
      <w:r>
        <w:t>s aan deze werkwijze</w:t>
      </w:r>
      <w:r w:rsidR="00E3234A">
        <w:t>,</w:t>
      </w:r>
      <w:r>
        <w:t xml:space="preserve"> ziet er als volgt uit:</w:t>
      </w:r>
      <w:r w:rsidR="008D43F2">
        <w:t xml:space="preserve"> h</w:t>
      </w:r>
      <w:r w:rsidR="007112BA" w:rsidRPr="00265B7C">
        <w:t xml:space="preserve">et aantal inkoopopdrachten binnen de €33.000,- en €50.000,- min het aantal inkoopopdrachten waarbij nog </w:t>
      </w:r>
      <w:r w:rsidR="005768FD" w:rsidRPr="00265B7C">
        <w:t>steeds een EOP wordt gehanteerd,</w:t>
      </w:r>
      <w:r w:rsidR="007112BA" w:rsidRPr="00265B7C">
        <w:t xml:space="preserve"> vermenigvuldigen met de normtijd voor de MOP. Plus het aantal inkoopopdrachten waarbij de EOP wordt gehanteerd vermenigvuldigen met de normtijd van de EOP</w:t>
      </w:r>
      <w:r w:rsidR="00B73040" w:rsidRPr="00265B7C">
        <w:t xml:space="preserve">. </w:t>
      </w:r>
      <w:r w:rsidR="00EC1535" w:rsidRPr="00265B7C">
        <w:t>((426</w:t>
      </w:r>
      <w:r w:rsidR="007112BA" w:rsidRPr="00265B7C">
        <w:t xml:space="preserve"> opdrachten – </w:t>
      </w:r>
      <w:r w:rsidR="00EC1535" w:rsidRPr="00265B7C">
        <w:t>4</w:t>
      </w:r>
      <w:r w:rsidR="002F652B" w:rsidRPr="00265B7C">
        <w:t>,</w:t>
      </w:r>
      <w:r w:rsidR="00EC1535" w:rsidRPr="00265B7C">
        <w:t>26</w:t>
      </w:r>
      <w:r w:rsidR="007112BA" w:rsidRPr="00265B7C">
        <w:t xml:space="preserve"> opdrachten)</w:t>
      </w:r>
      <w:r w:rsidR="00D654B9">
        <w:t xml:space="preserve"> </w:t>
      </w:r>
      <w:r w:rsidR="007112BA" w:rsidRPr="00265B7C">
        <w:t>x 28 uur) + (</w:t>
      </w:r>
      <w:r w:rsidR="002F652B" w:rsidRPr="00265B7C">
        <w:t>4,2</w:t>
      </w:r>
      <w:r w:rsidR="00EC1535" w:rsidRPr="00265B7C">
        <w:t>6</w:t>
      </w:r>
      <w:r w:rsidR="007112BA" w:rsidRPr="00265B7C">
        <w:t xml:space="preserve"> X 9 uur) = </w:t>
      </w:r>
      <w:r w:rsidR="00EC1535" w:rsidRPr="00265B7C">
        <w:t>11.</w:t>
      </w:r>
      <w:r w:rsidR="002F652B" w:rsidRPr="00265B7C">
        <w:t>847</w:t>
      </w:r>
      <w:r w:rsidR="007112BA" w:rsidRPr="00265B7C">
        <w:t xml:space="preserve"> uur</w:t>
      </w:r>
      <w:r w:rsidR="00AC5551" w:rsidRPr="00265B7C">
        <w:t>.</w:t>
      </w:r>
    </w:p>
    <w:p w:rsidR="0017347C" w:rsidRPr="00265B7C" w:rsidRDefault="0017347C" w:rsidP="00D654B9">
      <w:pPr>
        <w:pStyle w:val="Bijschrift"/>
        <w:framePr w:hSpace="141" w:wrap="around" w:vAnchor="text" w:hAnchor="page" w:x="6474" w:y="2042"/>
        <w:spacing w:after="0"/>
        <w:jc w:val="center"/>
        <w:rPr>
          <w:rStyle w:val="Subtielebenadrukking"/>
        </w:rPr>
      </w:pPr>
      <w:r w:rsidRPr="00265B7C">
        <w:rPr>
          <w:rStyle w:val="Subtielebenadrukking"/>
        </w:rPr>
        <w:t xml:space="preserve">Figuur </w:t>
      </w:r>
      <w:r w:rsidR="00AF6432" w:rsidRPr="00265B7C">
        <w:rPr>
          <w:rStyle w:val="Subtielebenadrukking"/>
        </w:rPr>
        <w:t>17</w:t>
      </w:r>
      <w:r w:rsidRPr="00265B7C">
        <w:rPr>
          <w:rStyle w:val="Subtielebenadrukking"/>
        </w:rPr>
        <w:t>: overzicht consequenties</w:t>
      </w:r>
    </w:p>
    <w:p w:rsidR="008454D3" w:rsidRPr="00811264" w:rsidRDefault="007112BA" w:rsidP="00811264">
      <w:pPr>
        <w:spacing w:after="120"/>
      </w:pPr>
      <w:r w:rsidRPr="00265B7C">
        <w:t xml:space="preserve">Het verschil tussen de werkwijzen is </w:t>
      </w:r>
      <w:r w:rsidR="0040543A" w:rsidRPr="00265B7C">
        <w:t>11.</w:t>
      </w:r>
      <w:r w:rsidR="005D7944">
        <w:t>847</w:t>
      </w:r>
      <w:r w:rsidR="00AC5551" w:rsidRPr="00265B7C">
        <w:t xml:space="preserve"> uur – </w:t>
      </w:r>
      <w:r w:rsidR="0040543A" w:rsidRPr="00265B7C">
        <w:t>3.825</w:t>
      </w:r>
      <w:r w:rsidR="005768FD" w:rsidRPr="00265B7C">
        <w:t xml:space="preserve"> uur = </w:t>
      </w:r>
      <w:r w:rsidR="002F652B" w:rsidRPr="00265B7C">
        <w:t>8.022</w:t>
      </w:r>
      <w:r w:rsidR="00601D4A" w:rsidRPr="00265B7C">
        <w:t xml:space="preserve"> uur</w:t>
      </w:r>
      <w:r w:rsidR="002254E3">
        <w:t xml:space="preserve">. </w:t>
      </w:r>
      <w:r w:rsidR="00592764">
        <w:t>Eén f</w:t>
      </w:r>
      <w:r w:rsidR="002254E3" w:rsidRPr="00265B7C">
        <w:t>te heeft jaarlijks 1.829 werkzame uren</w:t>
      </w:r>
      <w:r w:rsidR="002254E3">
        <w:t xml:space="preserve"> </w:t>
      </w:r>
      <w:sdt>
        <w:sdtPr>
          <w:id w:val="1061762399"/>
          <w:citation/>
        </w:sdtPr>
        <w:sdtContent>
          <w:r w:rsidR="00C54C3B" w:rsidRPr="00265B7C">
            <w:fldChar w:fldCharType="begin"/>
          </w:r>
          <w:r w:rsidR="002254E3" w:rsidRPr="00265B7C">
            <w:instrText xml:space="preserve"> CITATION Rap15 \l 1043 </w:instrText>
          </w:r>
          <w:r w:rsidR="00C54C3B" w:rsidRPr="00265B7C">
            <w:fldChar w:fldCharType="separate"/>
          </w:r>
          <w:r w:rsidR="002254E3" w:rsidRPr="00265B7C">
            <w:rPr>
              <w:noProof/>
            </w:rPr>
            <w:t xml:space="preserve"> (Rapportage SPI 2015, 2015)</w:t>
          </w:r>
          <w:r w:rsidR="00C54C3B" w:rsidRPr="00265B7C">
            <w:fldChar w:fldCharType="end"/>
          </w:r>
        </w:sdtContent>
      </w:sdt>
      <w:r w:rsidR="002254E3" w:rsidRPr="00265B7C">
        <w:t>.</w:t>
      </w:r>
      <w:r w:rsidR="002254E3">
        <w:t xml:space="preserve"> O</w:t>
      </w:r>
      <w:r w:rsidR="005768FD" w:rsidRPr="00265B7C">
        <w:t xml:space="preserve">mgerekend </w:t>
      </w:r>
      <w:r w:rsidR="002254E3">
        <w:t xml:space="preserve">is 8.022 uur </w:t>
      </w:r>
      <w:r w:rsidR="00E3234A">
        <w:t xml:space="preserve">dus </w:t>
      </w:r>
      <w:r w:rsidR="00EC1535" w:rsidRPr="00265B7C">
        <w:t>4,</w:t>
      </w:r>
      <w:r w:rsidR="002F652B" w:rsidRPr="00265B7C">
        <w:t>4</w:t>
      </w:r>
      <w:r w:rsidR="00592764">
        <w:t xml:space="preserve"> f</w:t>
      </w:r>
      <w:r w:rsidRPr="00265B7C">
        <w:t>te</w:t>
      </w:r>
      <w:r w:rsidR="002254E3">
        <w:t xml:space="preserve"> (per vier jaar)</w:t>
      </w:r>
      <w:r w:rsidR="00AC5551" w:rsidRPr="00265B7C">
        <w:t>.</w:t>
      </w:r>
      <w:r w:rsidR="0017347C" w:rsidRPr="00265B7C">
        <w:t xml:space="preserve"> In figuur 1</w:t>
      </w:r>
      <w:r w:rsidR="00AF6432" w:rsidRPr="00265B7C">
        <w:t>7</w:t>
      </w:r>
      <w:r w:rsidR="0017347C" w:rsidRPr="00265B7C">
        <w:t xml:space="preserve"> is dit verschil nogmaals weergegeven.</w:t>
      </w:r>
      <w:r w:rsidR="00AC5551" w:rsidRPr="00265B7C">
        <w:t xml:space="preserve"> </w:t>
      </w:r>
      <w:r w:rsidR="00D92509" w:rsidRPr="00265B7C">
        <w:t>Op</w:t>
      </w:r>
      <w:r w:rsidR="00C139FA" w:rsidRPr="00265B7C">
        <w:t xml:space="preserve"> basis van deze gegevens blijkt</w:t>
      </w:r>
      <w:r w:rsidR="00D92509" w:rsidRPr="00265B7C">
        <w:t xml:space="preserve"> </w:t>
      </w:r>
      <w:r w:rsidR="003061D0" w:rsidRPr="00265B7C">
        <w:t>dat</w:t>
      </w:r>
      <w:r w:rsidR="00592764">
        <w:t xml:space="preserve"> DJI jaarlijks 1,1 f</w:t>
      </w:r>
      <w:r w:rsidR="00D92509" w:rsidRPr="00265B7C">
        <w:t xml:space="preserve">te </w:t>
      </w:r>
      <w:r w:rsidR="003061D0" w:rsidRPr="00265B7C">
        <w:t xml:space="preserve">extra </w:t>
      </w:r>
      <w:r w:rsidR="00D92509" w:rsidRPr="00265B7C">
        <w:t xml:space="preserve">nodig </w:t>
      </w:r>
      <w:r w:rsidR="003061D0" w:rsidRPr="00265B7C">
        <w:t>h</w:t>
      </w:r>
      <w:r w:rsidR="00B739A4" w:rsidRPr="00265B7C">
        <w:t>eeft</w:t>
      </w:r>
      <w:r w:rsidR="003061D0" w:rsidRPr="00265B7C">
        <w:t xml:space="preserve"> </w:t>
      </w:r>
      <w:r w:rsidR="00D92509" w:rsidRPr="00265B7C">
        <w:t xml:space="preserve">om aan de </w:t>
      </w:r>
      <w:r w:rsidR="002254E3">
        <w:t xml:space="preserve">wijziging </w:t>
      </w:r>
      <w:r w:rsidR="00D92509" w:rsidRPr="00265B7C">
        <w:t xml:space="preserve">te voldoen. </w:t>
      </w:r>
      <w:r w:rsidR="008454D3">
        <w:rPr>
          <w:color w:val="365F91" w:themeColor="accent1" w:themeShade="BF"/>
        </w:rPr>
        <w:br w:type="page"/>
      </w:r>
    </w:p>
    <w:p w:rsidR="00C7726A" w:rsidRPr="005214CA" w:rsidRDefault="008A25A5" w:rsidP="007308A6">
      <w:pPr>
        <w:pStyle w:val="Kop1"/>
        <w:rPr>
          <w:color w:val="365F91" w:themeColor="accent1" w:themeShade="BF"/>
        </w:rPr>
      </w:pPr>
      <w:bookmarkStart w:id="107" w:name="_Toc451687780"/>
      <w:r w:rsidRPr="005214CA">
        <w:rPr>
          <w:color w:val="365F91" w:themeColor="accent1" w:themeShade="BF"/>
        </w:rPr>
        <w:lastRenderedPageBreak/>
        <w:t xml:space="preserve">Hoofdstuk </w:t>
      </w:r>
      <w:r w:rsidR="002A23EF">
        <w:rPr>
          <w:color w:val="365F91" w:themeColor="accent1" w:themeShade="BF"/>
        </w:rPr>
        <w:t>8</w:t>
      </w:r>
      <w:r w:rsidRPr="005214CA">
        <w:rPr>
          <w:color w:val="365F91" w:themeColor="accent1" w:themeShade="BF"/>
        </w:rPr>
        <w:t xml:space="preserve">: </w:t>
      </w:r>
      <w:bookmarkEnd w:id="92"/>
      <w:bookmarkEnd w:id="93"/>
      <w:bookmarkEnd w:id="94"/>
      <w:bookmarkEnd w:id="95"/>
      <w:bookmarkEnd w:id="96"/>
      <w:r w:rsidR="0090629C">
        <w:rPr>
          <w:color w:val="365F91" w:themeColor="accent1" w:themeShade="BF"/>
        </w:rPr>
        <w:t>Onderzoeksresultaten</w:t>
      </w:r>
      <w:bookmarkEnd w:id="107"/>
    </w:p>
    <w:p w:rsidR="00320079" w:rsidRPr="00265B7C" w:rsidRDefault="00231D9E" w:rsidP="00361144">
      <w:pPr>
        <w:rPr>
          <w:i/>
        </w:rPr>
      </w:pPr>
      <w:r w:rsidRPr="00265B7C">
        <w:rPr>
          <w:i/>
        </w:rPr>
        <w:t xml:space="preserve">De </w:t>
      </w:r>
      <w:r w:rsidR="00FA5263" w:rsidRPr="00265B7C">
        <w:rPr>
          <w:i/>
        </w:rPr>
        <w:t>impact</w:t>
      </w:r>
      <w:r w:rsidRPr="00265B7C">
        <w:rPr>
          <w:i/>
        </w:rPr>
        <w:t xml:space="preserve"> van de wijziging van de circulaire</w:t>
      </w:r>
      <w:r w:rsidR="00B723C5">
        <w:rPr>
          <w:i/>
        </w:rPr>
        <w:t xml:space="preserve"> grensbedragen </w:t>
      </w:r>
      <w:r w:rsidR="0030606F">
        <w:rPr>
          <w:i/>
        </w:rPr>
        <w:t>is</w:t>
      </w:r>
      <w:r w:rsidRPr="00265B7C">
        <w:rPr>
          <w:i/>
        </w:rPr>
        <w:t xml:space="preserve"> </w:t>
      </w:r>
      <w:r w:rsidR="00C139FA" w:rsidRPr="00265B7C">
        <w:rPr>
          <w:i/>
        </w:rPr>
        <w:t xml:space="preserve">het hoofdstuk </w:t>
      </w:r>
      <w:r w:rsidR="002A23EF">
        <w:rPr>
          <w:i/>
        </w:rPr>
        <w:t>7</w:t>
      </w:r>
      <w:r w:rsidR="003E4982">
        <w:rPr>
          <w:i/>
        </w:rPr>
        <w:t xml:space="preserve"> </w:t>
      </w:r>
      <w:r w:rsidR="00BC2398">
        <w:rPr>
          <w:i/>
        </w:rPr>
        <w:t xml:space="preserve">reeds </w:t>
      </w:r>
      <w:r w:rsidRPr="00265B7C">
        <w:rPr>
          <w:i/>
        </w:rPr>
        <w:t xml:space="preserve">in kaart gebracht. Uit dat onderzoek zijn negen </w:t>
      </w:r>
      <w:r w:rsidR="00FA5263" w:rsidRPr="00265B7C">
        <w:rPr>
          <w:i/>
        </w:rPr>
        <w:t>hoofdcategorieën</w:t>
      </w:r>
      <w:r w:rsidRPr="00265B7C">
        <w:rPr>
          <w:i/>
        </w:rPr>
        <w:t xml:space="preserve"> voortgekomen. Per categorie </w:t>
      </w:r>
      <w:r w:rsidR="00D0183B">
        <w:rPr>
          <w:i/>
        </w:rPr>
        <w:t xml:space="preserve">is </w:t>
      </w:r>
      <w:r w:rsidR="0090629C">
        <w:rPr>
          <w:i/>
        </w:rPr>
        <w:t>vervolgens informatie verzameld. D</w:t>
      </w:r>
      <w:r w:rsidR="00D0183B">
        <w:rPr>
          <w:i/>
        </w:rPr>
        <w:t>eze informatie vormt de basis voor het uiteindelijke advies en de aanbevelingen</w:t>
      </w:r>
      <w:r w:rsidR="00B723C5">
        <w:rPr>
          <w:i/>
        </w:rPr>
        <w:t>.</w:t>
      </w:r>
    </w:p>
    <w:p w:rsidR="00320079" w:rsidRPr="007C6125" w:rsidRDefault="002A23EF" w:rsidP="007C6125">
      <w:pPr>
        <w:pStyle w:val="Kop2"/>
        <w:spacing w:after="0"/>
        <w:jc w:val="left"/>
        <w:rPr>
          <w:sz w:val="26"/>
          <w:szCs w:val="26"/>
        </w:rPr>
      </w:pPr>
      <w:bookmarkStart w:id="108" w:name="_Toc451687781"/>
      <w:r w:rsidRPr="007C6125">
        <w:rPr>
          <w:sz w:val="26"/>
          <w:szCs w:val="26"/>
        </w:rPr>
        <w:t xml:space="preserve">8.1 </w:t>
      </w:r>
      <w:r w:rsidR="00320079" w:rsidRPr="007C6125">
        <w:rPr>
          <w:sz w:val="26"/>
          <w:szCs w:val="26"/>
        </w:rPr>
        <w:t>Categorieën</w:t>
      </w:r>
      <w:bookmarkEnd w:id="108"/>
    </w:p>
    <w:p w:rsidR="009C0D64" w:rsidRPr="003E4982" w:rsidRDefault="009C0D64" w:rsidP="00361144">
      <w:pPr>
        <w:spacing w:after="120"/>
        <w:rPr>
          <w:i/>
        </w:rPr>
      </w:pPr>
      <w:r w:rsidRPr="003E4982">
        <w:rPr>
          <w:i/>
        </w:rPr>
        <w:t xml:space="preserve">In paragraaf </w:t>
      </w:r>
      <w:r w:rsidR="002A23EF">
        <w:rPr>
          <w:i/>
        </w:rPr>
        <w:t>7</w:t>
      </w:r>
      <w:r w:rsidRPr="003E4982">
        <w:rPr>
          <w:i/>
        </w:rPr>
        <w:t>.2 is duidelijk gew</w:t>
      </w:r>
      <w:r w:rsidR="003E4982">
        <w:rPr>
          <w:i/>
        </w:rPr>
        <w:t xml:space="preserve">orden wat de consequenties </w:t>
      </w:r>
      <w:r w:rsidRPr="003E4982">
        <w:rPr>
          <w:i/>
        </w:rPr>
        <w:t xml:space="preserve">van de gewijzigde circulaire </w:t>
      </w:r>
      <w:r w:rsidR="003E4982">
        <w:rPr>
          <w:i/>
        </w:rPr>
        <w:t>zijn</w:t>
      </w:r>
      <w:r w:rsidR="00C139FA" w:rsidRPr="003E4982">
        <w:rPr>
          <w:i/>
        </w:rPr>
        <w:t>. Per categorie is hieronder een categoriebeschrijving gegeven en een samenvatting van de belangrijkste onderzoekinformatie.</w:t>
      </w:r>
      <w:r w:rsidR="00D0183B" w:rsidRPr="003E4982">
        <w:rPr>
          <w:i/>
        </w:rPr>
        <w:t xml:space="preserve"> </w:t>
      </w:r>
      <w:r w:rsidR="005B13E2" w:rsidRPr="003E4982">
        <w:rPr>
          <w:i/>
        </w:rPr>
        <w:t>Onder</w:t>
      </w:r>
      <w:r w:rsidR="00D0183B" w:rsidRPr="003E4982">
        <w:rPr>
          <w:i/>
        </w:rPr>
        <w:t xml:space="preserve"> categoriebeschrijving </w:t>
      </w:r>
      <w:r w:rsidR="005B13E2" w:rsidRPr="003E4982">
        <w:rPr>
          <w:i/>
        </w:rPr>
        <w:t xml:space="preserve">staat </w:t>
      </w:r>
      <w:r w:rsidR="00D0183B" w:rsidRPr="003E4982">
        <w:rPr>
          <w:i/>
        </w:rPr>
        <w:t xml:space="preserve">beschreven welk soort inkoop hieronder wordt </w:t>
      </w:r>
      <w:r w:rsidR="003F5DA5">
        <w:rPr>
          <w:i/>
        </w:rPr>
        <w:t xml:space="preserve">verstaan </w:t>
      </w:r>
      <w:r w:rsidR="00D0183B" w:rsidRPr="003E4982">
        <w:rPr>
          <w:i/>
        </w:rPr>
        <w:t>en wat de omvang van de categorie is. Vervolgens is per categorie onderzoek gedaan naar onder meer ontwikkelingen, mogelijkheden en knelpunten.</w:t>
      </w:r>
      <w:r w:rsidR="005B13E2" w:rsidRPr="003E4982">
        <w:rPr>
          <w:i/>
        </w:rPr>
        <w:t xml:space="preserve"> Op basis van bijvoorbeeld een ontwikkeling</w:t>
      </w:r>
      <w:r w:rsidR="00A330F1">
        <w:rPr>
          <w:i/>
        </w:rPr>
        <w:t>,</w:t>
      </w:r>
      <w:r w:rsidR="005B13E2" w:rsidRPr="003E4982">
        <w:rPr>
          <w:i/>
        </w:rPr>
        <w:t xml:space="preserve"> kan in een later stadium een aanbeveling worden gedaan.</w:t>
      </w:r>
      <w:r w:rsidR="00D0183B" w:rsidRPr="003E4982">
        <w:rPr>
          <w:i/>
        </w:rPr>
        <w:t xml:space="preserve"> De belangrijkste informatie </w:t>
      </w:r>
      <w:r w:rsidR="005B13E2" w:rsidRPr="003E4982">
        <w:rPr>
          <w:i/>
        </w:rPr>
        <w:t xml:space="preserve">voortkomend uit het onderzoek naar de </w:t>
      </w:r>
      <w:r w:rsidR="003F5DA5">
        <w:rPr>
          <w:i/>
        </w:rPr>
        <w:t xml:space="preserve">desbetreffende </w:t>
      </w:r>
      <w:r w:rsidR="005B13E2" w:rsidRPr="003E4982">
        <w:rPr>
          <w:i/>
        </w:rPr>
        <w:t>categorie staat hier</w:t>
      </w:r>
      <w:r w:rsidR="00D0183B" w:rsidRPr="003E4982">
        <w:rPr>
          <w:i/>
        </w:rPr>
        <w:t xml:space="preserve"> beschreven.</w:t>
      </w:r>
    </w:p>
    <w:p w:rsidR="00320079" w:rsidRPr="00BC2398" w:rsidRDefault="002A23EF" w:rsidP="007C6125">
      <w:pPr>
        <w:pStyle w:val="Kop3"/>
        <w:spacing w:line="240" w:lineRule="auto"/>
      </w:pPr>
      <w:bookmarkStart w:id="109" w:name="_Toc451687782"/>
      <w:r>
        <w:t xml:space="preserve">8.1.1 </w:t>
      </w:r>
      <w:r w:rsidR="00320079" w:rsidRPr="00BC2398">
        <w:t>Opleidingen en trainingen</w:t>
      </w:r>
      <w:bookmarkEnd w:id="109"/>
    </w:p>
    <w:p w:rsidR="00C139FA" w:rsidRPr="00265B7C" w:rsidRDefault="001679DF" w:rsidP="00361144">
      <w:pPr>
        <w:spacing w:after="120"/>
      </w:pPr>
      <w:r w:rsidRPr="00265B7C">
        <w:rPr>
          <w:i/>
        </w:rPr>
        <w:t>Categorie beschrijving:</w:t>
      </w:r>
      <w:r w:rsidRPr="00265B7C">
        <w:t xml:space="preserve"> </w:t>
      </w:r>
      <w:r w:rsidR="008A0390" w:rsidRPr="00265B7C">
        <w:t>d</w:t>
      </w:r>
      <w:r w:rsidR="00320079" w:rsidRPr="00265B7C">
        <w:t xml:space="preserve">e grootste categorie is opleidingen en trainingen. Hieronder wordt verstaan het aanbieden van cursussen, trainingen of opleidingen aan personeel van DJI. Het gaat hier om 56 posten met een totale waarde van €2,2 miljoen over de afgelopen </w:t>
      </w:r>
      <w:r w:rsidR="00E3234A">
        <w:t>vier</w:t>
      </w:r>
      <w:r w:rsidR="00320079" w:rsidRPr="00265B7C">
        <w:t xml:space="preserve"> jaar. </w:t>
      </w:r>
    </w:p>
    <w:p w:rsidR="00320079" w:rsidRPr="00265B7C" w:rsidRDefault="00C139FA" w:rsidP="00361144">
      <w:pPr>
        <w:spacing w:after="120"/>
        <w:rPr>
          <w:rFonts w:asciiTheme="majorHAnsi" w:hAnsiTheme="majorHAnsi"/>
          <w:b/>
          <w:bCs/>
          <w:kern w:val="32"/>
          <w:sz w:val="28"/>
          <w:szCs w:val="32"/>
        </w:rPr>
      </w:pPr>
      <w:r w:rsidRPr="00265B7C">
        <w:rPr>
          <w:i/>
        </w:rPr>
        <w:t>Onderzoekinformatie:</w:t>
      </w:r>
      <w:r w:rsidRPr="00265B7C">
        <w:t xml:space="preserve"> </w:t>
      </w:r>
      <w:r w:rsidR="008A0390" w:rsidRPr="00265B7C">
        <w:t>h</w:t>
      </w:r>
      <w:r w:rsidR="00320079" w:rsidRPr="00265B7C">
        <w:t xml:space="preserve">et aanvragen van </w:t>
      </w:r>
      <w:r w:rsidR="002517E3" w:rsidRPr="00265B7C">
        <w:t>een opleiding of training</w:t>
      </w:r>
      <w:r w:rsidR="00320079" w:rsidRPr="00265B7C">
        <w:t xml:space="preserve"> verloopt via het Opleidingsinstituut (OI). Alle aanvragen voor een opleiding of training komen langs het OI. Voor het verwerken van een opleidin</w:t>
      </w:r>
      <w:r w:rsidR="0030606F">
        <w:t>g of training wordt onderscheid</w:t>
      </w:r>
      <w:r w:rsidR="00320079" w:rsidRPr="00265B7C">
        <w:t xml:space="preserve"> gemaakt in de waarde van de opdracht. Opdrachten met een waarde </w:t>
      </w:r>
      <w:r w:rsidR="0030606F">
        <w:t>tot</w:t>
      </w:r>
      <w:r w:rsidR="00320079" w:rsidRPr="00265B7C">
        <w:t xml:space="preserve"> €10.000,- worden verwerkt door het OI. Opdrachten met een waarde boven de €10.000,- worden verwerkt door het IUC. </w:t>
      </w:r>
    </w:p>
    <w:p w:rsidR="00320079" w:rsidRPr="00265B7C" w:rsidRDefault="00320079" w:rsidP="00361144">
      <w:pPr>
        <w:spacing w:after="120"/>
      </w:pPr>
      <w:r w:rsidRPr="00265B7C">
        <w:t xml:space="preserve">Voordat de waarde </w:t>
      </w:r>
      <w:r w:rsidR="002517E3" w:rsidRPr="00265B7C">
        <w:t xml:space="preserve">van de opdracht wordt bepaald en deze </w:t>
      </w:r>
      <w:r w:rsidRPr="00265B7C">
        <w:t>wordt uitgezet naa</w:t>
      </w:r>
      <w:r w:rsidR="002517E3" w:rsidRPr="00265B7C">
        <w:t>r de juiste afdeling, voert het OI een aantal stappen uit</w:t>
      </w:r>
      <w:r w:rsidRPr="00265B7C">
        <w:t>. Dit wordt de matchfase genoemd. Het OI onderneemt de volgende stappen in deze fase: neemt contact op met de aanvrager</w:t>
      </w:r>
      <w:r w:rsidRPr="00A6717E">
        <w:t xml:space="preserve">, </w:t>
      </w:r>
      <w:r w:rsidR="00A6717E" w:rsidRPr="00A6717E">
        <w:t>adviseert</w:t>
      </w:r>
      <w:r w:rsidRPr="00265B7C">
        <w:t xml:space="preserve"> over een passende opleiding, oriënteert het opleidingsveld en neemt contact op met een leverancier voor een prijsindicatie. In deze fase wordt informatie verzameld om een groot deel van de acht elementen te kunnen motive</w:t>
      </w:r>
      <w:r w:rsidR="0030606F">
        <w:t>ren. D</w:t>
      </w:r>
      <w:r w:rsidRPr="00265B7C">
        <w:t xml:space="preserve">e omvang van de opdracht, </w:t>
      </w:r>
      <w:r w:rsidR="0030606F">
        <w:t xml:space="preserve">de </w:t>
      </w:r>
      <w:r w:rsidRPr="00265B7C">
        <w:t xml:space="preserve">transactiekosten aanbestedende dienst, </w:t>
      </w:r>
      <w:r w:rsidR="0030606F">
        <w:t xml:space="preserve">het </w:t>
      </w:r>
      <w:r w:rsidRPr="00265B7C">
        <w:t xml:space="preserve">aantal </w:t>
      </w:r>
      <w:r w:rsidR="001679DF" w:rsidRPr="00265B7C">
        <w:t>potentiële</w:t>
      </w:r>
      <w:r w:rsidRPr="00265B7C">
        <w:t xml:space="preserve"> inschrijvers, </w:t>
      </w:r>
      <w:r w:rsidR="0030606F">
        <w:t xml:space="preserve">het </w:t>
      </w:r>
      <w:r w:rsidRPr="00265B7C">
        <w:t xml:space="preserve">gewenste eindresultaat, </w:t>
      </w:r>
      <w:r w:rsidR="0030606F">
        <w:t xml:space="preserve">het </w:t>
      </w:r>
      <w:r w:rsidRPr="00265B7C">
        <w:t>type opdracht en het karakter van de markt z</w:t>
      </w:r>
      <w:r w:rsidR="002517E3" w:rsidRPr="00265B7C">
        <w:t>ijn na deze fase te motiveren. Van z</w:t>
      </w:r>
      <w:r w:rsidRPr="00265B7C">
        <w:t>es van de acht elem</w:t>
      </w:r>
      <w:r w:rsidR="002517E3" w:rsidRPr="00265B7C">
        <w:t>enten is na de matchfase voldoende informatie voor de motivering.</w:t>
      </w:r>
      <w:r w:rsidRPr="00265B7C">
        <w:t xml:space="preserve"> </w:t>
      </w:r>
      <w:r w:rsidR="002517E3" w:rsidRPr="00265B7C">
        <w:t xml:space="preserve">Zie voor meer informatie over het aanvragen van een opleiding of training bijlage </w:t>
      </w:r>
      <w:r w:rsidR="00B73040">
        <w:t>1</w:t>
      </w:r>
      <w:r w:rsidR="00C77A9F">
        <w:t>2</w:t>
      </w:r>
      <w:r w:rsidR="002517E3" w:rsidRPr="00265B7C">
        <w:t xml:space="preserve">. </w:t>
      </w:r>
    </w:p>
    <w:p w:rsidR="00320079" w:rsidRPr="00BC2398" w:rsidRDefault="002A23EF" w:rsidP="007C6125">
      <w:pPr>
        <w:pStyle w:val="Kop3"/>
        <w:spacing w:line="240" w:lineRule="auto"/>
      </w:pPr>
      <w:bookmarkStart w:id="110" w:name="_Toc451687783"/>
      <w:r>
        <w:t xml:space="preserve">8.1.2 </w:t>
      </w:r>
      <w:r w:rsidR="00320079" w:rsidRPr="00BC2398">
        <w:t>Geen inkoop</w:t>
      </w:r>
      <w:bookmarkEnd w:id="110"/>
    </w:p>
    <w:p w:rsidR="00F55162" w:rsidRPr="00265B7C" w:rsidRDefault="00F55162" w:rsidP="00361144">
      <w:pPr>
        <w:spacing w:after="120"/>
      </w:pPr>
      <w:r w:rsidRPr="00265B7C">
        <w:t xml:space="preserve">Na analyse van de gegevens bleken 37 posten geen inkoop te zijn. De 37 posten hebben een gezamenlijke waarde van €1,6 miljoen. Onder deze categorie vallen: heffingen, doorbelastingen, subsidiegelden en stimuleringskosten. </w:t>
      </w:r>
    </w:p>
    <w:p w:rsidR="00320079" w:rsidRPr="00BC2398" w:rsidRDefault="002A23EF" w:rsidP="007C6125">
      <w:pPr>
        <w:pStyle w:val="Kop3"/>
        <w:spacing w:line="240" w:lineRule="auto"/>
      </w:pPr>
      <w:bookmarkStart w:id="111" w:name="_Toc451687784"/>
      <w:r>
        <w:t xml:space="preserve">8.1.3 </w:t>
      </w:r>
      <w:r w:rsidR="00320079" w:rsidRPr="00BC2398">
        <w:t>Inhuur personeel</w:t>
      </w:r>
      <w:bookmarkEnd w:id="111"/>
    </w:p>
    <w:p w:rsidR="004A39C5" w:rsidRPr="00252564" w:rsidRDefault="004A39C5" w:rsidP="00361144">
      <w:pPr>
        <w:spacing w:after="120"/>
        <w:rPr>
          <w:color w:val="000000" w:themeColor="text1"/>
        </w:rPr>
      </w:pPr>
      <w:r w:rsidRPr="00265B7C">
        <w:rPr>
          <w:i/>
        </w:rPr>
        <w:t xml:space="preserve">Categorie beschrijving: </w:t>
      </w:r>
      <w:r w:rsidR="008A0390" w:rsidRPr="00265B7C">
        <w:t>o</w:t>
      </w:r>
      <w:r w:rsidR="00A828B4" w:rsidRPr="00265B7C">
        <w:t xml:space="preserve">nder het </w:t>
      </w:r>
      <w:r w:rsidR="00320079" w:rsidRPr="00265B7C">
        <w:t>inhuren van personeel wordt verstaan het inhuren van een externe</w:t>
      </w:r>
      <w:r w:rsidR="00A828B4" w:rsidRPr="00265B7C">
        <w:t xml:space="preserve"> partij</w:t>
      </w:r>
      <w:r w:rsidR="00320079" w:rsidRPr="00265B7C">
        <w:t xml:space="preserve">. Opvallend bij deze </w:t>
      </w:r>
      <w:r w:rsidR="00A828B4" w:rsidRPr="00265B7C">
        <w:t>categorie</w:t>
      </w:r>
      <w:r w:rsidR="00320079" w:rsidRPr="00265B7C">
        <w:t xml:space="preserve"> is dat 22 </w:t>
      </w:r>
      <w:r w:rsidR="009E353B" w:rsidRPr="00265B7C">
        <w:t xml:space="preserve">van de 36 </w:t>
      </w:r>
      <w:r w:rsidR="00A828B4" w:rsidRPr="00265B7C">
        <w:t>inkooptrajecten</w:t>
      </w:r>
      <w:r w:rsidR="00320079" w:rsidRPr="00265B7C">
        <w:t xml:space="preserve"> (67%) bestaa</w:t>
      </w:r>
      <w:r w:rsidR="002517E3" w:rsidRPr="00265B7C">
        <w:t>n</w:t>
      </w:r>
      <w:r w:rsidR="00320079" w:rsidRPr="00265B7C">
        <w:t xml:space="preserve"> uit het inhuren van een psychiater. Dit in verband met gedetineerden. Deze 22 posten hebben een totale waarde van €1,48 miljoen over de afgelopen </w:t>
      </w:r>
      <w:r w:rsidR="00E3234A">
        <w:t>vier</w:t>
      </w:r>
      <w:r w:rsidR="00320079" w:rsidRPr="00265B7C">
        <w:t xml:space="preserve"> jaar. </w:t>
      </w:r>
      <w:r w:rsidR="00E3234A">
        <w:t>Van de overige twaalf posten zijn</w:t>
      </w:r>
      <w:r w:rsidR="00320079" w:rsidRPr="00265B7C">
        <w:t xml:space="preserve"> </w:t>
      </w:r>
      <w:r w:rsidR="00E3234A" w:rsidRPr="0083752F">
        <w:t>tien</w:t>
      </w:r>
      <w:r w:rsidR="00320079" w:rsidRPr="0083752F">
        <w:t xml:space="preserve"> bestem</w:t>
      </w:r>
      <w:r w:rsidR="0083752F">
        <w:t>d</w:t>
      </w:r>
      <w:r w:rsidR="00320079" w:rsidRPr="0083752F">
        <w:t xml:space="preserve"> voor</w:t>
      </w:r>
      <w:r w:rsidR="00320079" w:rsidRPr="00265B7C">
        <w:t xml:space="preserve"> </w:t>
      </w:r>
      <w:r w:rsidR="0083752F">
        <w:t xml:space="preserve">de </w:t>
      </w:r>
      <w:r w:rsidR="00320079" w:rsidRPr="00265B7C">
        <w:t xml:space="preserve">vergoedingen van psychologen. Het gaat hier om vergoedingen voor psychologen die verlengingsadviezen geven aan justitiabelen. </w:t>
      </w:r>
    </w:p>
    <w:p w:rsidR="00ED351F" w:rsidRPr="00252564" w:rsidRDefault="00743E54" w:rsidP="00361144">
      <w:pPr>
        <w:spacing w:after="120"/>
        <w:rPr>
          <w:color w:val="000000" w:themeColor="text1"/>
        </w:rPr>
      </w:pPr>
      <w:r w:rsidRPr="00252564">
        <w:rPr>
          <w:i/>
          <w:color w:val="000000" w:themeColor="text1"/>
        </w:rPr>
        <w:t>Onderzoek</w:t>
      </w:r>
      <w:r w:rsidR="004A39C5" w:rsidRPr="00252564">
        <w:rPr>
          <w:i/>
          <w:color w:val="000000" w:themeColor="text1"/>
        </w:rPr>
        <w:t>informatie:</w:t>
      </w:r>
      <w:r w:rsidR="004A39C5" w:rsidRPr="00252564">
        <w:rPr>
          <w:color w:val="000000" w:themeColor="text1"/>
        </w:rPr>
        <w:t xml:space="preserve"> </w:t>
      </w:r>
      <w:r w:rsidR="008A0390" w:rsidRPr="00252564">
        <w:rPr>
          <w:color w:val="000000" w:themeColor="text1"/>
        </w:rPr>
        <w:t>h</w:t>
      </w:r>
      <w:r w:rsidR="00320079" w:rsidRPr="00252564">
        <w:rPr>
          <w:color w:val="000000" w:themeColor="text1"/>
        </w:rPr>
        <w:t>et geven van vergoedingen wordt niet onder de categorie inkoop geschaard</w:t>
      </w:r>
      <w:r w:rsidR="000B0462" w:rsidRPr="00252564">
        <w:rPr>
          <w:color w:val="000000" w:themeColor="text1"/>
        </w:rPr>
        <w:t xml:space="preserve"> en valt na nadere analyse onder de categorie: geen inkoop</w:t>
      </w:r>
      <w:r w:rsidR="00320079" w:rsidRPr="00252564">
        <w:rPr>
          <w:color w:val="000000" w:themeColor="text1"/>
        </w:rPr>
        <w:t>. Kijkend naar de gehele organisati</w:t>
      </w:r>
      <w:r w:rsidR="00A828B4" w:rsidRPr="00252564">
        <w:rPr>
          <w:color w:val="000000" w:themeColor="text1"/>
        </w:rPr>
        <w:t xml:space="preserve">e is in de afgelopen </w:t>
      </w:r>
      <w:r w:rsidR="00565304" w:rsidRPr="00252564">
        <w:rPr>
          <w:color w:val="000000" w:themeColor="text1"/>
        </w:rPr>
        <w:t xml:space="preserve">jaren </w:t>
      </w:r>
      <w:r w:rsidR="00320079" w:rsidRPr="00252564">
        <w:rPr>
          <w:color w:val="000000" w:themeColor="text1"/>
        </w:rPr>
        <w:t xml:space="preserve">voor circa €5.000.000,- per jaar aan psychiaters ingehuurd. </w:t>
      </w:r>
      <w:r w:rsidR="00320079" w:rsidRPr="00252564">
        <w:rPr>
          <w:color w:val="000000" w:themeColor="text1"/>
          <w:szCs w:val="18"/>
        </w:rPr>
        <w:t xml:space="preserve">Door schaarste in het </w:t>
      </w:r>
      <w:r w:rsidR="00320079" w:rsidRPr="00252564">
        <w:rPr>
          <w:color w:val="000000" w:themeColor="text1"/>
          <w:szCs w:val="18"/>
        </w:rPr>
        <w:lastRenderedPageBreak/>
        <w:t xml:space="preserve">aanbod van beschikbare psychiaters en lange doorlooptijden in de inhuurprocedure wordt het steeds moeilijker om adequaat psychiatrische diensten te blijven leveren. </w:t>
      </w:r>
      <w:r w:rsidR="00A828B4" w:rsidRPr="00252564">
        <w:rPr>
          <w:color w:val="000000" w:themeColor="text1"/>
          <w:szCs w:val="18"/>
        </w:rPr>
        <w:t xml:space="preserve">Voor het inhuren van psychiaters is geen landelijk contract </w:t>
      </w:r>
      <w:r w:rsidR="00E3412B" w:rsidRPr="00252564">
        <w:rPr>
          <w:color w:val="000000" w:themeColor="text1"/>
          <w:szCs w:val="18"/>
        </w:rPr>
        <w:t xml:space="preserve">of een raamovereenkomst </w:t>
      </w:r>
      <w:r w:rsidR="00A828B4" w:rsidRPr="00252564">
        <w:rPr>
          <w:color w:val="000000" w:themeColor="text1"/>
          <w:szCs w:val="18"/>
        </w:rPr>
        <w:t xml:space="preserve">afgesloten, terwijl voor </w:t>
      </w:r>
      <w:r w:rsidR="00A828B4" w:rsidRPr="00252564">
        <w:rPr>
          <w:color w:val="000000" w:themeColor="text1"/>
        </w:rPr>
        <w:t>circa €5.000.000,- per jaar aan psychiaters wordt ingehuurd</w:t>
      </w:r>
      <w:r w:rsidR="00E81D54" w:rsidRPr="00E81D54">
        <w:rPr>
          <w:color w:val="000000" w:themeColor="text1"/>
        </w:rPr>
        <w:t xml:space="preserve"> </w:t>
      </w:r>
      <w:sdt>
        <w:sdtPr>
          <w:rPr>
            <w:color w:val="000000" w:themeColor="text1"/>
          </w:rPr>
          <w:id w:val="250859476"/>
          <w:citation/>
        </w:sdtPr>
        <w:sdtContent>
          <w:r w:rsidR="00C54C3B" w:rsidRPr="00252564">
            <w:rPr>
              <w:color w:val="000000" w:themeColor="text1"/>
            </w:rPr>
            <w:fldChar w:fldCharType="begin"/>
          </w:r>
          <w:r w:rsidR="00E81D54" w:rsidRPr="00252564">
            <w:rPr>
              <w:color w:val="000000" w:themeColor="text1"/>
            </w:rPr>
            <w:instrText xml:space="preserve"> CITATION Wol161 \l 1043 </w:instrText>
          </w:r>
          <w:r w:rsidR="00C54C3B" w:rsidRPr="00252564">
            <w:rPr>
              <w:color w:val="000000" w:themeColor="text1"/>
            </w:rPr>
            <w:fldChar w:fldCharType="separate"/>
          </w:r>
          <w:r w:rsidR="00E81D54" w:rsidRPr="00252564">
            <w:rPr>
              <w:noProof/>
              <w:color w:val="000000" w:themeColor="text1"/>
            </w:rPr>
            <w:t>(Vlist, Tenderboard DJI, 2016)</w:t>
          </w:r>
          <w:r w:rsidR="00C54C3B" w:rsidRPr="00252564">
            <w:rPr>
              <w:color w:val="000000" w:themeColor="text1"/>
            </w:rPr>
            <w:fldChar w:fldCharType="end"/>
          </w:r>
        </w:sdtContent>
      </w:sdt>
      <w:r w:rsidR="00A828B4" w:rsidRPr="00252564">
        <w:rPr>
          <w:color w:val="000000" w:themeColor="text1"/>
        </w:rPr>
        <w:t>.</w:t>
      </w:r>
      <w:r w:rsidR="002517E3" w:rsidRPr="00252564">
        <w:rPr>
          <w:color w:val="000000" w:themeColor="text1"/>
        </w:rPr>
        <w:t xml:space="preserve"> </w:t>
      </w:r>
    </w:p>
    <w:p w:rsidR="00757E25" w:rsidRPr="00252564" w:rsidRDefault="00757E25" w:rsidP="00757E25">
      <w:pPr>
        <w:shd w:val="clear" w:color="auto" w:fill="FFFFFF"/>
        <w:spacing w:after="120" w:line="240" w:lineRule="atLeast"/>
        <w:rPr>
          <w:color w:val="000000" w:themeColor="text1"/>
          <w:szCs w:val="22"/>
        </w:rPr>
      </w:pPr>
      <w:r w:rsidRPr="00252564">
        <w:rPr>
          <w:color w:val="000000" w:themeColor="text1"/>
          <w:szCs w:val="22"/>
        </w:rPr>
        <w:t>Een r</w:t>
      </w:r>
      <w:r w:rsidR="00E3412B" w:rsidRPr="00252564">
        <w:rPr>
          <w:color w:val="000000" w:themeColor="text1"/>
          <w:szCs w:val="22"/>
        </w:rPr>
        <w:t xml:space="preserve">aamovereenkomst is bedoeld om </w:t>
      </w:r>
      <w:r w:rsidRPr="00252564">
        <w:rPr>
          <w:color w:val="000000" w:themeColor="text1"/>
          <w:szCs w:val="22"/>
        </w:rPr>
        <w:t>een stroom van toekomstige opdrachten</w:t>
      </w:r>
      <w:r w:rsidR="00E3412B" w:rsidRPr="00252564">
        <w:rPr>
          <w:color w:val="000000" w:themeColor="text1"/>
          <w:szCs w:val="22"/>
        </w:rPr>
        <w:t xml:space="preserve"> op te vangen</w:t>
      </w:r>
      <w:r w:rsidRPr="00252564">
        <w:rPr>
          <w:color w:val="000000" w:themeColor="text1"/>
          <w:szCs w:val="22"/>
        </w:rPr>
        <w:t>. In een raamovereenkomst worden afspraken gemaakt over een aantal voorwaarden (prijs, kwaliteit, hoeveelheid en levertijd) wa</w:t>
      </w:r>
      <w:r w:rsidR="00B421E5">
        <w:rPr>
          <w:color w:val="000000" w:themeColor="text1"/>
          <w:szCs w:val="22"/>
        </w:rPr>
        <w:t>aronder toekomstige opdrachten</w:t>
      </w:r>
      <w:r w:rsidRPr="00252564">
        <w:rPr>
          <w:color w:val="000000" w:themeColor="text1"/>
          <w:szCs w:val="22"/>
        </w:rPr>
        <w:t xml:space="preserve"> worden gegund. Een raamovereenkomst heeft betrekking op een in de overeenkomst beschreven categorie producten, diensten of werken. Als een raamovereenkomst eenmaal is aanbesteed, kan onder de daarin gestelde voorwaarden vier jaar lang nadere opdrachten geplaatst worden. Nadere opdrachten (onder of boven de drempel) hoeven niet afzonderlijk aanbesteed te worden.</w:t>
      </w:r>
    </w:p>
    <w:p w:rsidR="00757E25" w:rsidRPr="00757E25" w:rsidRDefault="00757E25" w:rsidP="00757E25">
      <w:pPr>
        <w:shd w:val="clear" w:color="auto" w:fill="FFFFFF"/>
        <w:spacing w:line="240" w:lineRule="atLeast"/>
        <w:rPr>
          <w:szCs w:val="22"/>
        </w:rPr>
      </w:pPr>
      <w:r w:rsidRPr="00252564">
        <w:rPr>
          <w:color w:val="000000" w:themeColor="text1"/>
          <w:szCs w:val="22"/>
        </w:rPr>
        <w:t xml:space="preserve">Het kenmerkende van een raamovereenkomst is dat het geen leverings- of afnameplicht kent. Er is geen verplichting om een bepaalde hoeveelheid af te nemen. </w:t>
      </w:r>
      <w:r w:rsidRPr="00757E25">
        <w:rPr>
          <w:szCs w:val="22"/>
        </w:rPr>
        <w:t xml:space="preserve">Voordelen van de raamovereenkomst zijn: </w:t>
      </w:r>
    </w:p>
    <w:p w:rsidR="00757E25" w:rsidRPr="00757E25" w:rsidRDefault="00757E25" w:rsidP="00757E25">
      <w:pPr>
        <w:numPr>
          <w:ilvl w:val="0"/>
          <w:numId w:val="41"/>
        </w:numPr>
        <w:shd w:val="clear" w:color="auto" w:fill="FFFFFF"/>
        <w:spacing w:after="100" w:afterAutospacing="1" w:line="240" w:lineRule="atLeast"/>
        <w:rPr>
          <w:szCs w:val="22"/>
        </w:rPr>
      </w:pPr>
      <w:r w:rsidRPr="00757E25">
        <w:rPr>
          <w:szCs w:val="22"/>
        </w:rPr>
        <w:t>Een raamovereenkomst kan voor een periode van vier jaar afgesloten worden. De individuele opdrachten die hieruit voortkomen, hoeft men tijdens deze periode niet telkens Europees aan te besteden.</w:t>
      </w:r>
    </w:p>
    <w:p w:rsidR="00757E25" w:rsidRPr="00757E25" w:rsidRDefault="00757E25" w:rsidP="00757E25">
      <w:pPr>
        <w:numPr>
          <w:ilvl w:val="0"/>
          <w:numId w:val="41"/>
        </w:numPr>
        <w:shd w:val="clear" w:color="auto" w:fill="FFFFFF"/>
        <w:spacing w:after="100" w:afterAutospacing="1" w:line="240" w:lineRule="atLeast"/>
        <w:rPr>
          <w:szCs w:val="22"/>
        </w:rPr>
      </w:pPr>
      <w:r w:rsidRPr="00757E25">
        <w:rPr>
          <w:szCs w:val="22"/>
        </w:rPr>
        <w:t>Er is geen afnameplicht</w:t>
      </w:r>
      <w:r w:rsidR="00E81D54" w:rsidRPr="00E81D54">
        <w:rPr>
          <w:szCs w:val="22"/>
        </w:rPr>
        <w:t xml:space="preserve"> </w:t>
      </w:r>
      <w:sdt>
        <w:sdtPr>
          <w:rPr>
            <w:szCs w:val="22"/>
          </w:rPr>
          <w:id w:val="-1372922451"/>
          <w:citation/>
        </w:sdtPr>
        <w:sdtContent>
          <w:r w:rsidR="00C54C3B" w:rsidRPr="00757E25">
            <w:rPr>
              <w:szCs w:val="22"/>
            </w:rPr>
            <w:fldChar w:fldCharType="begin"/>
          </w:r>
          <w:r w:rsidR="00E81D54" w:rsidRPr="00757E25">
            <w:rPr>
              <w:szCs w:val="22"/>
            </w:rPr>
            <w:instrText xml:space="preserve"> CITATION Pia154 \l 1043 </w:instrText>
          </w:r>
          <w:r w:rsidR="00C54C3B" w:rsidRPr="00757E25">
            <w:rPr>
              <w:szCs w:val="22"/>
            </w:rPr>
            <w:fldChar w:fldCharType="separate"/>
          </w:r>
          <w:r w:rsidR="00E81D54" w:rsidRPr="00757E25">
            <w:rPr>
              <w:noProof/>
              <w:szCs w:val="22"/>
            </w:rPr>
            <w:t>(Pianoo Expertisecentrum Aanbesteden, 2015)</w:t>
          </w:r>
          <w:r w:rsidR="00C54C3B" w:rsidRPr="00757E25">
            <w:rPr>
              <w:szCs w:val="22"/>
            </w:rPr>
            <w:fldChar w:fldCharType="end"/>
          </w:r>
        </w:sdtContent>
      </w:sdt>
      <w:r w:rsidRPr="00757E25">
        <w:rPr>
          <w:szCs w:val="22"/>
        </w:rPr>
        <w:t xml:space="preserve">. </w:t>
      </w:r>
    </w:p>
    <w:p w:rsidR="00F55162" w:rsidRPr="00BC2398" w:rsidRDefault="002A23EF" w:rsidP="007C6125">
      <w:pPr>
        <w:pStyle w:val="Kop3"/>
        <w:spacing w:line="240" w:lineRule="auto"/>
      </w:pPr>
      <w:bookmarkStart w:id="112" w:name="_Toc451687785"/>
      <w:r>
        <w:t xml:space="preserve">8.1.4 </w:t>
      </w:r>
      <w:r w:rsidR="00F55162" w:rsidRPr="00BC2398">
        <w:t>Bouw- en kluswerkzaamheden</w:t>
      </w:r>
      <w:bookmarkEnd w:id="112"/>
    </w:p>
    <w:p w:rsidR="009964A9" w:rsidRPr="00265B7C" w:rsidRDefault="009E353B" w:rsidP="00361144">
      <w:pPr>
        <w:spacing w:after="120"/>
      </w:pPr>
      <w:r w:rsidRPr="00265B7C">
        <w:rPr>
          <w:i/>
        </w:rPr>
        <w:t>Categorie beschrijving:</w:t>
      </w:r>
      <w:r w:rsidRPr="00265B7C">
        <w:t xml:space="preserve"> </w:t>
      </w:r>
      <w:r w:rsidR="008A0390" w:rsidRPr="00265B7C">
        <w:t>o</w:t>
      </w:r>
      <w:r w:rsidR="00984498" w:rsidRPr="00265B7C">
        <w:t xml:space="preserve">nder bouw- en kluswerkzaamheden wordt </w:t>
      </w:r>
      <w:r w:rsidR="00C139FA" w:rsidRPr="00265B7C">
        <w:t xml:space="preserve">bijvoorbeeld </w:t>
      </w:r>
      <w:r w:rsidR="00984498" w:rsidRPr="00265B7C">
        <w:t>verstaan: schilderwerkzaamheden, renovaties, nieuwe bekabe</w:t>
      </w:r>
      <w:r w:rsidR="00E3412B">
        <w:t>ling en rioolwerkzaamheden</w:t>
      </w:r>
      <w:r w:rsidR="00C139FA" w:rsidRPr="00265B7C">
        <w:t>. B</w:t>
      </w:r>
      <w:r w:rsidR="00984498" w:rsidRPr="00265B7C">
        <w:t xml:space="preserve">innen deze categorie </w:t>
      </w:r>
      <w:r w:rsidR="00191D18" w:rsidRPr="00265B7C">
        <w:t>bevinden zich</w:t>
      </w:r>
      <w:r w:rsidR="00984498" w:rsidRPr="00265B7C">
        <w:t xml:space="preserve"> 25 inkoop</w:t>
      </w:r>
      <w:r w:rsidR="007C3CFC" w:rsidRPr="00265B7C">
        <w:t>opdrachte</w:t>
      </w:r>
      <w:r w:rsidR="00984498" w:rsidRPr="00265B7C">
        <w:t xml:space="preserve">n met een totale waarde van €1 miljoen. </w:t>
      </w:r>
    </w:p>
    <w:p w:rsidR="009964A9" w:rsidRPr="00252564" w:rsidRDefault="00743E54" w:rsidP="008C4E11">
      <w:pPr>
        <w:spacing w:after="120"/>
        <w:rPr>
          <w:color w:val="000000" w:themeColor="text1"/>
        </w:rPr>
      </w:pPr>
      <w:r w:rsidRPr="00265B7C">
        <w:rPr>
          <w:i/>
        </w:rPr>
        <w:t>Onderzoek</w:t>
      </w:r>
      <w:r w:rsidR="009E353B" w:rsidRPr="00265B7C">
        <w:rPr>
          <w:i/>
        </w:rPr>
        <w:t>informatie:</w:t>
      </w:r>
      <w:r w:rsidR="009D3994" w:rsidRPr="00265B7C">
        <w:rPr>
          <w:b/>
        </w:rPr>
        <w:t xml:space="preserve"> </w:t>
      </w:r>
      <w:r w:rsidR="008A0390" w:rsidRPr="00265B7C">
        <w:t>h</w:t>
      </w:r>
      <w:r w:rsidR="00984498" w:rsidRPr="00265B7C">
        <w:t>et Rijksvastgoedbedrijf (RVB) heeft per 1-1-2016 een aanbesteding gedaan waar</w:t>
      </w:r>
      <w:r w:rsidR="00F90200">
        <w:t>in</w:t>
      </w:r>
      <w:r w:rsidR="00984498" w:rsidRPr="00265B7C">
        <w:t xml:space="preserve"> het merendeel van dit soort inkopen is opgenomen. Onder deze aanbesteding valt bijvoorbeeld: </w:t>
      </w:r>
      <w:r w:rsidR="00015C64" w:rsidRPr="00265B7C">
        <w:t xml:space="preserve">het </w:t>
      </w:r>
      <w:r w:rsidR="00984498" w:rsidRPr="00265B7C">
        <w:t xml:space="preserve">afwerken van vloeren, onderhoud aan kozijnen, aanleggen </w:t>
      </w:r>
      <w:r w:rsidR="00984498" w:rsidRPr="00252564">
        <w:rPr>
          <w:color w:val="000000" w:themeColor="text1"/>
        </w:rPr>
        <w:t xml:space="preserve">van nieuwe bekabeling en het onderhoud aan verlichtingsarmaturen. </w:t>
      </w:r>
      <w:r w:rsidR="00015C64" w:rsidRPr="00252564">
        <w:rPr>
          <w:color w:val="000000" w:themeColor="text1"/>
        </w:rPr>
        <w:t>Voortkomend uit deze aanbesteding is een rol- en taakv</w:t>
      </w:r>
      <w:r w:rsidR="009E353B" w:rsidRPr="00252564">
        <w:rPr>
          <w:color w:val="000000" w:themeColor="text1"/>
        </w:rPr>
        <w:t>erdeling gekomen</w:t>
      </w:r>
      <w:r w:rsidR="00AF7934">
        <w:rPr>
          <w:color w:val="000000" w:themeColor="text1"/>
        </w:rPr>
        <w:t>. D</w:t>
      </w:r>
      <w:r w:rsidR="00F90200">
        <w:rPr>
          <w:color w:val="000000" w:themeColor="text1"/>
        </w:rPr>
        <w:t xml:space="preserve">eze beschrijft op </w:t>
      </w:r>
      <w:r w:rsidR="009E353B" w:rsidRPr="00252564">
        <w:rPr>
          <w:color w:val="000000" w:themeColor="text1"/>
        </w:rPr>
        <w:t>element</w:t>
      </w:r>
      <w:r w:rsidR="00015C64" w:rsidRPr="00252564">
        <w:rPr>
          <w:color w:val="000000" w:themeColor="text1"/>
        </w:rPr>
        <w:t xml:space="preserve">niveau welk soort inkoop hieronder valt. Hieruit blijkt dat </w:t>
      </w:r>
      <w:r w:rsidR="007C3CFC" w:rsidRPr="00252564">
        <w:rPr>
          <w:color w:val="000000" w:themeColor="text1"/>
        </w:rPr>
        <w:t xml:space="preserve">21 van de 25 inkoopopdrachten voortaan onder deze aanbesteding vallen. Voor 4 van de 25 inkoopopdrachten blijft het IUC </w:t>
      </w:r>
      <w:r w:rsidR="00565304" w:rsidRPr="00252564">
        <w:rPr>
          <w:color w:val="000000" w:themeColor="text1"/>
        </w:rPr>
        <w:t xml:space="preserve">verantwoordelijk. </w:t>
      </w:r>
      <w:r w:rsidR="00984498" w:rsidRPr="00252564">
        <w:rPr>
          <w:color w:val="000000" w:themeColor="text1"/>
        </w:rPr>
        <w:t xml:space="preserve">Meer informatie over </w:t>
      </w:r>
      <w:r w:rsidR="00DC3929" w:rsidRPr="00252564">
        <w:rPr>
          <w:color w:val="000000" w:themeColor="text1"/>
        </w:rPr>
        <w:t>bouw- en kluswerkzaamheden</w:t>
      </w:r>
      <w:r w:rsidR="00984498" w:rsidRPr="00252564">
        <w:rPr>
          <w:color w:val="000000" w:themeColor="text1"/>
        </w:rPr>
        <w:t xml:space="preserve"> </w:t>
      </w:r>
      <w:r w:rsidR="007C3CFC" w:rsidRPr="00252564">
        <w:rPr>
          <w:color w:val="000000" w:themeColor="text1"/>
        </w:rPr>
        <w:t>i</w:t>
      </w:r>
      <w:r w:rsidR="00DC3929" w:rsidRPr="00252564">
        <w:rPr>
          <w:color w:val="000000" w:themeColor="text1"/>
        </w:rPr>
        <w:t>s</w:t>
      </w:r>
      <w:r w:rsidR="007C3CFC" w:rsidRPr="00252564">
        <w:rPr>
          <w:color w:val="000000" w:themeColor="text1"/>
        </w:rPr>
        <w:t xml:space="preserve"> terug te vinden in bijlage </w:t>
      </w:r>
      <w:r w:rsidR="00C139FA" w:rsidRPr="00252564">
        <w:rPr>
          <w:color w:val="000000" w:themeColor="text1"/>
        </w:rPr>
        <w:t>1</w:t>
      </w:r>
      <w:r w:rsidR="00C77A9F" w:rsidRPr="00252564">
        <w:rPr>
          <w:color w:val="000000" w:themeColor="text1"/>
        </w:rPr>
        <w:t>3</w:t>
      </w:r>
      <w:r w:rsidR="007C3CFC" w:rsidRPr="00252564">
        <w:rPr>
          <w:color w:val="000000" w:themeColor="text1"/>
        </w:rPr>
        <w:t>.</w:t>
      </w:r>
    </w:p>
    <w:p w:rsidR="00F55162" w:rsidRPr="00252564" w:rsidRDefault="002A23EF" w:rsidP="007C6125">
      <w:pPr>
        <w:pStyle w:val="Kop3"/>
        <w:spacing w:line="240" w:lineRule="auto"/>
      </w:pPr>
      <w:bookmarkStart w:id="113" w:name="_Toc451687786"/>
      <w:r>
        <w:t xml:space="preserve">8.1.5 </w:t>
      </w:r>
      <w:r w:rsidR="00F55162" w:rsidRPr="00252564">
        <w:t>Medische zorg</w:t>
      </w:r>
      <w:bookmarkEnd w:id="113"/>
    </w:p>
    <w:p w:rsidR="00743E54" w:rsidRPr="00265B7C" w:rsidRDefault="00743E54" w:rsidP="001F33BC">
      <w:pPr>
        <w:spacing w:after="120"/>
      </w:pPr>
      <w:r w:rsidRPr="00265B7C">
        <w:rPr>
          <w:i/>
        </w:rPr>
        <w:t xml:space="preserve">Categoriebeschrijving: </w:t>
      </w:r>
      <w:r w:rsidR="008A0390" w:rsidRPr="00265B7C">
        <w:t>o</w:t>
      </w:r>
      <w:r w:rsidRPr="00265B7C">
        <w:t>nder de categorie medische zorg wordt bijvoorbeeld verstaan: arbeidsgeneeskunde, kosten ziekenhuis (crisis opname), re-integratietrajecten en verslavingszorg. Het betreft hier 24 inkoopopdrachten met een totale waarde van €1 miljoen.</w:t>
      </w:r>
    </w:p>
    <w:p w:rsidR="00743E54" w:rsidRPr="00265B7C" w:rsidRDefault="00743E54" w:rsidP="002622BD">
      <w:pPr>
        <w:spacing w:after="120"/>
      </w:pPr>
      <w:r w:rsidRPr="00265B7C">
        <w:rPr>
          <w:i/>
        </w:rPr>
        <w:t xml:space="preserve">Onderzoekinformatie: </w:t>
      </w:r>
      <w:r w:rsidRPr="00265B7C">
        <w:t>uit onderzoek blijkt dat</w:t>
      </w:r>
      <w:r w:rsidR="00AF7934">
        <w:t>,</w:t>
      </w:r>
      <w:r w:rsidRPr="00265B7C">
        <w:t xml:space="preserve"> dit soort inkoop vaak ontstaat uit een noodsituatie (crisisopname) of </w:t>
      </w:r>
      <w:r w:rsidR="002622BD" w:rsidRPr="00265B7C">
        <w:t>door bepaalde omstandigheden niet anders kan worden ingekocht. Hierbij kan gedacht worden aan eenmalige uitgaven, veel diversiteit of specifieke inkoop.</w:t>
      </w:r>
      <w:r w:rsidR="00E3412B">
        <w:t xml:space="preserve"> </w:t>
      </w:r>
    </w:p>
    <w:p w:rsidR="00F55162" w:rsidRPr="00BC2398" w:rsidRDefault="002A23EF" w:rsidP="007C6125">
      <w:pPr>
        <w:pStyle w:val="Kop3"/>
        <w:spacing w:line="240" w:lineRule="auto"/>
      </w:pPr>
      <w:bookmarkStart w:id="114" w:name="_Toc451687787"/>
      <w:r>
        <w:t xml:space="preserve">8.1.6 </w:t>
      </w:r>
      <w:r w:rsidR="00F55162" w:rsidRPr="00BC2398">
        <w:t>Benodigdheden en hulpmiddelen</w:t>
      </w:r>
      <w:r w:rsidR="00FF4ABE" w:rsidRPr="00BC2398">
        <w:t xml:space="preserve"> / Maverick buying</w:t>
      </w:r>
      <w:bookmarkEnd w:id="114"/>
    </w:p>
    <w:p w:rsidR="009C14DB" w:rsidRPr="00265B7C" w:rsidRDefault="009C14DB" w:rsidP="00361144">
      <w:pPr>
        <w:spacing w:after="120"/>
      </w:pPr>
      <w:r w:rsidRPr="00265B7C">
        <w:rPr>
          <w:i/>
        </w:rPr>
        <w:t>Categorie beschrijving:</w:t>
      </w:r>
      <w:r w:rsidRPr="00265B7C">
        <w:t xml:space="preserve"> </w:t>
      </w:r>
      <w:r w:rsidR="008A0390" w:rsidRPr="00265B7C">
        <w:t>o</w:t>
      </w:r>
      <w:r w:rsidR="00FF4ABE" w:rsidRPr="00265B7C">
        <w:t>nder de categorie benodigdheden en hulpmiddel</w:t>
      </w:r>
      <w:r w:rsidR="00E3412B">
        <w:t>en</w:t>
      </w:r>
      <w:r w:rsidR="00FF4ABE" w:rsidRPr="00265B7C">
        <w:t xml:space="preserve"> vallen </w:t>
      </w:r>
      <w:r w:rsidR="00E3412B">
        <w:t>zeventien</w:t>
      </w:r>
      <w:r w:rsidR="00FF4ABE" w:rsidRPr="00265B7C">
        <w:t xml:space="preserve"> posten met een totale waar</w:t>
      </w:r>
      <w:r w:rsidRPr="00265B7C">
        <w:t>de van €650.000,-. Het gaat</w:t>
      </w:r>
      <w:r w:rsidR="00FF4ABE" w:rsidRPr="00265B7C">
        <w:t xml:space="preserve"> bijvoorbeeld om de aanschaf van bureaustoelen, bedrijfskleding en meubilair. Van </w:t>
      </w:r>
      <w:r w:rsidRPr="00265B7C">
        <w:t xml:space="preserve">deze zeventien posten vallen </w:t>
      </w:r>
      <w:r w:rsidR="00FF4ABE" w:rsidRPr="00265B7C">
        <w:t xml:space="preserve">negen onder de noemer maverick buying. </w:t>
      </w:r>
    </w:p>
    <w:p w:rsidR="00757E25" w:rsidRPr="00252564" w:rsidRDefault="00743E54" w:rsidP="00361144">
      <w:pPr>
        <w:spacing w:after="120"/>
        <w:rPr>
          <w:color w:val="000000" w:themeColor="text1"/>
        </w:rPr>
      </w:pPr>
      <w:r w:rsidRPr="00265B7C">
        <w:rPr>
          <w:i/>
        </w:rPr>
        <w:t>Onderzoek</w:t>
      </w:r>
      <w:r w:rsidR="009C14DB" w:rsidRPr="00265B7C">
        <w:rPr>
          <w:i/>
        </w:rPr>
        <w:t>informatie:</w:t>
      </w:r>
      <w:r w:rsidR="009C14DB" w:rsidRPr="00265B7C">
        <w:rPr>
          <w:b/>
        </w:rPr>
        <w:t xml:space="preserve"> </w:t>
      </w:r>
      <w:r w:rsidR="008A0390" w:rsidRPr="00265B7C">
        <w:t>m</w:t>
      </w:r>
      <w:r w:rsidR="00FF4ABE" w:rsidRPr="00265B7C">
        <w:t>averick buying is het inkopen buiten bestaande contrac</w:t>
      </w:r>
      <w:r w:rsidR="009C14DB" w:rsidRPr="00265B7C">
        <w:t>te</w:t>
      </w:r>
      <w:r w:rsidR="000268BD">
        <w:t>n om. Dit soort inkoop dient</w:t>
      </w:r>
      <w:r w:rsidR="00FF4ABE" w:rsidRPr="00265B7C">
        <w:t xml:space="preserve"> </w:t>
      </w:r>
      <w:r w:rsidR="002517E3" w:rsidRPr="00265B7C">
        <w:t>officieel</w:t>
      </w:r>
      <w:r w:rsidR="00FF4ABE" w:rsidRPr="00265B7C">
        <w:t xml:space="preserve"> ingekocht te worden via een bestaande overeenkomst. </w:t>
      </w:r>
      <w:r w:rsidR="00301FA0" w:rsidRPr="00265B7C">
        <w:t>Maverick buying verhoogt de risico’</w:t>
      </w:r>
      <w:r w:rsidR="00B832AB" w:rsidRPr="00265B7C">
        <w:t>s voor</w:t>
      </w:r>
      <w:r w:rsidR="00301FA0" w:rsidRPr="00265B7C">
        <w:t xml:space="preserve"> een organisatie, omdat afspraken buiten inkoop om niet contractueel </w:t>
      </w:r>
      <w:r w:rsidR="00B832AB" w:rsidRPr="00265B7C">
        <w:t>zijn vastgelegd</w:t>
      </w:r>
      <w:r w:rsidR="00B832AB" w:rsidRPr="00757E25">
        <w:t xml:space="preserve">. </w:t>
      </w:r>
      <w:r w:rsidR="00757E25" w:rsidRPr="00757E25">
        <w:t xml:space="preserve">Risico’s van maverick buying bestaan onder meer uit: juridische risico’s (geen contract), </w:t>
      </w:r>
      <w:r w:rsidR="00757E25" w:rsidRPr="00757E25">
        <w:lastRenderedPageBreak/>
        <w:t>financiële risico’s (geen juiste prijs/kwaliteit verhouding) en administratieve risico’s (achteraf rechtbreien door de inkoopafdeling).</w:t>
      </w:r>
      <w:r w:rsidR="00757E25" w:rsidRPr="002E382A">
        <w:rPr>
          <w:color w:val="FF0000"/>
        </w:rPr>
        <w:t xml:space="preserve"> </w:t>
      </w:r>
      <w:r w:rsidR="00B832AB" w:rsidRPr="00265B7C">
        <w:t xml:space="preserve">Door beheersbaarheid van contracten, actieve gebruikmaking van </w:t>
      </w:r>
      <w:r w:rsidR="00932324" w:rsidRPr="00265B7C">
        <w:t xml:space="preserve">bestaande </w:t>
      </w:r>
      <w:r w:rsidR="00B832AB" w:rsidRPr="00252564">
        <w:rPr>
          <w:color w:val="000000" w:themeColor="text1"/>
        </w:rPr>
        <w:t xml:space="preserve">contracten en het toepassen van contractmanagement kan maverick </w:t>
      </w:r>
      <w:r w:rsidR="00932324" w:rsidRPr="00252564">
        <w:rPr>
          <w:color w:val="000000" w:themeColor="text1"/>
        </w:rPr>
        <w:t>buying worden voorkomen. Contractmanagement is het proces waarbij getekende contracten en wijzigingen eenduidig worden vastgelegd, beheerd en bewaakt met als doel het faciliteren van de volledige benutting van contracten. Wanneer contractmanagement juist wordt toegepas</w:t>
      </w:r>
      <w:r w:rsidR="008A0390" w:rsidRPr="00252564">
        <w:rPr>
          <w:color w:val="000000" w:themeColor="text1"/>
        </w:rPr>
        <w:t>t, voorkomt DJI maverick buying</w:t>
      </w:r>
      <w:r w:rsidR="00932324" w:rsidRPr="00252564">
        <w:rPr>
          <w:color w:val="000000" w:themeColor="text1"/>
        </w:rPr>
        <w:t xml:space="preserve"> </w:t>
      </w:r>
      <w:sdt>
        <w:sdtPr>
          <w:rPr>
            <w:color w:val="000000" w:themeColor="text1"/>
          </w:rPr>
          <w:id w:val="-606649423"/>
          <w:citation/>
        </w:sdtPr>
        <w:sdtContent>
          <w:r w:rsidR="00C54C3B" w:rsidRPr="00252564">
            <w:rPr>
              <w:color w:val="000000" w:themeColor="text1"/>
            </w:rPr>
            <w:fldChar w:fldCharType="begin"/>
          </w:r>
          <w:r w:rsidR="00932324" w:rsidRPr="00252564">
            <w:rPr>
              <w:color w:val="000000" w:themeColor="text1"/>
            </w:rPr>
            <w:instrText xml:space="preserve"> CITATION Nev15 \l 1043 </w:instrText>
          </w:r>
          <w:r w:rsidR="00C54C3B" w:rsidRPr="00252564">
            <w:rPr>
              <w:color w:val="000000" w:themeColor="text1"/>
            </w:rPr>
            <w:fldChar w:fldCharType="separate"/>
          </w:r>
          <w:r w:rsidR="00526025" w:rsidRPr="00252564">
            <w:rPr>
              <w:noProof/>
              <w:color w:val="000000" w:themeColor="text1"/>
            </w:rPr>
            <w:t>(Nevi, 2015)</w:t>
          </w:r>
          <w:r w:rsidR="00C54C3B" w:rsidRPr="00252564">
            <w:rPr>
              <w:color w:val="000000" w:themeColor="text1"/>
            </w:rPr>
            <w:fldChar w:fldCharType="end"/>
          </w:r>
        </w:sdtContent>
      </w:sdt>
      <w:r w:rsidR="008A0390" w:rsidRPr="00252564">
        <w:rPr>
          <w:color w:val="000000" w:themeColor="text1"/>
        </w:rPr>
        <w:t xml:space="preserve">. </w:t>
      </w:r>
    </w:p>
    <w:p w:rsidR="005B13E2" w:rsidRDefault="00932324" w:rsidP="005B13E2">
      <w:pPr>
        <w:spacing w:after="120"/>
      </w:pPr>
      <w:r w:rsidRPr="00265B7C">
        <w:t xml:space="preserve">Binnen DJI bestaat </w:t>
      </w:r>
      <w:r w:rsidR="00F90200">
        <w:t xml:space="preserve">daarnaast </w:t>
      </w:r>
      <w:r w:rsidRPr="00265B7C">
        <w:t>de afspraak dat alle inkopen bij externe partijen vastgelegd moeten worden middels een inkooporder</w:t>
      </w:r>
      <w:r w:rsidR="008A0390" w:rsidRPr="00265B7C">
        <w:t>,</w:t>
      </w:r>
      <w:r w:rsidRPr="00265B7C">
        <w:t xml:space="preserve"> dan wel een contract. </w:t>
      </w:r>
      <w:r w:rsidR="0008322A">
        <w:t xml:space="preserve">De afspraak is: </w:t>
      </w:r>
      <w:r w:rsidR="00A6717E">
        <w:rPr>
          <w:i/>
        </w:rPr>
        <w:t>“A</w:t>
      </w:r>
      <w:r w:rsidR="0008322A" w:rsidRPr="0008322A">
        <w:rPr>
          <w:i/>
        </w:rPr>
        <w:t>lle inkoop via inkoop”</w:t>
      </w:r>
      <w:r w:rsidR="0008322A">
        <w:t xml:space="preserve">. </w:t>
      </w:r>
      <w:r w:rsidRPr="00265B7C">
        <w:t xml:space="preserve">Deze afspraak wordt in circa 20% van de gevallen niet nageleefd. Dit betekent dat jaarlijks circa 22.000 facturen bij de inkoopafdeling binnenkomen waarvan de verplichting niet bekend is. Het buiten de inkoopafdeling om inkopen </w:t>
      </w:r>
      <w:r w:rsidR="008A0390" w:rsidRPr="00265B7C">
        <w:t>kan leiden</w:t>
      </w:r>
      <w:r w:rsidR="00191D18" w:rsidRPr="00265B7C">
        <w:t xml:space="preserve"> tot</w:t>
      </w:r>
      <w:r w:rsidRPr="00265B7C">
        <w:t xml:space="preserve"> maverick buying</w:t>
      </w:r>
      <w:r w:rsidR="00DC3929" w:rsidRPr="00DC3929">
        <w:t xml:space="preserve"> </w:t>
      </w:r>
      <w:sdt>
        <w:sdtPr>
          <w:id w:val="418454323"/>
          <w:citation/>
        </w:sdtPr>
        <w:sdtContent>
          <w:r w:rsidR="00C54C3B">
            <w:fldChar w:fldCharType="begin"/>
          </w:r>
          <w:r w:rsidR="000D71C6">
            <w:instrText xml:space="preserve">CITATION Cir14 \l 1043 </w:instrText>
          </w:r>
          <w:r w:rsidR="00C54C3B">
            <w:fldChar w:fldCharType="separate"/>
          </w:r>
          <w:r w:rsidR="00DC3929" w:rsidRPr="00265B7C">
            <w:rPr>
              <w:noProof/>
            </w:rPr>
            <w:t>(Circulaire inkoop via inkoop, 2014)</w:t>
          </w:r>
          <w:r w:rsidR="00C54C3B">
            <w:rPr>
              <w:noProof/>
            </w:rPr>
            <w:fldChar w:fldCharType="end"/>
          </w:r>
        </w:sdtContent>
      </w:sdt>
      <w:r w:rsidRPr="00265B7C">
        <w:t>.</w:t>
      </w:r>
      <w:r w:rsidR="008A0390" w:rsidRPr="00265B7C">
        <w:t xml:space="preserve"> </w:t>
      </w:r>
      <w:r w:rsidR="00191D18" w:rsidRPr="00265B7C">
        <w:t xml:space="preserve">Zie voor meer informatie </w:t>
      </w:r>
      <w:r w:rsidR="0008322A">
        <w:t xml:space="preserve">over maverick buying </w:t>
      </w:r>
      <w:r w:rsidR="00592764">
        <w:t>b</w:t>
      </w:r>
      <w:r w:rsidR="00191D18" w:rsidRPr="00265B7C">
        <w:t>ijlage 1</w:t>
      </w:r>
      <w:r w:rsidR="00C77A9F">
        <w:t>3</w:t>
      </w:r>
      <w:r w:rsidR="00191D18" w:rsidRPr="00265B7C">
        <w:t>.</w:t>
      </w:r>
    </w:p>
    <w:p w:rsidR="00F55162" w:rsidRPr="00BC2398" w:rsidRDefault="002A23EF" w:rsidP="007C6125">
      <w:pPr>
        <w:pStyle w:val="Kop3"/>
        <w:spacing w:line="240" w:lineRule="auto"/>
      </w:pPr>
      <w:bookmarkStart w:id="115" w:name="_Toc451687788"/>
      <w:r>
        <w:t xml:space="preserve">8.1.7 </w:t>
      </w:r>
      <w:r w:rsidR="00F55162" w:rsidRPr="00BC2398">
        <w:t>Kosten ten behoeve van arbeid</w:t>
      </w:r>
      <w:bookmarkEnd w:id="115"/>
    </w:p>
    <w:p w:rsidR="0080733D" w:rsidRPr="00265B7C" w:rsidRDefault="00E63D5A" w:rsidP="00361144">
      <w:pPr>
        <w:spacing w:after="120"/>
      </w:pPr>
      <w:r w:rsidRPr="00265B7C">
        <w:rPr>
          <w:i/>
        </w:rPr>
        <w:t>Categorie beschrijving:</w:t>
      </w:r>
      <w:r w:rsidRPr="00265B7C">
        <w:rPr>
          <w:b/>
        </w:rPr>
        <w:t xml:space="preserve"> </w:t>
      </w:r>
      <w:r w:rsidR="008A0390" w:rsidRPr="00265B7C">
        <w:t>m</w:t>
      </w:r>
      <w:r w:rsidR="0012156B" w:rsidRPr="00265B7C">
        <w:t xml:space="preserve">et de kosten ten behoeve van arbeid worden de kosten bedoeld die gemaakt worden </w:t>
      </w:r>
      <w:r w:rsidR="00473ABA">
        <w:t>d</w:t>
      </w:r>
      <w:r w:rsidR="0080733D" w:rsidRPr="00265B7C">
        <w:t xml:space="preserve">oor de productiebedrijven binnen de penitentiaire inrichtingen. </w:t>
      </w:r>
      <w:r w:rsidR="00391C3E" w:rsidRPr="00265B7C">
        <w:t xml:space="preserve">De verzamelnaam voor deze productiebedrijven is In-Made. </w:t>
      </w:r>
      <w:r w:rsidR="0080733D" w:rsidRPr="00265B7C">
        <w:t>De werkzaamheden in deze productiebedrijven worden uitgevoerd door gedetineerden als onderdeel van een re-integrat</w:t>
      </w:r>
      <w:r w:rsidR="00C77068">
        <w:t>ieproces. In totaal bieden zij twaalf</w:t>
      </w:r>
      <w:r w:rsidR="0080733D" w:rsidRPr="00265B7C">
        <w:t xml:space="preserve"> verschil</w:t>
      </w:r>
      <w:r w:rsidR="00191D18" w:rsidRPr="00265B7C">
        <w:t xml:space="preserve">lende categorieën aan producten </w:t>
      </w:r>
      <w:r w:rsidR="0080733D" w:rsidRPr="00265B7C">
        <w:t>en diensten: van value added services (verpakken en montage) tot poedercoating. Voor deze werkzaamheden moet bijvoorbeeld hout, textiel, staal, machines en ge</w:t>
      </w:r>
      <w:r w:rsidR="008A0390" w:rsidRPr="00265B7C">
        <w:t xml:space="preserve">reedschap worden aangeschaft </w:t>
      </w:r>
      <w:sdt>
        <w:sdtPr>
          <w:id w:val="1446510851"/>
          <w:citation/>
        </w:sdtPr>
        <w:sdtContent>
          <w:r w:rsidR="00C54C3B" w:rsidRPr="00265B7C">
            <w:fldChar w:fldCharType="begin"/>
          </w:r>
          <w:r w:rsidR="008A0390" w:rsidRPr="00265B7C">
            <w:instrText xml:space="preserve"> CITATION Die151 \l 1043 </w:instrText>
          </w:r>
          <w:r w:rsidR="00C54C3B" w:rsidRPr="00265B7C">
            <w:fldChar w:fldCharType="separate"/>
          </w:r>
          <w:r w:rsidR="008A0390" w:rsidRPr="00265B7C">
            <w:rPr>
              <w:noProof/>
            </w:rPr>
            <w:t>(Dienst Justitiële Inrichtingen, 2015)</w:t>
          </w:r>
          <w:r w:rsidR="00C54C3B" w:rsidRPr="00265B7C">
            <w:fldChar w:fldCharType="end"/>
          </w:r>
        </w:sdtContent>
      </w:sdt>
      <w:r w:rsidR="008A0390" w:rsidRPr="00265B7C">
        <w:t>.</w:t>
      </w:r>
      <w:r w:rsidR="00473ABA">
        <w:t xml:space="preserve"> In totaal betreft het veertien</w:t>
      </w:r>
      <w:r w:rsidR="0080733D" w:rsidRPr="00265B7C">
        <w:t xml:space="preserve"> posten met een totale waarde van circa €580.000,-. </w:t>
      </w:r>
      <w:r w:rsidR="008A0390" w:rsidRPr="00265B7C">
        <w:t>In</w:t>
      </w:r>
      <w:r w:rsidR="00746B26" w:rsidRPr="00265B7C">
        <w:t xml:space="preserve"> figuur </w:t>
      </w:r>
      <w:r w:rsidR="001F51F6" w:rsidRPr="00265B7C">
        <w:t xml:space="preserve">18 </w:t>
      </w:r>
      <w:r w:rsidR="00746B26" w:rsidRPr="00265B7C">
        <w:t>is te zien hoe de verdeli</w:t>
      </w:r>
      <w:r w:rsidRPr="00265B7C">
        <w:t xml:space="preserve">ng van deze </w:t>
      </w:r>
      <w:r w:rsidR="00F90200">
        <w:t>categorie</w:t>
      </w:r>
      <w:r w:rsidRPr="00265B7C">
        <w:t xml:space="preserve"> eruit ziet. </w:t>
      </w:r>
    </w:p>
    <w:p w:rsidR="00757E25" w:rsidRPr="00252564" w:rsidRDefault="00C54C3B" w:rsidP="00757E25">
      <w:pPr>
        <w:spacing w:after="120"/>
        <w:rPr>
          <w:color w:val="000000" w:themeColor="text1"/>
        </w:rPr>
      </w:pPr>
      <w:r w:rsidRPr="00C54C3B">
        <w:rPr>
          <w:i/>
          <w:noProof/>
        </w:rPr>
        <w:pict>
          <v:shape id="_x0000_s1041" type="#_x0000_t202" style="position:absolute;margin-left:209.1pt;margin-top:126.9pt;width:240.65pt;height:11pt;z-index:251707392" stroked="f">
            <v:textbox style="mso-next-textbox:#_x0000_s1041;mso-fit-shape-to-text:t" inset="0,0,0,0">
              <w:txbxContent>
                <w:p w:rsidR="00024157" w:rsidRPr="00A66CED" w:rsidRDefault="00024157" w:rsidP="00A66CED">
                  <w:pPr>
                    <w:pStyle w:val="Bijschrift"/>
                    <w:spacing w:after="0"/>
                    <w:jc w:val="center"/>
                    <w:rPr>
                      <w:rStyle w:val="Subtielebenadrukking"/>
                    </w:rPr>
                  </w:pPr>
                  <w:r w:rsidRPr="00A66CED">
                    <w:rPr>
                      <w:rStyle w:val="Subtielebenadrukking"/>
                    </w:rPr>
                    <w:t xml:space="preserve">Figuur </w:t>
                  </w:r>
                  <w:r>
                    <w:rPr>
                      <w:rStyle w:val="Subtielebenadrukking"/>
                    </w:rPr>
                    <w:t>18</w:t>
                  </w:r>
                  <w:r w:rsidRPr="00A66CED">
                    <w:rPr>
                      <w:rStyle w:val="Subtielebenadrukking"/>
                    </w:rPr>
                    <w:t>: verdeling kosten t.b.v. arbeid</w:t>
                  </w:r>
                </w:p>
              </w:txbxContent>
            </v:textbox>
            <w10:wrap type="square"/>
          </v:shape>
        </w:pict>
      </w:r>
      <w:r w:rsidR="002622BD" w:rsidRPr="00265B7C">
        <w:rPr>
          <w:i/>
          <w:noProof/>
        </w:rPr>
        <w:drawing>
          <wp:anchor distT="0" distB="0" distL="114300" distR="114300" simplePos="0" relativeHeight="251691008" behindDoc="0" locked="0" layoutInCell="1" allowOverlap="1">
            <wp:simplePos x="0" y="0"/>
            <wp:positionH relativeFrom="column">
              <wp:posOffset>2707640</wp:posOffset>
            </wp:positionH>
            <wp:positionV relativeFrom="paragraph">
              <wp:posOffset>-456565</wp:posOffset>
            </wp:positionV>
            <wp:extent cx="3056255" cy="1905000"/>
            <wp:effectExtent l="0" t="0" r="0" b="0"/>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6255" cy="1905000"/>
                    </a:xfrm>
                    <a:prstGeom prst="rect">
                      <a:avLst/>
                    </a:prstGeom>
                    <a:noFill/>
                    <a:ln>
                      <a:noFill/>
                    </a:ln>
                  </pic:spPr>
                </pic:pic>
              </a:graphicData>
            </a:graphic>
          </wp:anchor>
        </w:drawing>
      </w:r>
      <w:r w:rsidR="00743E54" w:rsidRPr="00265B7C">
        <w:rPr>
          <w:i/>
        </w:rPr>
        <w:t>Onderzoek</w:t>
      </w:r>
      <w:r w:rsidR="00E63D5A" w:rsidRPr="00265B7C">
        <w:rPr>
          <w:i/>
        </w:rPr>
        <w:t>informatie:</w:t>
      </w:r>
      <w:r w:rsidR="00757E25" w:rsidRPr="00757E25">
        <w:t xml:space="preserve"> </w:t>
      </w:r>
      <w:r w:rsidR="00757E25" w:rsidRPr="00265B7C">
        <w:t>de afgelopen vier jaar zijn dit soort inkopen buiten e</w:t>
      </w:r>
      <w:r w:rsidR="001436E4">
        <w:t>en raamovereenkomst ingekocht, w</w:t>
      </w:r>
      <w:r w:rsidR="00757E25" w:rsidRPr="00265B7C">
        <w:t>egens een mislukte</w:t>
      </w:r>
      <w:r w:rsidR="00757E25" w:rsidRPr="00757E25">
        <w:t xml:space="preserve"> aanbesteding</w:t>
      </w:r>
      <w:r w:rsidR="00F90200">
        <w:t xml:space="preserve"> vier jaar geleden</w:t>
      </w:r>
      <w:r w:rsidR="00757E25" w:rsidRPr="00757E25">
        <w:t>. Uit deze aanbesteding zijn wel een aantal voorkeur</w:t>
      </w:r>
      <w:r w:rsidR="001436E4">
        <w:t>s</w:t>
      </w:r>
      <w:r w:rsidR="00757E25" w:rsidRPr="00757E25">
        <w:t>leveranciers gekomen. Bij deze leveranciers wordt hout, metaal en textiel ingekoc</w:t>
      </w:r>
      <w:r w:rsidR="00473ABA">
        <w:t xml:space="preserve">ht </w:t>
      </w:r>
      <w:r w:rsidR="00757E25" w:rsidRPr="00757E25">
        <w:t xml:space="preserve">zonder overeenkomst. Jaarlijks wordt relatief veel hout, metaal en textiel ingekocht door de penitentiaire inrichtingen en daarom wil DJI dit proces stroomlijnen. Een mogelijke oplossing om dit proces te stroomlijnen is het dynamisch aankoopsysteem (DAS). Meer informatie over </w:t>
      </w:r>
      <w:r w:rsidR="00F90200">
        <w:t xml:space="preserve">deze categorie is terug te vinden in het interview met de senior inkoop adviseur (bijlage </w:t>
      </w:r>
      <w:r w:rsidR="00757E25" w:rsidRPr="00757E25">
        <w:t>1</w:t>
      </w:r>
      <w:r w:rsidR="00C77A9F">
        <w:t>3</w:t>
      </w:r>
      <w:r w:rsidR="00F90200">
        <w:t>)</w:t>
      </w:r>
      <w:r w:rsidR="00757E25" w:rsidRPr="00757E25">
        <w:t>.</w:t>
      </w:r>
    </w:p>
    <w:p w:rsidR="00757E25" w:rsidRPr="00757E25" w:rsidRDefault="00757E25" w:rsidP="00757E25">
      <w:pPr>
        <w:spacing w:after="120"/>
        <w:rPr>
          <w:i/>
        </w:rPr>
      </w:pPr>
      <w:r w:rsidRPr="00252564">
        <w:rPr>
          <w:color w:val="000000" w:themeColor="text1"/>
        </w:rPr>
        <w:t>B</w:t>
      </w:r>
      <w:r w:rsidRPr="00252564">
        <w:rPr>
          <w:rFonts w:eastAsiaTheme="minorHAnsi"/>
          <w:color w:val="000000" w:themeColor="text1"/>
          <w:szCs w:val="22"/>
          <w:lang w:eastAsia="en-US"/>
        </w:rPr>
        <w:t>ij een DAS word</w:t>
      </w:r>
      <w:r w:rsidR="00C77068">
        <w:rPr>
          <w:rFonts w:eastAsiaTheme="minorHAnsi"/>
          <w:color w:val="000000" w:themeColor="text1"/>
          <w:szCs w:val="22"/>
          <w:lang w:eastAsia="en-US"/>
        </w:rPr>
        <w:t>en</w:t>
      </w:r>
      <w:r w:rsidRPr="00252564">
        <w:rPr>
          <w:rFonts w:eastAsiaTheme="minorHAnsi"/>
          <w:color w:val="000000" w:themeColor="text1"/>
          <w:szCs w:val="22"/>
          <w:lang w:eastAsia="en-US"/>
        </w:rPr>
        <w:t xml:space="preserve"> per productgroep preferred suppliers (voorkeursleveranciers) geselecteerd. Als een aanbestedende dienst een dynamisch aankoopsysteem aankondigt, heeft dat tot doel om een pool van leveranciers te creëren waaruit later (als de directe behoefte </w:t>
      </w:r>
      <w:r w:rsidR="00473ABA" w:rsidRPr="00252564">
        <w:rPr>
          <w:rFonts w:eastAsiaTheme="minorHAnsi"/>
          <w:color w:val="000000" w:themeColor="text1"/>
          <w:szCs w:val="22"/>
          <w:lang w:eastAsia="en-US"/>
        </w:rPr>
        <w:t>ont</w:t>
      </w:r>
      <w:r w:rsidRPr="00252564">
        <w:rPr>
          <w:rFonts w:eastAsiaTheme="minorHAnsi"/>
          <w:color w:val="000000" w:themeColor="text1"/>
          <w:szCs w:val="22"/>
          <w:lang w:eastAsia="en-US"/>
        </w:rPr>
        <w:t>staat) een geschikte leverancier gekozen kan worden. Het systeem bevat een overzicht</w:t>
      </w:r>
      <w:r w:rsidRPr="00757E25">
        <w:rPr>
          <w:rFonts w:eastAsiaTheme="minorHAnsi"/>
          <w:szCs w:val="22"/>
          <w:lang w:eastAsia="en-US"/>
        </w:rPr>
        <w:t xml:space="preserve"> van bedrijven die aan bepaalde eisen voldoen voor een bepaalde categorie werkzaamheden. </w:t>
      </w:r>
    </w:p>
    <w:p w:rsidR="00757E25" w:rsidRPr="00757E25" w:rsidRDefault="00C77068" w:rsidP="007C6125">
      <w:pPr>
        <w:spacing w:after="120"/>
        <w:rPr>
          <w:rFonts w:eastAsiaTheme="minorHAnsi"/>
          <w:szCs w:val="22"/>
          <w:lang w:eastAsia="en-US"/>
        </w:rPr>
      </w:pPr>
      <w:r>
        <w:rPr>
          <w:rFonts w:eastAsiaTheme="minorHAnsi"/>
          <w:szCs w:val="22"/>
          <w:lang w:eastAsia="en-US"/>
        </w:rPr>
        <w:t>Als een aanbestedende dienst de</w:t>
      </w:r>
      <w:r w:rsidR="00757E25" w:rsidRPr="00757E25">
        <w:rPr>
          <w:rFonts w:eastAsiaTheme="minorHAnsi"/>
          <w:szCs w:val="22"/>
          <w:lang w:eastAsia="en-US"/>
        </w:rPr>
        <w:t xml:space="preserve"> daadwerkelijke behoefte heeft, publiceert zij een vereenvoudigde aankondiging waarin belangstellende ondernemers worden uitgenodigd te reageren. Vervolgens nodigt de aanbestedende dienst alle ondernemers uit die tot het dynamische aankoopsysteem zijn toegelaten, om voor een specifieke opdracht een inschrijving in te dienen. Een belangrijk bijkomend voordeel van een DAS is </w:t>
      </w:r>
      <w:r w:rsidR="00757E25" w:rsidRPr="00757E25">
        <w:rPr>
          <w:szCs w:val="22"/>
        </w:rPr>
        <w:t xml:space="preserve">de laagdrempeligheid voor inschrijvende leveranciers. </w:t>
      </w:r>
      <w:r w:rsidR="001436E4">
        <w:rPr>
          <w:szCs w:val="22"/>
        </w:rPr>
        <w:t>Zij</w:t>
      </w:r>
      <w:r w:rsidR="00757E25" w:rsidRPr="00757E25">
        <w:rPr>
          <w:szCs w:val="22"/>
        </w:rPr>
        <w:t xml:space="preserve"> hoeven minder </w:t>
      </w:r>
      <w:r w:rsidR="00757E25" w:rsidRPr="00757E25">
        <w:rPr>
          <w:szCs w:val="22"/>
        </w:rPr>
        <w:lastRenderedPageBreak/>
        <w:t xml:space="preserve">administratieve inspanning te </w:t>
      </w:r>
      <w:r>
        <w:rPr>
          <w:szCs w:val="22"/>
        </w:rPr>
        <w:t>leveren</w:t>
      </w:r>
      <w:r w:rsidR="00757E25" w:rsidRPr="00757E25">
        <w:rPr>
          <w:szCs w:val="22"/>
        </w:rPr>
        <w:t xml:space="preserve"> om een kans te maken o</w:t>
      </w:r>
      <w:r w:rsidR="00473ABA">
        <w:rPr>
          <w:szCs w:val="22"/>
        </w:rPr>
        <w:t>p de opdracht</w:t>
      </w:r>
      <w:r w:rsidR="00757E25" w:rsidRPr="00757E25">
        <w:rPr>
          <w:szCs w:val="22"/>
        </w:rPr>
        <w:t xml:space="preserve">. Dit heeft </w:t>
      </w:r>
      <w:r w:rsidR="00473ABA">
        <w:rPr>
          <w:szCs w:val="22"/>
        </w:rPr>
        <w:t xml:space="preserve">tot gevolg dat </w:t>
      </w:r>
      <w:r w:rsidR="001436E4">
        <w:rPr>
          <w:szCs w:val="22"/>
        </w:rPr>
        <w:t xml:space="preserve">het </w:t>
      </w:r>
      <w:r w:rsidR="00473ABA">
        <w:rPr>
          <w:szCs w:val="22"/>
        </w:rPr>
        <w:t>MKB</w:t>
      </w:r>
      <w:r w:rsidR="00757E25" w:rsidRPr="00757E25">
        <w:rPr>
          <w:szCs w:val="22"/>
        </w:rPr>
        <w:t xml:space="preserve"> </w:t>
      </w:r>
      <w:r w:rsidR="00473ABA">
        <w:rPr>
          <w:szCs w:val="22"/>
        </w:rPr>
        <w:t>meer kans</w:t>
      </w:r>
      <w:r w:rsidR="00757E25" w:rsidRPr="00757E25">
        <w:rPr>
          <w:szCs w:val="22"/>
        </w:rPr>
        <w:t xml:space="preserve"> </w:t>
      </w:r>
      <w:r w:rsidR="001436E4">
        <w:rPr>
          <w:szCs w:val="22"/>
        </w:rPr>
        <w:t>maakt</w:t>
      </w:r>
      <w:r w:rsidR="00757E25" w:rsidRPr="00757E25">
        <w:rPr>
          <w:szCs w:val="22"/>
        </w:rPr>
        <w:t xml:space="preserve"> op </w:t>
      </w:r>
      <w:r w:rsidR="00473ABA">
        <w:rPr>
          <w:szCs w:val="22"/>
        </w:rPr>
        <w:t>een aanbestedende opdracht</w:t>
      </w:r>
      <w:r w:rsidR="00E81D54" w:rsidRPr="00E81D54">
        <w:rPr>
          <w:rFonts w:eastAsiaTheme="minorHAnsi"/>
          <w:szCs w:val="22"/>
          <w:lang w:eastAsia="en-US"/>
        </w:rPr>
        <w:t xml:space="preserve"> </w:t>
      </w:r>
      <w:sdt>
        <w:sdtPr>
          <w:rPr>
            <w:rFonts w:eastAsiaTheme="minorHAnsi"/>
            <w:szCs w:val="22"/>
            <w:lang w:eastAsia="en-US"/>
          </w:rPr>
          <w:id w:val="-1160609299"/>
          <w:citation/>
        </w:sdtPr>
        <w:sdtContent>
          <w:r w:rsidR="00C54C3B" w:rsidRPr="00757E25">
            <w:rPr>
              <w:rFonts w:eastAsiaTheme="minorHAnsi"/>
              <w:szCs w:val="22"/>
              <w:lang w:eastAsia="en-US"/>
            </w:rPr>
            <w:fldChar w:fldCharType="begin"/>
          </w:r>
          <w:r w:rsidR="00E81D54" w:rsidRPr="00757E25">
            <w:rPr>
              <w:rFonts w:eastAsiaTheme="minorHAnsi"/>
              <w:szCs w:val="22"/>
              <w:lang w:eastAsia="en-US"/>
            </w:rPr>
            <w:instrText xml:space="preserve"> CITATION Wal152 \l 1043 </w:instrText>
          </w:r>
          <w:r w:rsidR="00C54C3B" w:rsidRPr="00757E25">
            <w:rPr>
              <w:rFonts w:eastAsiaTheme="minorHAnsi"/>
              <w:szCs w:val="22"/>
              <w:lang w:eastAsia="en-US"/>
            </w:rPr>
            <w:fldChar w:fldCharType="separate"/>
          </w:r>
          <w:r w:rsidR="00E81D54" w:rsidRPr="00757E25">
            <w:rPr>
              <w:rFonts w:eastAsiaTheme="minorHAnsi"/>
              <w:noProof/>
              <w:szCs w:val="22"/>
              <w:lang w:eastAsia="en-US"/>
            </w:rPr>
            <w:t xml:space="preserve"> (Es W. v., Europees Aanbesteden, Voorbereiding, Aanbestedingsstrategie, 2015)</w:t>
          </w:r>
          <w:r w:rsidR="00C54C3B" w:rsidRPr="00757E25">
            <w:rPr>
              <w:rFonts w:eastAsiaTheme="minorHAnsi"/>
              <w:szCs w:val="22"/>
              <w:lang w:eastAsia="en-US"/>
            </w:rPr>
            <w:fldChar w:fldCharType="end"/>
          </w:r>
        </w:sdtContent>
      </w:sdt>
      <w:r w:rsidR="00757E25" w:rsidRPr="00757E25">
        <w:rPr>
          <w:rFonts w:eastAsiaTheme="minorHAnsi"/>
          <w:szCs w:val="22"/>
          <w:lang w:eastAsia="en-US"/>
        </w:rPr>
        <w:t xml:space="preserve">. </w:t>
      </w:r>
    </w:p>
    <w:p w:rsidR="00F55162" w:rsidRPr="00BC2398" w:rsidRDefault="002A23EF" w:rsidP="007C6125">
      <w:pPr>
        <w:pStyle w:val="Kop3"/>
        <w:spacing w:line="240" w:lineRule="auto"/>
      </w:pPr>
      <w:bookmarkStart w:id="116" w:name="_Toc451687789"/>
      <w:r>
        <w:t xml:space="preserve">8.1.8 </w:t>
      </w:r>
      <w:r w:rsidR="00F55162" w:rsidRPr="00BC2398">
        <w:t>Onderhoud van apparatuur</w:t>
      </w:r>
      <w:bookmarkEnd w:id="116"/>
    </w:p>
    <w:p w:rsidR="00F55162" w:rsidRPr="00265B7C" w:rsidRDefault="00E63D5A" w:rsidP="00361144">
      <w:pPr>
        <w:spacing w:after="120"/>
      </w:pPr>
      <w:r w:rsidRPr="00265B7C">
        <w:rPr>
          <w:i/>
        </w:rPr>
        <w:t>Categorie beschrijving:</w:t>
      </w:r>
      <w:r w:rsidRPr="00265B7C">
        <w:t xml:space="preserve"> </w:t>
      </w:r>
      <w:r w:rsidR="008A0390" w:rsidRPr="00265B7C">
        <w:t>d</w:t>
      </w:r>
      <w:r w:rsidR="00EB5B46" w:rsidRPr="00265B7C">
        <w:t>e categorie onderhoud v</w:t>
      </w:r>
      <w:r w:rsidR="003E0699" w:rsidRPr="00265B7C">
        <w:t>an apparatuur be</w:t>
      </w:r>
      <w:r w:rsidR="00EB5B46" w:rsidRPr="00265B7C">
        <w:t>slaat</w:t>
      </w:r>
      <w:r w:rsidR="003E0699" w:rsidRPr="00265B7C">
        <w:t xml:space="preserve"> </w:t>
      </w:r>
      <w:r w:rsidR="00473ABA">
        <w:t>negen</w:t>
      </w:r>
      <w:r w:rsidR="003E0699" w:rsidRPr="00265B7C">
        <w:t xml:space="preserve"> posten met een waarde van c</w:t>
      </w:r>
      <w:r w:rsidR="00EB5B46" w:rsidRPr="00265B7C">
        <w:t>irca</w:t>
      </w:r>
      <w:r w:rsidR="003E0699" w:rsidRPr="00265B7C">
        <w:t xml:space="preserve"> €350.000,-. Het gaat in</w:t>
      </w:r>
      <w:r w:rsidR="00473ABA">
        <w:t xml:space="preserve"> deze categorie om</w:t>
      </w:r>
      <w:r w:rsidR="003E0699" w:rsidRPr="00265B7C">
        <w:t xml:space="preserve"> onderhoud, reparatie en controle van apparatuur en systemen. </w:t>
      </w:r>
    </w:p>
    <w:p w:rsidR="005B13E2" w:rsidRPr="00252564" w:rsidRDefault="00743E54" w:rsidP="00361144">
      <w:pPr>
        <w:spacing w:after="120"/>
        <w:rPr>
          <w:color w:val="000000" w:themeColor="text1"/>
        </w:rPr>
      </w:pPr>
      <w:r w:rsidRPr="00265B7C">
        <w:rPr>
          <w:i/>
        </w:rPr>
        <w:t>Onderzoek</w:t>
      </w:r>
      <w:r w:rsidR="00E63D5A" w:rsidRPr="00265B7C">
        <w:rPr>
          <w:i/>
        </w:rPr>
        <w:t>informatie:</w:t>
      </w:r>
      <w:r w:rsidR="00E63D5A" w:rsidRPr="00265B7C">
        <w:rPr>
          <w:b/>
        </w:rPr>
        <w:t xml:space="preserve"> </w:t>
      </w:r>
      <w:r w:rsidR="008A0390" w:rsidRPr="00265B7C">
        <w:t>v</w:t>
      </w:r>
      <w:r w:rsidR="000639C1" w:rsidRPr="00265B7C">
        <w:t xml:space="preserve">anaf 1 januari 2016 dient de </w:t>
      </w:r>
      <w:r w:rsidR="000639C1" w:rsidRPr="00252564">
        <w:rPr>
          <w:color w:val="000000" w:themeColor="text1"/>
        </w:rPr>
        <w:t xml:space="preserve">aanschaf (vervanging/uitbreiding) en onderhoud op technische installaties/apparatuur te verlopen via het </w:t>
      </w:r>
      <w:r w:rsidR="008A0390" w:rsidRPr="00252564">
        <w:rPr>
          <w:color w:val="000000" w:themeColor="text1"/>
        </w:rPr>
        <w:t>RVB</w:t>
      </w:r>
      <w:r w:rsidR="000639C1" w:rsidRPr="00252564">
        <w:rPr>
          <w:color w:val="000000" w:themeColor="text1"/>
        </w:rPr>
        <w:t>. Het RVB heeft per 1-1-2016 een aanbesteding gedaan voor het onderhoud voor technische installaties. Onder dit contract val</w:t>
      </w:r>
      <w:r w:rsidR="005820C9" w:rsidRPr="00252564">
        <w:rPr>
          <w:color w:val="000000" w:themeColor="text1"/>
        </w:rPr>
        <w:t xml:space="preserve">t bijvoorbeeld het </w:t>
      </w:r>
      <w:r w:rsidR="000639C1" w:rsidRPr="00252564">
        <w:rPr>
          <w:color w:val="000000" w:themeColor="text1"/>
        </w:rPr>
        <w:t xml:space="preserve">onderhoud aan </w:t>
      </w:r>
      <w:r w:rsidR="001714F5" w:rsidRPr="00252564">
        <w:rPr>
          <w:color w:val="000000" w:themeColor="text1"/>
        </w:rPr>
        <w:t>gebouwbeheerssystemen</w:t>
      </w:r>
      <w:r w:rsidR="00C77068">
        <w:rPr>
          <w:color w:val="000000" w:themeColor="text1"/>
        </w:rPr>
        <w:t xml:space="preserve"> en</w:t>
      </w:r>
      <w:r w:rsidR="000639C1" w:rsidRPr="00252564">
        <w:rPr>
          <w:color w:val="000000" w:themeColor="text1"/>
        </w:rPr>
        <w:t xml:space="preserve"> beveiligingssystemen. De manier van inkope</w:t>
      </w:r>
      <w:r w:rsidR="00E63D5A" w:rsidRPr="00252564">
        <w:rPr>
          <w:color w:val="000000" w:themeColor="text1"/>
        </w:rPr>
        <w:t xml:space="preserve">n </w:t>
      </w:r>
      <w:r w:rsidR="00473ABA" w:rsidRPr="001436E4">
        <w:t>v</w:t>
      </w:r>
      <w:r w:rsidR="001436E4" w:rsidRPr="001436E4">
        <w:t>óó</w:t>
      </w:r>
      <w:r w:rsidR="001714F5" w:rsidRPr="001436E4">
        <w:t xml:space="preserve">r </w:t>
      </w:r>
      <w:r w:rsidR="001714F5" w:rsidRPr="00252564">
        <w:rPr>
          <w:color w:val="000000" w:themeColor="text1"/>
        </w:rPr>
        <w:t xml:space="preserve">de aanbesteding </w:t>
      </w:r>
      <w:r w:rsidR="001436E4">
        <w:rPr>
          <w:color w:val="000000" w:themeColor="text1"/>
        </w:rPr>
        <w:t>leidde tot</w:t>
      </w:r>
      <w:r w:rsidR="000639C1" w:rsidRPr="00252564">
        <w:rPr>
          <w:color w:val="000000" w:themeColor="text1"/>
        </w:rPr>
        <w:t xml:space="preserve"> onrechtmatigheden. </w:t>
      </w:r>
    </w:p>
    <w:p w:rsidR="000639C1" w:rsidRPr="00265B7C" w:rsidRDefault="00C30065" w:rsidP="00361144">
      <w:pPr>
        <w:spacing w:after="120"/>
      </w:pPr>
      <w:r w:rsidRPr="00252564">
        <w:rPr>
          <w:color w:val="000000" w:themeColor="text1"/>
        </w:rPr>
        <w:t>Voortkomend uit de</w:t>
      </w:r>
      <w:r w:rsidR="001436E4">
        <w:rPr>
          <w:color w:val="000000" w:themeColor="text1"/>
        </w:rPr>
        <w:t>ze</w:t>
      </w:r>
      <w:r w:rsidR="00C03B92" w:rsidRPr="00252564">
        <w:rPr>
          <w:color w:val="000000" w:themeColor="text1"/>
        </w:rPr>
        <w:t xml:space="preserve"> aanbesteding is een rol- en taakv</w:t>
      </w:r>
      <w:r w:rsidR="00473ABA" w:rsidRPr="00252564">
        <w:rPr>
          <w:color w:val="000000" w:themeColor="text1"/>
        </w:rPr>
        <w:t>erdeling</w:t>
      </w:r>
      <w:r w:rsidR="00473ABA">
        <w:t xml:space="preserve"> gekomen die op element</w:t>
      </w:r>
      <w:r w:rsidR="00C03B92" w:rsidRPr="00265B7C">
        <w:t>niveau beschrijft welk soort inkoop hieronder valt. Hieruit blijkt dat</w:t>
      </w:r>
      <w:r w:rsidR="001436E4">
        <w:t>,</w:t>
      </w:r>
      <w:r w:rsidR="00C03B92" w:rsidRPr="00265B7C">
        <w:t xml:space="preserve"> </w:t>
      </w:r>
      <w:r w:rsidR="00C77068">
        <w:t>vier</w:t>
      </w:r>
      <w:r w:rsidR="00C03B92" w:rsidRPr="00265B7C">
        <w:t xml:space="preserve"> van de </w:t>
      </w:r>
      <w:r w:rsidR="00C77068">
        <w:t>negen</w:t>
      </w:r>
      <w:r w:rsidR="00C03B92" w:rsidRPr="00265B7C">
        <w:t xml:space="preserve"> inkoopopdrachten voortaan onder deze aanbesteding vallen. Voor </w:t>
      </w:r>
      <w:r w:rsidR="00C77068">
        <w:t>drie</w:t>
      </w:r>
      <w:r w:rsidR="00C03B92" w:rsidRPr="00265B7C">
        <w:t xml:space="preserve"> van de </w:t>
      </w:r>
      <w:r w:rsidR="00C77068">
        <w:t>negen</w:t>
      </w:r>
      <w:r w:rsidR="00C03B92" w:rsidRPr="00265B7C">
        <w:t xml:space="preserve"> inkoopopdrachten blijft het IUC </w:t>
      </w:r>
      <w:r w:rsidRPr="00265B7C">
        <w:t xml:space="preserve">ook de aankomende jaren </w:t>
      </w:r>
      <w:r w:rsidR="00C03B92" w:rsidRPr="00265B7C">
        <w:t>verantwoordelijk.</w:t>
      </w:r>
      <w:r w:rsidRPr="00265B7C">
        <w:t xml:space="preserve"> De overige twee opdrachten vallen onder de noemer maverick buying. </w:t>
      </w:r>
      <w:r w:rsidR="00EE12C0" w:rsidRPr="00265B7C">
        <w:t xml:space="preserve">Meer informatie over </w:t>
      </w:r>
      <w:r w:rsidR="00473ABA">
        <w:t>het onderhoud aan apparatuur is</w:t>
      </w:r>
      <w:r w:rsidR="00EE12C0" w:rsidRPr="00265B7C">
        <w:t xml:space="preserve"> terug te vinden in bijlage </w:t>
      </w:r>
      <w:r w:rsidR="008A0390" w:rsidRPr="00265B7C">
        <w:t>1</w:t>
      </w:r>
      <w:r w:rsidR="00C77A9F">
        <w:t>3</w:t>
      </w:r>
      <w:r w:rsidR="00EE12C0" w:rsidRPr="00265B7C">
        <w:t>.</w:t>
      </w:r>
    </w:p>
    <w:p w:rsidR="00F55162" w:rsidRPr="00BC2398" w:rsidRDefault="002A23EF" w:rsidP="007C6125">
      <w:pPr>
        <w:pStyle w:val="Kop3"/>
        <w:spacing w:line="240" w:lineRule="auto"/>
      </w:pPr>
      <w:bookmarkStart w:id="117" w:name="_Toc451687790"/>
      <w:r>
        <w:t xml:space="preserve">8.1.9 </w:t>
      </w:r>
      <w:r w:rsidR="00F55162" w:rsidRPr="00BC2398">
        <w:t>Groenvoorziening</w:t>
      </w:r>
      <w:bookmarkEnd w:id="117"/>
    </w:p>
    <w:p w:rsidR="00391C3E" w:rsidRPr="00265B7C" w:rsidRDefault="001714F5" w:rsidP="00361144">
      <w:pPr>
        <w:spacing w:after="120"/>
      </w:pPr>
      <w:r w:rsidRPr="00265B7C">
        <w:rPr>
          <w:i/>
        </w:rPr>
        <w:t>Categorie beschrijving:</w:t>
      </w:r>
      <w:r w:rsidRPr="00265B7C">
        <w:rPr>
          <w:b/>
        </w:rPr>
        <w:t xml:space="preserve"> </w:t>
      </w:r>
      <w:r w:rsidR="008A0390" w:rsidRPr="00265B7C">
        <w:t>d</w:t>
      </w:r>
      <w:r w:rsidR="00E80543" w:rsidRPr="00265B7C">
        <w:t xml:space="preserve">e categorie groenvoorziening beslaat </w:t>
      </w:r>
      <w:r w:rsidR="00DC3929">
        <w:t>acht</w:t>
      </w:r>
      <w:r w:rsidR="00E80543" w:rsidRPr="00265B7C">
        <w:t xml:space="preserve"> posten met een totale waarde van €325.000,-. Onder </w:t>
      </w:r>
      <w:r w:rsidR="00C77068">
        <w:t>groenvoorziening wordt verstaan</w:t>
      </w:r>
      <w:r w:rsidR="00E80543" w:rsidRPr="00265B7C">
        <w:t xml:space="preserve">: interieurbeplanting, snoeien van bomen </w:t>
      </w:r>
      <w:r w:rsidR="00565304" w:rsidRPr="00265B7C">
        <w:t xml:space="preserve">en </w:t>
      </w:r>
      <w:r w:rsidR="00E80543" w:rsidRPr="00265B7C">
        <w:t xml:space="preserve">onderhoud aan groenvoorziening. </w:t>
      </w:r>
    </w:p>
    <w:p w:rsidR="00391C3E" w:rsidRPr="00252564" w:rsidRDefault="00743E54" w:rsidP="00361144">
      <w:pPr>
        <w:spacing w:after="120"/>
        <w:rPr>
          <w:color w:val="000000" w:themeColor="text1"/>
        </w:rPr>
      </w:pPr>
      <w:r w:rsidRPr="00265B7C">
        <w:rPr>
          <w:i/>
        </w:rPr>
        <w:t>Onderzoek</w:t>
      </w:r>
      <w:r w:rsidR="001714F5" w:rsidRPr="00265B7C">
        <w:rPr>
          <w:i/>
        </w:rPr>
        <w:t>informatie:</w:t>
      </w:r>
      <w:r w:rsidR="001714F5" w:rsidRPr="00265B7C">
        <w:rPr>
          <w:b/>
        </w:rPr>
        <w:t xml:space="preserve"> </w:t>
      </w:r>
      <w:r w:rsidR="008A0390" w:rsidRPr="00265B7C">
        <w:t>d</w:t>
      </w:r>
      <w:r w:rsidR="00E80543" w:rsidRPr="00265B7C">
        <w:t xml:space="preserve">e plannen ten aanzien </w:t>
      </w:r>
      <w:r w:rsidR="001F51F6" w:rsidRPr="00265B7C">
        <w:t xml:space="preserve">van </w:t>
      </w:r>
      <w:r w:rsidR="00E80543" w:rsidRPr="00265B7C">
        <w:t xml:space="preserve">groenvoorziening zijn om zoveel mogelijk via </w:t>
      </w:r>
      <w:r w:rsidR="00391C3E" w:rsidRPr="00265B7C">
        <w:t xml:space="preserve">In-Made te laten verlopen. Zoals beschreven heeft DJI verspreid over de penitentiaire inrichtingen verschillende productiebedrijven. </w:t>
      </w:r>
      <w:r w:rsidR="00E80543" w:rsidRPr="00265B7C">
        <w:t>De werkzaamheden in deze productiebedrijven worden uitgevoerd door gedeti</w:t>
      </w:r>
      <w:r w:rsidR="00391C3E" w:rsidRPr="00265B7C">
        <w:t>neerden als onderdeel van een re-</w:t>
      </w:r>
      <w:r w:rsidR="00E80543" w:rsidRPr="00265B7C">
        <w:t xml:space="preserve">integratieproces. </w:t>
      </w:r>
      <w:r w:rsidR="00391C3E" w:rsidRPr="00265B7C">
        <w:t>He</w:t>
      </w:r>
      <w:r w:rsidR="00F8178E" w:rsidRPr="00265B7C">
        <w:t>t is een doestelling van DJI om</w:t>
      </w:r>
      <w:r w:rsidR="00391C3E" w:rsidRPr="00265B7C">
        <w:t xml:space="preserve"> waar mogelijk, te kiezen voor </w:t>
      </w:r>
      <w:r w:rsidR="00391C3E" w:rsidRPr="00252564">
        <w:rPr>
          <w:color w:val="000000" w:themeColor="text1"/>
        </w:rPr>
        <w:t>inbesteden in plaats van uitbesteden</w:t>
      </w:r>
      <w:r w:rsidR="00E81D54" w:rsidRPr="00E81D54">
        <w:rPr>
          <w:color w:val="000000" w:themeColor="text1"/>
        </w:rPr>
        <w:t xml:space="preserve"> </w:t>
      </w:r>
      <w:sdt>
        <w:sdtPr>
          <w:rPr>
            <w:color w:val="000000" w:themeColor="text1"/>
          </w:rPr>
          <w:id w:val="1011880537"/>
          <w:citation/>
        </w:sdtPr>
        <w:sdtContent>
          <w:r w:rsidR="00C54C3B" w:rsidRPr="00252564">
            <w:rPr>
              <w:color w:val="000000" w:themeColor="text1"/>
            </w:rPr>
            <w:fldChar w:fldCharType="begin"/>
          </w:r>
          <w:r w:rsidR="00E81D54" w:rsidRPr="00252564">
            <w:rPr>
              <w:color w:val="000000" w:themeColor="text1"/>
            </w:rPr>
            <w:instrText xml:space="preserve"> CITATION Jaa15 \l 1043 </w:instrText>
          </w:r>
          <w:r w:rsidR="00C54C3B" w:rsidRPr="00252564">
            <w:rPr>
              <w:color w:val="000000" w:themeColor="text1"/>
            </w:rPr>
            <w:fldChar w:fldCharType="separate"/>
          </w:r>
          <w:r w:rsidR="00E81D54" w:rsidRPr="00252564">
            <w:rPr>
              <w:noProof/>
              <w:color w:val="000000" w:themeColor="text1"/>
            </w:rPr>
            <w:t>(Jaarplan DJI, 2015)</w:t>
          </w:r>
          <w:r w:rsidR="00C54C3B" w:rsidRPr="00252564">
            <w:rPr>
              <w:color w:val="000000" w:themeColor="text1"/>
            </w:rPr>
            <w:fldChar w:fldCharType="end"/>
          </w:r>
        </w:sdtContent>
      </w:sdt>
      <w:r w:rsidR="00391C3E" w:rsidRPr="00252564">
        <w:rPr>
          <w:color w:val="000000" w:themeColor="text1"/>
        </w:rPr>
        <w:t xml:space="preserve">. </w:t>
      </w:r>
    </w:p>
    <w:p w:rsidR="003E4982" w:rsidRPr="00925668" w:rsidRDefault="00E80543" w:rsidP="00361144">
      <w:pPr>
        <w:spacing w:after="120"/>
      </w:pPr>
      <w:r w:rsidRPr="00252564">
        <w:rPr>
          <w:color w:val="000000" w:themeColor="text1"/>
        </w:rPr>
        <w:t>In de hui</w:t>
      </w:r>
      <w:r w:rsidR="00391C3E" w:rsidRPr="00252564">
        <w:rPr>
          <w:color w:val="000000" w:themeColor="text1"/>
        </w:rPr>
        <w:t>dige situatie is</w:t>
      </w:r>
      <w:r w:rsidRPr="00252564">
        <w:rPr>
          <w:color w:val="000000" w:themeColor="text1"/>
        </w:rPr>
        <w:t xml:space="preserve"> sprake van veel diversiteit. In sommige </w:t>
      </w:r>
      <w:r w:rsidR="009964A9" w:rsidRPr="00252564">
        <w:rPr>
          <w:color w:val="000000" w:themeColor="text1"/>
        </w:rPr>
        <w:t>penitentiaire inrichtingen worden</w:t>
      </w:r>
      <w:r w:rsidRPr="00252564">
        <w:rPr>
          <w:color w:val="000000" w:themeColor="text1"/>
        </w:rPr>
        <w:t xml:space="preserve"> vrijwel alle taken m.b.t. groenvoorziening uitgevoerd door In-made. In andere penitentiaire inrichtingen wordt vrijwel alles uitbesteed aan externe partijen. Het plan is om dit meer te stroomlijnen. </w:t>
      </w:r>
      <w:r w:rsidR="00391C3E" w:rsidRPr="00252564">
        <w:rPr>
          <w:color w:val="000000" w:themeColor="text1"/>
        </w:rPr>
        <w:t>Voor specialistische werkzaamheden</w:t>
      </w:r>
      <w:r w:rsidR="00391C3E" w:rsidRPr="00265B7C">
        <w:t xml:space="preserve"> blijft </w:t>
      </w:r>
      <w:r w:rsidR="001714F5" w:rsidRPr="00265B7C">
        <w:t xml:space="preserve">het </w:t>
      </w:r>
      <w:r w:rsidR="00C77068">
        <w:t xml:space="preserve">echter </w:t>
      </w:r>
      <w:r w:rsidR="00391C3E" w:rsidRPr="00265B7C">
        <w:t xml:space="preserve">noodzakelijk om uit te besteden, aangezien de productiebedrijven niet over de benodigde kennis en vaardigheden beschikken. </w:t>
      </w:r>
      <w:r w:rsidR="00ED351F" w:rsidRPr="00265B7C">
        <w:t xml:space="preserve">Binnen de categorie groenvoorziening zijn vijf posten specialistische werkzaamheden en drie posten reguliere werkzaamheden. </w:t>
      </w:r>
      <w:r w:rsidR="00EE12C0" w:rsidRPr="00265B7C">
        <w:t xml:space="preserve">Zie voor meer informatie </w:t>
      </w:r>
      <w:r w:rsidR="00DC3929">
        <w:t xml:space="preserve">over de categorie groenvoorziening </w:t>
      </w:r>
      <w:r w:rsidR="00EE12C0" w:rsidRPr="00265B7C">
        <w:t xml:space="preserve">bijlage </w:t>
      </w:r>
      <w:r w:rsidR="008A0390" w:rsidRPr="00265B7C">
        <w:t>1</w:t>
      </w:r>
      <w:r w:rsidR="00C77A9F">
        <w:t>4</w:t>
      </w:r>
      <w:r w:rsidR="008A0390" w:rsidRPr="00265B7C">
        <w:t>.</w:t>
      </w:r>
    </w:p>
    <w:p w:rsidR="00B723C5" w:rsidRPr="007C6125" w:rsidRDefault="00B723C5" w:rsidP="007308A6">
      <w:pPr>
        <w:outlineLvl w:val="0"/>
        <w:rPr>
          <w:rFonts w:asciiTheme="majorHAnsi" w:hAnsiTheme="majorHAnsi"/>
          <w:b/>
          <w:color w:val="000000" w:themeColor="text1"/>
        </w:rPr>
      </w:pPr>
      <w:bookmarkStart w:id="118" w:name="_Toc451687791"/>
      <w:r w:rsidRPr="007C6125">
        <w:rPr>
          <w:rFonts w:asciiTheme="majorHAnsi" w:hAnsiTheme="majorHAnsi"/>
          <w:b/>
          <w:color w:val="000000" w:themeColor="text1"/>
        </w:rPr>
        <w:t>Samenvatting</w:t>
      </w:r>
      <w:bookmarkEnd w:id="118"/>
    </w:p>
    <w:p w:rsidR="00B723C5" w:rsidRPr="003C648E" w:rsidRDefault="00B723C5" w:rsidP="003C648E">
      <w:pPr>
        <w:spacing w:after="200"/>
        <w:rPr>
          <w:rFonts w:asciiTheme="majorHAnsi" w:hAnsiTheme="majorHAnsi"/>
          <w:b/>
          <w:bCs/>
          <w:kern w:val="32"/>
          <w:sz w:val="28"/>
          <w:szCs w:val="32"/>
        </w:rPr>
      </w:pPr>
      <w:r w:rsidRPr="000442E6">
        <w:rPr>
          <w:color w:val="000000" w:themeColor="text1"/>
        </w:rPr>
        <w:t xml:space="preserve">Voor elk van bovenstaande categorieën is informatie verzameld die de basis vormt voor de aanbevelingen. </w:t>
      </w:r>
      <w:r w:rsidRPr="008D7882">
        <w:t xml:space="preserve">Uit het onderzoek </w:t>
      </w:r>
      <w:r w:rsidR="008D7882" w:rsidRPr="008D7882">
        <w:t xml:space="preserve">naar de categorieën </w:t>
      </w:r>
      <w:r w:rsidRPr="008D7882">
        <w:t xml:space="preserve">blijkt </w:t>
      </w:r>
      <w:r w:rsidR="008D7882" w:rsidRPr="008D7882">
        <w:t>verder</w:t>
      </w:r>
      <w:r w:rsidRPr="008D7882">
        <w:t xml:space="preserve"> dat naast de toename in</w:t>
      </w:r>
      <w:r w:rsidR="002A23EF" w:rsidRPr="008D7882">
        <w:t xml:space="preserve"> werkzaamheden</w:t>
      </w:r>
      <w:r w:rsidRPr="008D7882">
        <w:t xml:space="preserve"> </w:t>
      </w:r>
      <w:r w:rsidR="008D7882" w:rsidRPr="008D7882">
        <w:t>er</w:t>
      </w:r>
      <w:r w:rsidRPr="008D7882">
        <w:t xml:space="preserve"> </w:t>
      </w:r>
      <w:r w:rsidR="008D7882" w:rsidRPr="008D7882">
        <w:t xml:space="preserve">ook </w:t>
      </w:r>
      <w:r w:rsidRPr="008D7882">
        <w:t>andere problemen</w:t>
      </w:r>
      <w:r w:rsidR="008D7882" w:rsidRPr="008D7882">
        <w:t xml:space="preserve"> en doelstellingen zijn</w:t>
      </w:r>
      <w:r w:rsidRPr="008D7882">
        <w:t>. Binnen</w:t>
      </w:r>
      <w:r w:rsidRPr="000442E6">
        <w:rPr>
          <w:color w:val="000000" w:themeColor="text1"/>
        </w:rPr>
        <w:t xml:space="preserve"> de categorie inhuur van personeel is bijvoorbeeld een schaarste </w:t>
      </w:r>
      <w:r w:rsidR="008D7882">
        <w:rPr>
          <w:color w:val="000000" w:themeColor="text1"/>
        </w:rPr>
        <w:t>in</w:t>
      </w:r>
      <w:r w:rsidRPr="000442E6">
        <w:rPr>
          <w:color w:val="000000" w:themeColor="text1"/>
        </w:rPr>
        <w:t xml:space="preserve"> psychiatrische diensten, binnen de categorie benodigdheden en hulpmiddelen blijkt ve</w:t>
      </w:r>
      <w:r w:rsidR="00DC3929">
        <w:rPr>
          <w:color w:val="000000" w:themeColor="text1"/>
        </w:rPr>
        <w:t>el maverick buying te zijn en</w:t>
      </w:r>
      <w:r w:rsidRPr="000442E6">
        <w:rPr>
          <w:color w:val="000000" w:themeColor="text1"/>
        </w:rPr>
        <w:t xml:space="preserve"> de categorie kosten ten behoeve van arbeid blijkt een uiteenlopend proces te zijn dat leidt tot allerlei losse inkopen. </w:t>
      </w:r>
      <w:r>
        <w:rPr>
          <w:color w:val="365F91" w:themeColor="accent1" w:themeShade="BF"/>
        </w:rPr>
        <w:br w:type="page"/>
      </w:r>
    </w:p>
    <w:p w:rsidR="007C3CFC" w:rsidRPr="005214CA" w:rsidRDefault="00F33348" w:rsidP="007308A6">
      <w:pPr>
        <w:pStyle w:val="Kop1"/>
        <w:spacing w:after="240"/>
        <w:rPr>
          <w:color w:val="365F91" w:themeColor="accent1" w:themeShade="BF"/>
        </w:rPr>
      </w:pPr>
      <w:bookmarkStart w:id="119" w:name="_Toc451687792"/>
      <w:r w:rsidRPr="005214CA">
        <w:rPr>
          <w:color w:val="365F91" w:themeColor="accent1" w:themeShade="BF"/>
        </w:rPr>
        <w:lastRenderedPageBreak/>
        <w:t>Conclusie</w:t>
      </w:r>
      <w:bookmarkStart w:id="120" w:name="_Toc409525318"/>
      <w:bookmarkStart w:id="121" w:name="_Toc409525387"/>
      <w:bookmarkStart w:id="122" w:name="_Toc409678368"/>
      <w:bookmarkStart w:id="123" w:name="_Toc411531205"/>
      <w:bookmarkStart w:id="124" w:name="_Toc411531298"/>
      <w:bookmarkEnd w:id="119"/>
    </w:p>
    <w:p w:rsidR="005F27E4" w:rsidRPr="00265B7C" w:rsidRDefault="00CB1974" w:rsidP="000A06FC">
      <w:pPr>
        <w:spacing w:after="120"/>
      </w:pPr>
      <w:r w:rsidRPr="00265B7C">
        <w:t>Op 1 september 2015 wordt binnen het Rijk een nieuwe circulaire doorgevoerd. Deze ontstaat na een langlopende discussie tussen de A</w:t>
      </w:r>
      <w:r w:rsidR="00C13045" w:rsidRPr="00265B7C">
        <w:t>lgeme</w:t>
      </w:r>
      <w:r w:rsidR="00992213" w:rsidRPr="00265B7C">
        <w:t>ne</w:t>
      </w:r>
      <w:r w:rsidR="00C13045" w:rsidRPr="00265B7C">
        <w:t xml:space="preserve"> </w:t>
      </w:r>
      <w:r w:rsidRPr="00265B7C">
        <w:t>R</w:t>
      </w:r>
      <w:r w:rsidR="00C13045" w:rsidRPr="00265B7C">
        <w:t>ekenkamer</w:t>
      </w:r>
      <w:r w:rsidRPr="00265B7C">
        <w:t xml:space="preserve"> en de departementen. Binnen het IUC van DJI ontstaat </w:t>
      </w:r>
      <w:r w:rsidR="00C7343D">
        <w:t xml:space="preserve">vervolgens </w:t>
      </w:r>
      <w:r w:rsidRPr="00265B7C">
        <w:t xml:space="preserve">onduidelijkheid over de omvang </w:t>
      </w:r>
      <w:r w:rsidR="000A06FC" w:rsidRPr="00265B7C">
        <w:t xml:space="preserve">en gevolgen </w:t>
      </w:r>
      <w:r w:rsidRPr="00265B7C">
        <w:t xml:space="preserve">van de verandering. </w:t>
      </w:r>
      <w:r w:rsidR="00FA588E">
        <w:t xml:space="preserve">De hierboven </w:t>
      </w:r>
      <w:r w:rsidR="00E80214">
        <w:t>be</w:t>
      </w:r>
      <w:r w:rsidR="00FA588E">
        <w:t xml:space="preserve">schreven situatie is aanleiding voor de hoofdvraag van dit onderzoek. </w:t>
      </w:r>
      <w:r w:rsidR="00765705" w:rsidRPr="00265B7C">
        <w:t xml:space="preserve">Terugkijkend naar de hoofdvraag: </w:t>
      </w:r>
      <w:r w:rsidR="00A6717E">
        <w:rPr>
          <w:i/>
        </w:rPr>
        <w:t>“W</w:t>
      </w:r>
      <w:r w:rsidR="00765705" w:rsidRPr="00265B7C">
        <w:rPr>
          <w:i/>
        </w:rPr>
        <w:t xml:space="preserve">at zijn, </w:t>
      </w:r>
      <w:r w:rsidR="00650DDF">
        <w:rPr>
          <w:i/>
        </w:rPr>
        <w:t>binnen</w:t>
      </w:r>
      <w:r w:rsidR="00765705" w:rsidRPr="00265B7C">
        <w:rPr>
          <w:i/>
        </w:rPr>
        <w:t xml:space="preserve"> Dienst Justitiële Inrichtingen, de gevolgen van de gewijzigde circulaire </w:t>
      </w:r>
      <w:r w:rsidR="005D3AA4" w:rsidRPr="00265B7C">
        <w:rPr>
          <w:i/>
        </w:rPr>
        <w:t xml:space="preserve">grensbedragen </w:t>
      </w:r>
      <w:r w:rsidR="00765705" w:rsidRPr="00265B7C">
        <w:rPr>
          <w:i/>
        </w:rPr>
        <w:t xml:space="preserve">voor de inkoopkolom en hoe moet Dienst Justitiële Inrichtingen hier op anticiperen, zodat wordt voldaan aan de wet- en regelgeving?”, </w:t>
      </w:r>
      <w:r w:rsidR="00765705" w:rsidRPr="00265B7C">
        <w:t xml:space="preserve">bestaat het antwoord uit twee onderdelen. </w:t>
      </w:r>
    </w:p>
    <w:p w:rsidR="009C261E" w:rsidRDefault="00765705" w:rsidP="00361144">
      <w:pPr>
        <w:spacing w:after="120"/>
      </w:pPr>
      <w:r w:rsidRPr="00265B7C">
        <w:t xml:space="preserve">Allereerst </w:t>
      </w:r>
      <w:r w:rsidR="00425D8E" w:rsidRPr="00265B7C">
        <w:t xml:space="preserve">het in kaart brengen van </w:t>
      </w:r>
      <w:r w:rsidRPr="00265B7C">
        <w:t xml:space="preserve">de gevolgen van de </w:t>
      </w:r>
      <w:r w:rsidR="00425D8E" w:rsidRPr="00265B7C">
        <w:t xml:space="preserve">gewijzigde </w:t>
      </w:r>
      <w:r w:rsidRPr="00265B7C">
        <w:t>circulaire</w:t>
      </w:r>
      <w:r w:rsidR="007A4FA5" w:rsidRPr="00265B7C">
        <w:t>, tevens één van de doelstellingen van het onderzoek</w:t>
      </w:r>
      <w:r w:rsidRPr="00265B7C">
        <w:t xml:space="preserve">. </w:t>
      </w:r>
      <w:r w:rsidR="00992213" w:rsidRPr="00265B7C">
        <w:t>Uit het onderzoek naar de huidige situatie is gebleken d</w:t>
      </w:r>
      <w:r w:rsidR="00E80214">
        <w:t>at voorafgaand aan de wijziging</w:t>
      </w:r>
      <w:r w:rsidR="00992213" w:rsidRPr="00265B7C">
        <w:t xml:space="preserve"> voor alle opdrachten tussen de €33.000,- en de €50.000,- </w:t>
      </w:r>
      <w:r w:rsidR="00420B6E" w:rsidRPr="00265B7C">
        <w:t xml:space="preserve">de </w:t>
      </w:r>
      <w:r w:rsidR="00992213" w:rsidRPr="00265B7C">
        <w:t>E</w:t>
      </w:r>
      <w:r w:rsidR="00DE3E73">
        <w:t xml:space="preserve">OP gebruikt </w:t>
      </w:r>
      <w:r w:rsidR="009C261E">
        <w:t>werd</w:t>
      </w:r>
      <w:r w:rsidR="00AB458F">
        <w:t xml:space="preserve">. </w:t>
      </w:r>
      <w:r w:rsidR="000A06FC" w:rsidRPr="00265B7C">
        <w:t xml:space="preserve">Na </w:t>
      </w:r>
      <w:r w:rsidR="00345DA5">
        <w:t>de wijziging van de circulaire grensbedragen</w:t>
      </w:r>
      <w:r w:rsidR="000A06FC" w:rsidRPr="00265B7C">
        <w:t xml:space="preserve"> wordt voor dit soort </w:t>
      </w:r>
      <w:r w:rsidR="00AB458F">
        <w:t>opdrachten de MOP gehanteerd</w:t>
      </w:r>
      <w:r w:rsidR="000A06FC" w:rsidRPr="00265B7C">
        <w:t xml:space="preserve">. </w:t>
      </w:r>
      <w:r w:rsidR="005D5F52">
        <w:t xml:space="preserve">Het hanteren van de </w:t>
      </w:r>
      <w:r w:rsidR="005D5F52" w:rsidRPr="0083752F">
        <w:t>MOP</w:t>
      </w:r>
      <w:r w:rsidR="00AB458F" w:rsidRPr="0083752F">
        <w:t xml:space="preserve"> neemt meer tijd in beslag</w:t>
      </w:r>
      <w:r w:rsidR="005D5F52" w:rsidRPr="0083752F">
        <w:t xml:space="preserve"> </w:t>
      </w:r>
      <w:r w:rsidR="00AB458F" w:rsidRPr="0083752F">
        <w:t xml:space="preserve">en </w:t>
      </w:r>
      <w:r w:rsidR="005D5F52" w:rsidRPr="0083752F">
        <w:t xml:space="preserve">is mogelijk door een tijdelijke financiering vanuit het IUC. Met het hanteren van de MOP </w:t>
      </w:r>
      <w:r w:rsidR="00AB458F" w:rsidRPr="0083752F">
        <w:t>voldoet</w:t>
      </w:r>
      <w:r w:rsidR="005D5F52" w:rsidRPr="0083752F">
        <w:t xml:space="preserve"> </w:t>
      </w:r>
      <w:r w:rsidR="009C261E" w:rsidRPr="0083752F">
        <w:t>het IUC</w:t>
      </w:r>
      <w:r w:rsidR="005D5F52" w:rsidRPr="0083752F">
        <w:t xml:space="preserve"> aan de eisen van de AR</w:t>
      </w:r>
      <w:r w:rsidR="0083752F" w:rsidRPr="0083752F">
        <w:t xml:space="preserve">. </w:t>
      </w:r>
      <w:r w:rsidR="00AB458F" w:rsidRPr="0083752F">
        <w:t>De AR wil namelijk het aantal EOP’s tussen de grensbedragen verminderen</w:t>
      </w:r>
      <w:r w:rsidR="00C7343D" w:rsidRPr="0083752F">
        <w:t>,</w:t>
      </w:r>
      <w:r w:rsidR="00A6717E" w:rsidRPr="0083752F">
        <w:t xml:space="preserve"> om </w:t>
      </w:r>
      <w:r w:rsidR="0083752F" w:rsidRPr="0083752F">
        <w:t>het MKB meer kansen</w:t>
      </w:r>
      <w:r w:rsidR="00AB458F" w:rsidRPr="0083752F">
        <w:t xml:space="preserve"> te bieden</w:t>
      </w:r>
      <w:r w:rsidR="005D5F52" w:rsidRPr="0083752F">
        <w:t xml:space="preserve">. </w:t>
      </w:r>
      <w:r w:rsidR="00DE3E73" w:rsidRPr="0083752F">
        <w:t xml:space="preserve">Kijkend naar </w:t>
      </w:r>
      <w:r w:rsidR="00E80214" w:rsidRPr="0083752F">
        <w:t xml:space="preserve">de </w:t>
      </w:r>
      <w:r w:rsidR="00BA0C10" w:rsidRPr="0083752F">
        <w:t>belangen</w:t>
      </w:r>
      <w:r w:rsidR="00BA0C10">
        <w:t xml:space="preserve"> en eisen</w:t>
      </w:r>
      <w:r w:rsidR="009C261E">
        <w:t xml:space="preserve"> van de AR</w:t>
      </w:r>
      <w:r w:rsidR="00E80214">
        <w:t>,</w:t>
      </w:r>
      <w:r w:rsidR="00DE3E73">
        <w:t xml:space="preserve"> zou</w:t>
      </w:r>
      <w:r w:rsidR="00DD2917">
        <w:t xml:space="preserve"> </w:t>
      </w:r>
      <w:r w:rsidR="005D5F52">
        <w:t xml:space="preserve">het </w:t>
      </w:r>
      <w:r w:rsidR="00E05EA4">
        <w:t>IUC van DJI met deze werkwijze voldoen</w:t>
      </w:r>
      <w:r w:rsidR="00FA588E">
        <w:t xml:space="preserve"> aan de wet- en regelgeving</w:t>
      </w:r>
      <w:r w:rsidR="00DE3E73">
        <w:t xml:space="preserve">. </w:t>
      </w:r>
    </w:p>
    <w:p w:rsidR="009C261E" w:rsidRDefault="005D5F52" w:rsidP="00361144">
      <w:pPr>
        <w:spacing w:after="120"/>
      </w:pPr>
      <w:r>
        <w:t>Hiermee voorkomt het IUC dat de uitgaven binnen de genoemde grensbedragen onrechtmatig worden verklaard. Dit risico bedraagt €4,3 miljoen.</w:t>
      </w:r>
      <w:r w:rsidR="009C261E">
        <w:t xml:space="preserve"> </w:t>
      </w:r>
      <w:r>
        <w:t xml:space="preserve">Naast het vermijden van </w:t>
      </w:r>
      <w:r w:rsidR="00C7343D">
        <w:t>dit</w:t>
      </w:r>
      <w:r>
        <w:t xml:space="preserve"> risico wil het IUC</w:t>
      </w:r>
      <w:r w:rsidR="005F27E4" w:rsidRPr="00265B7C">
        <w:t xml:space="preserve"> voorkomen dat: het </w:t>
      </w:r>
      <w:r w:rsidR="004721A4">
        <w:t>opmerkingen</w:t>
      </w:r>
      <w:r w:rsidR="005F27E4" w:rsidRPr="00265B7C">
        <w:t xml:space="preserve"> krijgt in het verantwoordingsrapport, de accountantsverklaring wordt ingetrokken en het een negati</w:t>
      </w:r>
      <w:r w:rsidR="00565304">
        <w:t xml:space="preserve">ef imago krijgt. </w:t>
      </w:r>
      <w:r w:rsidR="009C261E">
        <w:t xml:space="preserve">Om deze risico’s te voorkomen dient DJI ook op de lange termijn aan de wijziging te voldoen. De tijdelijke extra financiering </w:t>
      </w:r>
      <w:r w:rsidR="00BA0C10">
        <w:t xml:space="preserve">die momenteel als oplossing dient, </w:t>
      </w:r>
      <w:r w:rsidR="009C261E">
        <w:t xml:space="preserve">moet worden omgezet in een oplossing voor de lange termijn. Uit het onderzoek naar de huidige situatie is </w:t>
      </w:r>
      <w:r w:rsidR="00BA0C10">
        <w:t xml:space="preserve">echter </w:t>
      </w:r>
      <w:r w:rsidR="009C261E">
        <w:t>gebleken</w:t>
      </w:r>
      <w:r w:rsidR="00A330F1">
        <w:t>,</w:t>
      </w:r>
      <w:r w:rsidR="009C261E">
        <w:t xml:space="preserve"> dat </w:t>
      </w:r>
      <w:r w:rsidR="00BA0C10">
        <w:t>een dergelijke oplossing onmogelijk i</w:t>
      </w:r>
      <w:r w:rsidR="009C261E">
        <w:t>s door de onduidelijk omtrent de impact van de wijziging. Het is onduidelijk op hoeveel en welk soort inkoop</w:t>
      </w:r>
      <w:r w:rsidR="00C7343D">
        <w:t>opdrachten</w:t>
      </w:r>
      <w:r w:rsidR="009C261E">
        <w:t xml:space="preserve"> de wijziging effect heeft en daarom ontbreekt het aan passende maatregelen.</w:t>
      </w:r>
    </w:p>
    <w:p w:rsidR="005D5F52" w:rsidRPr="00265B7C" w:rsidRDefault="00765705" w:rsidP="00361144">
      <w:pPr>
        <w:spacing w:after="120"/>
      </w:pPr>
      <w:r w:rsidRPr="00265B7C">
        <w:t>Op basis van de beschikbare g</w:t>
      </w:r>
      <w:r w:rsidR="00346A6F" w:rsidRPr="00265B7C">
        <w:t xml:space="preserve">egevens is </w:t>
      </w:r>
      <w:r w:rsidR="00FA588E">
        <w:t xml:space="preserve">in het hoofdstuk </w:t>
      </w:r>
      <w:r w:rsidR="00C7343D">
        <w:t>7</w:t>
      </w:r>
      <w:r w:rsidR="009C261E">
        <w:t xml:space="preserve"> </w:t>
      </w:r>
      <w:r w:rsidR="00346A6F" w:rsidRPr="00265B7C">
        <w:t>een indicatie gemaakt</w:t>
      </w:r>
      <w:r w:rsidR="00DE69F7">
        <w:t xml:space="preserve"> van de gevolgen</w:t>
      </w:r>
      <w:r w:rsidRPr="00265B7C">
        <w:t>. Per jaar leidt de</w:t>
      </w:r>
      <w:r w:rsidR="00592764">
        <w:t xml:space="preserve"> gewijzigde circulaire tot 1,1 f</w:t>
      </w:r>
      <w:r w:rsidRPr="00265B7C">
        <w:t>te aan extr</w:t>
      </w:r>
      <w:r w:rsidR="007A4FA5" w:rsidRPr="00265B7C">
        <w:t>a administratieve werkzaamheden</w:t>
      </w:r>
      <w:r w:rsidR="00CF6BDE" w:rsidRPr="00265B7C">
        <w:t>.</w:t>
      </w:r>
      <w:r w:rsidR="00C11238">
        <w:t xml:space="preserve"> Dit is onderverdeeld in 426 inkoopopdrachten en negen verschillende </w:t>
      </w:r>
      <w:r w:rsidR="0062452F">
        <w:t xml:space="preserve">hoofdcategorieën. </w:t>
      </w:r>
      <w:r w:rsidR="009C261E">
        <w:t xml:space="preserve">De negen hoofdcategorieën </w:t>
      </w:r>
      <w:r w:rsidR="000D2654">
        <w:t xml:space="preserve">zijn de </w:t>
      </w:r>
      <w:r w:rsidR="00C4369C">
        <w:t>meest voorkomende soort</w:t>
      </w:r>
      <w:r w:rsidR="000D2654">
        <w:t>en</w:t>
      </w:r>
      <w:r w:rsidR="00C4369C">
        <w:t xml:space="preserve"> inkoop </w:t>
      </w:r>
      <w:r w:rsidR="000D2654">
        <w:t>binnen</w:t>
      </w:r>
      <w:r w:rsidR="00C4369C">
        <w:t xml:space="preserve"> de grensbedragen.</w:t>
      </w:r>
    </w:p>
    <w:p w:rsidR="00E80214" w:rsidRDefault="00BC2398" w:rsidP="00127AF1">
      <w:pPr>
        <w:spacing w:after="120"/>
      </w:pPr>
      <w:r>
        <w:t xml:space="preserve">Nadat de </w:t>
      </w:r>
      <w:r w:rsidRPr="00265B7C">
        <w:t xml:space="preserve">omvang van de wijziging duidelijk </w:t>
      </w:r>
      <w:r>
        <w:t>is</w:t>
      </w:r>
      <w:r w:rsidRPr="00265B7C">
        <w:t xml:space="preserve">, kan </w:t>
      </w:r>
      <w:r w:rsidR="005820C9">
        <w:t xml:space="preserve">antwoord worden gegeven op </w:t>
      </w:r>
      <w:r w:rsidRPr="00265B7C">
        <w:t>deel twee van de hoofdvraag</w:t>
      </w:r>
      <w:r w:rsidRPr="000442E6">
        <w:rPr>
          <w:color w:val="000000" w:themeColor="text1"/>
        </w:rPr>
        <w:t>.</w:t>
      </w:r>
      <w:r w:rsidRPr="00265B7C">
        <w:t xml:space="preserve"> Namelijk hoe DJI </w:t>
      </w:r>
      <w:r>
        <w:t xml:space="preserve">op de lange termijn </w:t>
      </w:r>
      <w:r w:rsidR="00592764">
        <w:t>kan anticiperen op deze 1,1 f</w:t>
      </w:r>
      <w:r w:rsidRPr="00265B7C">
        <w:t xml:space="preserve">te aan extra werk. </w:t>
      </w:r>
      <w:r>
        <w:t xml:space="preserve">Uit de vergelijking met </w:t>
      </w:r>
      <w:r w:rsidRPr="0083752F">
        <w:t>twee andere IUC’s is geen gepaste oplossing voor</w:t>
      </w:r>
      <w:r w:rsidR="000D2654" w:rsidRPr="0083752F">
        <w:t>t</w:t>
      </w:r>
      <w:r w:rsidRPr="0083752F">
        <w:t>gekomen. Uit de vergelijking is wel gebleken</w:t>
      </w:r>
      <w:r w:rsidR="0083752F" w:rsidRPr="0083752F">
        <w:t>,</w:t>
      </w:r>
      <w:r w:rsidRPr="0083752F">
        <w:t xml:space="preserve"> dat </w:t>
      </w:r>
      <w:r w:rsidR="00345DA5" w:rsidRPr="0083752F">
        <w:t>werken met</w:t>
      </w:r>
      <w:r w:rsidRPr="0083752F">
        <w:t xml:space="preserve"> raamovereenkomsten het aantal meervoudig onderhandse procedures kan reduceren.</w:t>
      </w:r>
      <w:r>
        <w:t xml:space="preserve"> </w:t>
      </w:r>
    </w:p>
    <w:p w:rsidR="00C4369C" w:rsidRPr="00127AF1" w:rsidRDefault="00BC2398" w:rsidP="00127AF1">
      <w:pPr>
        <w:spacing w:after="120"/>
        <w:rPr>
          <w:color w:val="365F91" w:themeColor="accent1" w:themeShade="BF"/>
        </w:rPr>
      </w:pPr>
      <w:r w:rsidRPr="00265B7C">
        <w:t xml:space="preserve">Een belangrijk aandachtspunt bij de manier van anticiperen </w:t>
      </w:r>
      <w:r>
        <w:t xml:space="preserve">op de </w:t>
      </w:r>
      <w:r w:rsidRPr="00252564">
        <w:rPr>
          <w:color w:val="000000" w:themeColor="text1"/>
        </w:rPr>
        <w:t xml:space="preserve">gewijzigde circulaire is het streven naar een verdere professionalisering van de inkoopfunctie. Om dit op de lange termijn te </w:t>
      </w:r>
      <w:r w:rsidR="00E80214" w:rsidRPr="00252564">
        <w:rPr>
          <w:color w:val="000000" w:themeColor="text1"/>
        </w:rPr>
        <w:t>realiseren,</w:t>
      </w:r>
      <w:r w:rsidRPr="00252564">
        <w:rPr>
          <w:color w:val="000000" w:themeColor="text1"/>
        </w:rPr>
        <w:t xml:space="preserve"> dient DJI per categorie “gerichte acties” te ondernemen. In de hierna beschreven aanbevelingen zijn deze gerichte acties per categorie omschreven. Het implementeren van de aanbevelingen biedt ni</w:t>
      </w:r>
      <w:r w:rsidR="00592764">
        <w:rPr>
          <w:color w:val="000000" w:themeColor="text1"/>
        </w:rPr>
        <w:t>et alleen oplossing aan de 1,1 f</w:t>
      </w:r>
      <w:r w:rsidRPr="00252564">
        <w:rPr>
          <w:color w:val="000000" w:themeColor="text1"/>
        </w:rPr>
        <w:t xml:space="preserve">te aan extra administratieve lasten, maar ook aan </w:t>
      </w:r>
      <w:r w:rsidR="00C7343D">
        <w:rPr>
          <w:color w:val="000000" w:themeColor="text1"/>
        </w:rPr>
        <w:t xml:space="preserve">eerder beschreven </w:t>
      </w:r>
      <w:r w:rsidRPr="00252564">
        <w:rPr>
          <w:color w:val="000000" w:themeColor="text1"/>
        </w:rPr>
        <w:t>doelstellingen en problemen. Naast een beperking van de impact leidt</w:t>
      </w:r>
      <w:r w:rsidRPr="00265B7C">
        <w:t xml:space="preserve"> het tot een verdere professiona</w:t>
      </w:r>
      <w:r>
        <w:t xml:space="preserve">lisering van de inkoopafdeling </w:t>
      </w:r>
      <w:r w:rsidRPr="00265B7C">
        <w:t>door</w:t>
      </w:r>
      <w:r>
        <w:t>:</w:t>
      </w:r>
      <w:r w:rsidRPr="00265B7C">
        <w:t xml:space="preserve"> het reduceren van maverick buying, gebruiken van raamovereenkomsten en toepasse</w:t>
      </w:r>
      <w:r>
        <w:t>n van de juiste aanbestedingen.</w:t>
      </w:r>
    </w:p>
    <w:p w:rsidR="00C4369C" w:rsidRDefault="00C4369C">
      <w:pPr>
        <w:spacing w:after="200" w:line="276" w:lineRule="auto"/>
        <w:rPr>
          <w:rFonts w:asciiTheme="majorHAnsi" w:hAnsiTheme="majorHAnsi"/>
          <w:b/>
          <w:bCs/>
          <w:kern w:val="32"/>
          <w:sz w:val="28"/>
          <w:szCs w:val="32"/>
        </w:rPr>
      </w:pPr>
      <w:r>
        <w:br w:type="page"/>
      </w:r>
    </w:p>
    <w:p w:rsidR="00E32373" w:rsidRPr="00C4369C" w:rsidRDefault="00E32373" w:rsidP="007308A6">
      <w:pPr>
        <w:pStyle w:val="Kop1"/>
        <w:rPr>
          <w:color w:val="365F91" w:themeColor="accent1" w:themeShade="BF"/>
        </w:rPr>
      </w:pPr>
      <w:bookmarkStart w:id="125" w:name="_Toc451687793"/>
      <w:r w:rsidRPr="00C4369C">
        <w:rPr>
          <w:color w:val="365F91" w:themeColor="accent1" w:themeShade="BF"/>
        </w:rPr>
        <w:lastRenderedPageBreak/>
        <w:t>Aanbevelingen</w:t>
      </w:r>
      <w:bookmarkEnd w:id="125"/>
    </w:p>
    <w:p w:rsidR="00AF77A0" w:rsidRPr="00265B7C" w:rsidRDefault="00C4369C" w:rsidP="00361144">
      <w:pPr>
        <w:spacing w:after="120"/>
        <w:rPr>
          <w:i/>
        </w:rPr>
      </w:pPr>
      <w:r>
        <w:rPr>
          <w:i/>
        </w:rPr>
        <w:t>Hieronder is</w:t>
      </w:r>
      <w:r w:rsidR="00E32373" w:rsidRPr="00265B7C">
        <w:rPr>
          <w:i/>
        </w:rPr>
        <w:t xml:space="preserve"> per</w:t>
      </w:r>
      <w:r w:rsidR="0099288A" w:rsidRPr="00265B7C">
        <w:rPr>
          <w:i/>
        </w:rPr>
        <w:t xml:space="preserve"> categorie een advies opgesteld. </w:t>
      </w:r>
      <w:r>
        <w:rPr>
          <w:i/>
        </w:rPr>
        <w:t>Het implementeren van de</w:t>
      </w:r>
      <w:r w:rsidR="0099288A" w:rsidRPr="00265B7C">
        <w:rPr>
          <w:i/>
        </w:rPr>
        <w:t xml:space="preserve"> aanbevelingen </w:t>
      </w:r>
      <w:r>
        <w:rPr>
          <w:i/>
        </w:rPr>
        <w:t>leidt tot een beperking van de</w:t>
      </w:r>
      <w:r w:rsidR="00187A1B" w:rsidRPr="00265B7C">
        <w:rPr>
          <w:i/>
        </w:rPr>
        <w:t xml:space="preserve"> impact van de gewijzigde circulaire grensbedragen</w:t>
      </w:r>
      <w:r w:rsidR="00521AE9" w:rsidRPr="00265B7C">
        <w:rPr>
          <w:i/>
        </w:rPr>
        <w:t xml:space="preserve">. Per categorie </w:t>
      </w:r>
      <w:r>
        <w:rPr>
          <w:i/>
        </w:rPr>
        <w:t>wordt een onderbouwing gegeven,</w:t>
      </w:r>
      <w:r w:rsidR="00521AE9" w:rsidRPr="00265B7C">
        <w:rPr>
          <w:i/>
        </w:rPr>
        <w:t xml:space="preserve"> gevolgd door de aanbeveling en tot slo</w:t>
      </w:r>
      <w:r w:rsidR="00EF382A">
        <w:rPr>
          <w:i/>
        </w:rPr>
        <w:t>t het resultaat van de aanbeveling</w:t>
      </w:r>
      <w:r w:rsidR="00521AE9" w:rsidRPr="00265B7C">
        <w:rPr>
          <w:i/>
        </w:rPr>
        <w:t>.</w:t>
      </w:r>
    </w:p>
    <w:p w:rsidR="00AF77A0" w:rsidRPr="00265B7C" w:rsidRDefault="00E32373" w:rsidP="007308A6">
      <w:pPr>
        <w:outlineLvl w:val="0"/>
        <w:rPr>
          <w:rFonts w:asciiTheme="majorHAnsi" w:hAnsiTheme="majorHAnsi"/>
          <w:sz w:val="20"/>
        </w:rPr>
      </w:pPr>
      <w:bookmarkStart w:id="126" w:name="_Toc451687794"/>
      <w:r w:rsidRPr="00265B7C">
        <w:rPr>
          <w:rFonts w:asciiTheme="majorHAnsi" w:hAnsiTheme="majorHAnsi"/>
          <w:b/>
        </w:rPr>
        <w:t>Opleidingen en trainingen</w:t>
      </w:r>
      <w:bookmarkEnd w:id="126"/>
      <w:r w:rsidRPr="00265B7C">
        <w:rPr>
          <w:rFonts w:asciiTheme="majorHAnsi" w:hAnsiTheme="majorHAnsi"/>
        </w:rPr>
        <w:t xml:space="preserve"> </w:t>
      </w:r>
    </w:p>
    <w:p w:rsidR="00E32373" w:rsidRPr="00265B7C" w:rsidRDefault="008F3E16" w:rsidP="00361144">
      <w:pPr>
        <w:spacing w:after="120"/>
        <w:rPr>
          <w:rFonts w:asciiTheme="majorHAnsi" w:hAnsiTheme="majorHAnsi"/>
          <w:b/>
          <w:bCs/>
          <w:kern w:val="32"/>
          <w:sz w:val="28"/>
          <w:szCs w:val="32"/>
        </w:rPr>
      </w:pPr>
      <w:r>
        <w:t xml:space="preserve">Uit het interview met de senior adviseur inkoop van het Opleidingsinstituut </w:t>
      </w:r>
      <w:r w:rsidR="00F7710E" w:rsidRPr="00265B7C">
        <w:t>blijkt</w:t>
      </w:r>
      <w:r w:rsidR="00AE03A5">
        <w:t>,</w:t>
      </w:r>
      <w:r w:rsidR="00F7710E" w:rsidRPr="00265B7C">
        <w:t xml:space="preserve"> </w:t>
      </w:r>
      <w:r w:rsidR="00345DA5">
        <w:t xml:space="preserve">dat </w:t>
      </w:r>
      <w:r w:rsidR="00CB7BF0">
        <w:t>d</w:t>
      </w:r>
      <w:r w:rsidR="00E32373" w:rsidRPr="00265B7C">
        <w:t xml:space="preserve">e motiveringsplicht </w:t>
      </w:r>
      <w:r w:rsidR="00420B6E" w:rsidRPr="00265B7C">
        <w:t>voor opdrachten boven de €10.000,- ligt</w:t>
      </w:r>
      <w:r w:rsidR="00F7710E" w:rsidRPr="00265B7C">
        <w:t xml:space="preserve"> </w:t>
      </w:r>
      <w:r w:rsidR="00420B6E" w:rsidRPr="00265B7C">
        <w:t>bij het IUC</w:t>
      </w:r>
      <w:r w:rsidR="00E32373" w:rsidRPr="00265B7C">
        <w:t>. Kijkend naar het a</w:t>
      </w:r>
      <w:r w:rsidR="00AF6432" w:rsidRPr="00265B7C">
        <w:t xml:space="preserve">anvraagproces van een opleiding </w:t>
      </w:r>
      <w:r w:rsidR="00E32373" w:rsidRPr="00265B7C">
        <w:t xml:space="preserve">valt te betwijfelen of dit efficiënt is. Voordat de waarde bepaald </w:t>
      </w:r>
      <w:r w:rsidR="00E80214">
        <w:t>is</w:t>
      </w:r>
      <w:r w:rsidR="00E32373" w:rsidRPr="00265B7C">
        <w:t xml:space="preserve"> en de opdracht wordt uitgezet naa</w:t>
      </w:r>
      <w:r w:rsidR="005D7944">
        <w:t>r de juiste afdeling</w:t>
      </w:r>
      <w:r w:rsidR="00AE03A5">
        <w:t>,</w:t>
      </w:r>
      <w:r w:rsidR="00305439" w:rsidRPr="00265B7C">
        <w:t xml:space="preserve"> voert het OI </w:t>
      </w:r>
      <w:r w:rsidR="002848A7">
        <w:t xml:space="preserve">al </w:t>
      </w:r>
      <w:r w:rsidR="00305439" w:rsidRPr="00265B7C">
        <w:t>een aantal stappen uit</w:t>
      </w:r>
      <w:r w:rsidR="00E32373" w:rsidRPr="00265B7C">
        <w:t>. Dit wordt de matchfase genoemd. Zes van de acht elem</w:t>
      </w:r>
      <w:r w:rsidR="00A41A0D" w:rsidRPr="00265B7C">
        <w:t>enten kunnen na de matchfase</w:t>
      </w:r>
      <w:r w:rsidR="00E32373" w:rsidRPr="00265B7C">
        <w:t xml:space="preserve"> al gemotiveerd worden door het OI. </w:t>
      </w:r>
    </w:p>
    <w:p w:rsidR="001679DF" w:rsidRPr="00265B7C" w:rsidRDefault="00E32373" w:rsidP="00FE068E">
      <w:pPr>
        <w:spacing w:after="120"/>
      </w:pPr>
      <w:r w:rsidRPr="00265B7C">
        <w:t>Het advies voor</w:t>
      </w:r>
      <w:r w:rsidR="00535490" w:rsidRPr="00265B7C">
        <w:t xml:space="preserve"> deze categorie</w:t>
      </w:r>
      <w:r w:rsidR="00AE03A5">
        <w:t xml:space="preserve"> is</w:t>
      </w:r>
      <w:r w:rsidR="00F7710E" w:rsidRPr="00265B7C">
        <w:t xml:space="preserve">, gebaseerd op het interview beschreven in bijlage </w:t>
      </w:r>
      <w:r w:rsidR="00B73040">
        <w:t>1</w:t>
      </w:r>
      <w:r w:rsidR="00C77A9F">
        <w:t>2</w:t>
      </w:r>
      <w:r w:rsidR="00F7710E" w:rsidRPr="00265B7C">
        <w:t>,</w:t>
      </w:r>
      <w:r w:rsidR="00AE03A5">
        <w:t xml:space="preserve"> </w:t>
      </w:r>
      <w:r w:rsidRPr="00265B7C">
        <w:t xml:space="preserve">om </w:t>
      </w:r>
      <w:r w:rsidR="00535490" w:rsidRPr="00265B7C">
        <w:t xml:space="preserve">de verantwoordelijkheid voor de motivering onder te brengen bij het OI en </w:t>
      </w:r>
      <w:r w:rsidRPr="00265B7C">
        <w:t xml:space="preserve">het aanvraagproces </w:t>
      </w:r>
      <w:r w:rsidR="00535490" w:rsidRPr="00265B7C">
        <w:t>voor een opleiding of training te wijzigen</w:t>
      </w:r>
      <w:r w:rsidRPr="00265B7C">
        <w:t>. Aange</w:t>
      </w:r>
      <w:r w:rsidR="00535490" w:rsidRPr="00265B7C">
        <w:t xml:space="preserve">zien het OI na de matchfase </w:t>
      </w:r>
      <w:r w:rsidRPr="00265B7C">
        <w:t xml:space="preserve">over een groot deel van de benodigde informatie </w:t>
      </w:r>
      <w:r w:rsidR="00062493" w:rsidRPr="00265B7C">
        <w:t>beschikt, kan</w:t>
      </w:r>
      <w:r w:rsidRPr="00265B7C">
        <w:t xml:space="preserve"> de motiveringsplicht hier worden ondergebr</w:t>
      </w:r>
      <w:r w:rsidR="003B5A90" w:rsidRPr="00265B7C">
        <w:t>acht. Aan de matchfase zal een fase</w:t>
      </w:r>
      <w:r w:rsidRPr="00265B7C">
        <w:t xml:space="preserve"> worden toegevoegd, zodat alle benodigde informatie wordt verzameld. </w:t>
      </w:r>
    </w:p>
    <w:p w:rsidR="0049732D" w:rsidRPr="00265B7C" w:rsidRDefault="00F7710E" w:rsidP="00FE068E">
      <w:pPr>
        <w:spacing w:after="120"/>
      </w:pPr>
      <w:r w:rsidRPr="00265B7C">
        <w:t xml:space="preserve">Het resultaat </w:t>
      </w:r>
      <w:r w:rsidR="006506A4">
        <w:t xml:space="preserve">van bovenstaande aanbeveling </w:t>
      </w:r>
      <w:r w:rsidRPr="00265B7C">
        <w:t xml:space="preserve">is </w:t>
      </w:r>
      <w:r w:rsidR="00361144" w:rsidRPr="00265B7C">
        <w:t xml:space="preserve">dat </w:t>
      </w:r>
      <w:r w:rsidRPr="00265B7C">
        <w:t xml:space="preserve">het OI </w:t>
      </w:r>
      <w:r w:rsidR="001679DF" w:rsidRPr="00265B7C">
        <w:t>in de toekomst</w:t>
      </w:r>
      <w:r w:rsidRPr="00265B7C">
        <w:t xml:space="preserve"> de keuze </w:t>
      </w:r>
      <w:r w:rsidR="001679DF" w:rsidRPr="00265B7C">
        <w:t xml:space="preserve">tussen </w:t>
      </w:r>
      <w:r w:rsidR="00AE03A5">
        <w:t>de</w:t>
      </w:r>
      <w:r w:rsidR="001679DF" w:rsidRPr="00265B7C">
        <w:t xml:space="preserve"> EOP </w:t>
      </w:r>
      <w:r w:rsidR="00AE03A5">
        <w:t>en</w:t>
      </w:r>
      <w:r w:rsidR="001679DF" w:rsidRPr="00265B7C">
        <w:t xml:space="preserve"> MOP</w:t>
      </w:r>
      <w:r w:rsidR="006506A4">
        <w:t xml:space="preserve"> motiveert</w:t>
      </w:r>
      <w:r w:rsidR="001679DF" w:rsidRPr="00265B7C">
        <w:t xml:space="preserve">. </w:t>
      </w:r>
      <w:r w:rsidR="006506A4">
        <w:t>Z</w:t>
      </w:r>
      <w:r w:rsidR="001679DF" w:rsidRPr="00265B7C">
        <w:t xml:space="preserve">ij </w:t>
      </w:r>
      <w:r w:rsidR="006506A4">
        <w:t xml:space="preserve">beschikken </w:t>
      </w:r>
      <w:r w:rsidR="001679DF" w:rsidRPr="00265B7C">
        <w:t xml:space="preserve">door de proceswijziging over deze informatie. </w:t>
      </w:r>
      <w:r w:rsidR="00E80214">
        <w:t>In overleg met de afdeling Inkoopbeleid &amp; S</w:t>
      </w:r>
      <w:r w:rsidR="00F45F37" w:rsidRPr="00265B7C">
        <w:t>trategie is vastgesteld dat voor deze opdracht</w:t>
      </w:r>
      <w:r w:rsidR="00E80214">
        <w:t>en de EOP gehanteerd kan worden, a</w:t>
      </w:r>
      <w:r w:rsidR="00F45F37" w:rsidRPr="00265B7C">
        <w:t xml:space="preserve">angezien het veelal om </w:t>
      </w:r>
      <w:r w:rsidR="00CB7BF0">
        <w:t>specifieke</w:t>
      </w:r>
      <w:r w:rsidR="00F45F37" w:rsidRPr="00265B7C">
        <w:t xml:space="preserve"> cursussen, opleidingen en trainingen gaat.</w:t>
      </w:r>
      <w:r w:rsidR="00064E8B" w:rsidRPr="00265B7C">
        <w:t xml:space="preserve"> Dit betekent een afname van 100% van de extra werkzaamheden. </w:t>
      </w:r>
    </w:p>
    <w:p w:rsidR="00AF77A0" w:rsidRPr="00265B7C" w:rsidRDefault="004A39C5" w:rsidP="007308A6">
      <w:pPr>
        <w:outlineLvl w:val="0"/>
        <w:rPr>
          <w:b/>
        </w:rPr>
      </w:pPr>
      <w:bookmarkStart w:id="127" w:name="_Toc451687795"/>
      <w:r w:rsidRPr="00265B7C">
        <w:rPr>
          <w:rFonts w:asciiTheme="majorHAnsi" w:hAnsiTheme="majorHAnsi"/>
          <w:b/>
        </w:rPr>
        <w:t>Inhuur</w:t>
      </w:r>
      <w:r w:rsidR="00E32373" w:rsidRPr="00265B7C">
        <w:rPr>
          <w:rFonts w:asciiTheme="majorHAnsi" w:hAnsiTheme="majorHAnsi"/>
          <w:b/>
        </w:rPr>
        <w:t xml:space="preserve"> van personeel</w:t>
      </w:r>
      <w:bookmarkEnd w:id="127"/>
    </w:p>
    <w:p w:rsidR="004A39C5" w:rsidRPr="00265B7C" w:rsidRDefault="00361144" w:rsidP="00361144">
      <w:pPr>
        <w:spacing w:after="120"/>
        <w:rPr>
          <w:szCs w:val="18"/>
        </w:rPr>
      </w:pPr>
      <w:r w:rsidRPr="00265B7C">
        <w:t xml:space="preserve">Uit het </w:t>
      </w:r>
      <w:r w:rsidR="008F3E16">
        <w:t>onderzoek naar de categorie inhuur van personeel</w:t>
      </w:r>
      <w:r w:rsidRPr="00265B7C">
        <w:t xml:space="preserve"> blijkt</w:t>
      </w:r>
      <w:r w:rsidR="00AE03A5">
        <w:t>,</w:t>
      </w:r>
      <w:r w:rsidRPr="00265B7C">
        <w:t xml:space="preserve"> dat binnen DJI </w:t>
      </w:r>
      <w:r w:rsidR="005433D8" w:rsidRPr="00265B7C">
        <w:t>de afgelopen jaren</w:t>
      </w:r>
      <w:r w:rsidR="00E32373" w:rsidRPr="00265B7C">
        <w:t xml:space="preserve"> voor circa €5.000.000,- per jaar aan psychiaters </w:t>
      </w:r>
      <w:r w:rsidRPr="00265B7C">
        <w:t xml:space="preserve">is </w:t>
      </w:r>
      <w:r w:rsidR="00E32373" w:rsidRPr="00265B7C">
        <w:t xml:space="preserve">ingehuurd. </w:t>
      </w:r>
      <w:r w:rsidR="00E32373" w:rsidRPr="00265B7C">
        <w:rPr>
          <w:szCs w:val="18"/>
        </w:rPr>
        <w:t>Door schaarste in het aanbod van beschikbare psychiaters en lange doorl</w:t>
      </w:r>
      <w:r w:rsidR="00E80214">
        <w:rPr>
          <w:szCs w:val="18"/>
        </w:rPr>
        <w:t>ooptijden in de inhuurprocedure</w:t>
      </w:r>
      <w:r w:rsidR="006506A4">
        <w:rPr>
          <w:szCs w:val="18"/>
        </w:rPr>
        <w:t>,</w:t>
      </w:r>
      <w:r w:rsidR="00E32373" w:rsidRPr="00265B7C">
        <w:rPr>
          <w:szCs w:val="18"/>
        </w:rPr>
        <w:t xml:space="preserve"> wordt het steeds moeilijker om adequaat psychiatrische diensten te blijven leveren. </w:t>
      </w:r>
      <w:r w:rsidR="004A39C5" w:rsidRPr="00265B7C">
        <w:rPr>
          <w:szCs w:val="18"/>
        </w:rPr>
        <w:t>Binnen de categorie inhuur van personeel bestaat 67% uit het inhuren van psychiaters.</w:t>
      </w:r>
      <w:r w:rsidR="009E353B" w:rsidRPr="00265B7C">
        <w:rPr>
          <w:szCs w:val="18"/>
        </w:rPr>
        <w:t xml:space="preserve"> </w:t>
      </w:r>
    </w:p>
    <w:p w:rsidR="00127AF1" w:rsidRDefault="004A39C5" w:rsidP="00361144">
      <w:pPr>
        <w:spacing w:after="120"/>
      </w:pPr>
      <w:r w:rsidRPr="00265B7C">
        <w:rPr>
          <w:bCs/>
          <w:kern w:val="32"/>
          <w:szCs w:val="32"/>
        </w:rPr>
        <w:t>A</w:t>
      </w:r>
      <w:r w:rsidRPr="00265B7C">
        <w:t xml:space="preserve">angezien 67% van deze categorie om dezelfde soort inkoop gaat en </w:t>
      </w:r>
      <w:r w:rsidR="006506A4">
        <w:t xml:space="preserve">dit daarnaast relatief </w:t>
      </w:r>
      <w:r w:rsidRPr="00265B7C">
        <w:t xml:space="preserve">veel wordt ingekocht, is het advies voor deze 67% een </w:t>
      </w:r>
      <w:r w:rsidR="00127AF1">
        <w:t>raamovereenkomst</w:t>
      </w:r>
      <w:r w:rsidRPr="00265B7C">
        <w:t xml:space="preserve"> af te sluiten. </w:t>
      </w:r>
    </w:p>
    <w:p w:rsidR="0017347C" w:rsidRPr="00127AF1" w:rsidRDefault="008F3E16" w:rsidP="00361144">
      <w:pPr>
        <w:spacing w:after="120"/>
        <w:rPr>
          <w:szCs w:val="18"/>
        </w:rPr>
      </w:pPr>
      <w:r>
        <w:rPr>
          <w:szCs w:val="18"/>
        </w:rPr>
        <w:t>Uit</w:t>
      </w:r>
      <w:r w:rsidR="00127AF1">
        <w:rPr>
          <w:szCs w:val="18"/>
        </w:rPr>
        <w:t xml:space="preserve"> de vergelijking met het IUC van de Belastingdienst en het onderzoek naar de categorie inhuur van personeel blijkt</w:t>
      </w:r>
      <w:r w:rsidR="00AE03A5">
        <w:rPr>
          <w:szCs w:val="18"/>
        </w:rPr>
        <w:t>,</w:t>
      </w:r>
      <w:r w:rsidR="00127AF1">
        <w:rPr>
          <w:szCs w:val="18"/>
        </w:rPr>
        <w:t xml:space="preserve"> dat</w:t>
      </w:r>
      <w:r>
        <w:rPr>
          <w:szCs w:val="18"/>
        </w:rPr>
        <w:t xml:space="preserve"> </w:t>
      </w:r>
      <w:r w:rsidR="00127AF1">
        <w:rPr>
          <w:szCs w:val="18"/>
        </w:rPr>
        <w:t>het afsluiten van een raamovereenkomst oplossing biedt aan de geschetste problemen. Met het gebruiken van een raamovereenkomst hoeven dit soort opdrachten niet langer m</w:t>
      </w:r>
      <w:r w:rsidR="00E80214">
        <w:rPr>
          <w:szCs w:val="18"/>
        </w:rPr>
        <w:t>eervoudig onderhands aanbesteed</w:t>
      </w:r>
      <w:r w:rsidR="00127AF1">
        <w:rPr>
          <w:szCs w:val="18"/>
        </w:rPr>
        <w:t xml:space="preserve"> te worden. </w:t>
      </w:r>
      <w:r w:rsidR="00920BB2">
        <w:rPr>
          <w:szCs w:val="18"/>
        </w:rPr>
        <w:t xml:space="preserve">Het resultaat </w:t>
      </w:r>
      <w:r w:rsidR="00CB7BF0">
        <w:rPr>
          <w:szCs w:val="18"/>
        </w:rPr>
        <w:t xml:space="preserve">hiervan </w:t>
      </w:r>
      <w:r w:rsidR="00920BB2">
        <w:rPr>
          <w:szCs w:val="18"/>
        </w:rPr>
        <w:t xml:space="preserve">is dat 67% wordt </w:t>
      </w:r>
      <w:r w:rsidR="00361144" w:rsidRPr="00265B7C">
        <w:rPr>
          <w:szCs w:val="18"/>
        </w:rPr>
        <w:t>ingekocht via een raamovereenkomst</w:t>
      </w:r>
      <w:r w:rsidR="00920BB2">
        <w:rPr>
          <w:szCs w:val="18"/>
        </w:rPr>
        <w:t xml:space="preserve"> en dat er een garantie is </w:t>
      </w:r>
      <w:r w:rsidR="005433D8" w:rsidRPr="00265B7C">
        <w:rPr>
          <w:szCs w:val="18"/>
        </w:rPr>
        <w:t xml:space="preserve">op </w:t>
      </w:r>
      <w:r w:rsidR="00361144" w:rsidRPr="00265B7C">
        <w:rPr>
          <w:szCs w:val="18"/>
        </w:rPr>
        <w:t>psychiatrische</w:t>
      </w:r>
      <w:r w:rsidR="005433D8" w:rsidRPr="00265B7C">
        <w:rPr>
          <w:szCs w:val="18"/>
        </w:rPr>
        <w:t xml:space="preserve"> diensten</w:t>
      </w:r>
      <w:r w:rsidR="009A2210">
        <w:rPr>
          <w:szCs w:val="18"/>
        </w:rPr>
        <w:t>.</w:t>
      </w:r>
    </w:p>
    <w:p w:rsidR="0017347C" w:rsidRPr="00265B7C" w:rsidRDefault="0017347C" w:rsidP="007308A6">
      <w:pPr>
        <w:outlineLvl w:val="0"/>
        <w:rPr>
          <w:rFonts w:asciiTheme="majorHAnsi" w:hAnsiTheme="majorHAnsi"/>
          <w:b/>
          <w:szCs w:val="18"/>
        </w:rPr>
      </w:pPr>
      <w:bookmarkStart w:id="128" w:name="_Toc451687796"/>
      <w:r w:rsidRPr="00265B7C">
        <w:rPr>
          <w:rFonts w:asciiTheme="majorHAnsi" w:hAnsiTheme="majorHAnsi"/>
          <w:b/>
          <w:szCs w:val="18"/>
        </w:rPr>
        <w:t>Bouw- en kluswerkzaamheden</w:t>
      </w:r>
      <w:bookmarkEnd w:id="128"/>
    </w:p>
    <w:p w:rsidR="009E353B" w:rsidRPr="00265B7C" w:rsidRDefault="000B0462" w:rsidP="00FE068E">
      <w:pPr>
        <w:spacing w:after="120"/>
      </w:pPr>
      <w:r w:rsidRPr="00265B7C">
        <w:t>Het Rijksvastgoedbedrijf (RVB) heeft per 1-1-2016 een aanbe</w:t>
      </w:r>
      <w:r w:rsidR="009A2210">
        <w:t>steding gedaan waarin 21 van de</w:t>
      </w:r>
      <w:r w:rsidR="006506A4">
        <w:t xml:space="preserve"> in totaal</w:t>
      </w:r>
      <w:r w:rsidRPr="00265B7C">
        <w:t xml:space="preserve"> 25 inkoopopdrachten </w:t>
      </w:r>
      <w:r w:rsidR="00F7710E" w:rsidRPr="00265B7C">
        <w:t>zijn</w:t>
      </w:r>
      <w:r w:rsidRPr="00265B7C">
        <w:t xml:space="preserve"> opgenomen. Vanaf 1 januari 2016 verlopen dit soort opdrachten via het RVB en </w:t>
      </w:r>
      <w:r w:rsidR="009E353B" w:rsidRPr="00265B7C">
        <w:t>is het IUC hier niet meer verantwoordelijk voor</w:t>
      </w:r>
      <w:r w:rsidRPr="00265B7C">
        <w:t xml:space="preserve">. </w:t>
      </w:r>
    </w:p>
    <w:p w:rsidR="009E353B" w:rsidRPr="00265B7C" w:rsidRDefault="00F13721" w:rsidP="00F13721">
      <w:pPr>
        <w:spacing w:after="120"/>
      </w:pPr>
      <w:r>
        <w:t xml:space="preserve">Om inkoopopdrachten </w:t>
      </w:r>
      <w:r w:rsidR="009A2210" w:rsidRPr="00265B7C">
        <w:t>buiten de bestaan</w:t>
      </w:r>
      <w:r w:rsidR="009A2210">
        <w:t xml:space="preserve">de </w:t>
      </w:r>
      <w:r w:rsidR="00FD194B">
        <w:t>overeenkomst</w:t>
      </w:r>
      <w:r w:rsidR="009A2210">
        <w:t xml:space="preserve"> </w:t>
      </w:r>
      <w:r>
        <w:t>te voorkomen</w:t>
      </w:r>
      <w:r w:rsidR="009A2210" w:rsidRPr="00265B7C">
        <w:t xml:space="preserve">, wordt geadviseerd maatregelen te treffen. </w:t>
      </w:r>
      <w:r w:rsidR="009A2210">
        <w:t>Onder het kopje</w:t>
      </w:r>
      <w:r w:rsidR="00AE03A5">
        <w:t xml:space="preserve">: </w:t>
      </w:r>
      <w:r w:rsidR="009A2210" w:rsidRPr="009A2210">
        <w:rPr>
          <w:i/>
        </w:rPr>
        <w:t>“B</w:t>
      </w:r>
      <w:r w:rsidR="00FD194B">
        <w:rPr>
          <w:i/>
        </w:rPr>
        <w:t>enodigdheden en hulpmiddelen / m</w:t>
      </w:r>
      <w:r w:rsidR="009A2210" w:rsidRPr="009A2210">
        <w:rPr>
          <w:i/>
        </w:rPr>
        <w:t>averick buying”</w:t>
      </w:r>
      <w:r w:rsidR="009A2210">
        <w:t xml:space="preserve"> is deze aanbeveling uitgewerkt. </w:t>
      </w:r>
    </w:p>
    <w:p w:rsidR="002911FD" w:rsidRPr="006506A4" w:rsidRDefault="00920BB2" w:rsidP="006506A4">
      <w:pPr>
        <w:spacing w:after="120"/>
      </w:pPr>
      <w:r>
        <w:t>Her resultaat van de aanbeveling is</w:t>
      </w:r>
      <w:r w:rsidR="009E353B" w:rsidRPr="00265B7C">
        <w:t xml:space="preserve"> dat bouw- en kluswerkzaamheden voortaan via de aanbesteding van het RVB verl</w:t>
      </w:r>
      <w:r w:rsidR="002848A7">
        <w:t xml:space="preserve">open. Daarnaast wordt </w:t>
      </w:r>
      <w:r w:rsidR="009E353B" w:rsidRPr="00265B7C">
        <w:t xml:space="preserve">inkoop buiten bestaande contracten om voorkomen. </w:t>
      </w:r>
    </w:p>
    <w:p w:rsidR="002622BD" w:rsidRPr="00884248" w:rsidRDefault="0017347C" w:rsidP="00884248">
      <w:pPr>
        <w:rPr>
          <w:rFonts w:asciiTheme="majorHAnsi" w:hAnsiTheme="majorHAnsi"/>
          <w:b/>
        </w:rPr>
      </w:pPr>
      <w:r w:rsidRPr="00884248">
        <w:rPr>
          <w:rFonts w:asciiTheme="majorHAnsi" w:hAnsiTheme="majorHAnsi"/>
          <w:b/>
        </w:rPr>
        <w:t>Medische zorg</w:t>
      </w:r>
    </w:p>
    <w:p w:rsidR="002622BD" w:rsidRPr="00265B7C" w:rsidRDefault="002622BD" w:rsidP="002622BD">
      <w:pPr>
        <w:spacing w:after="120"/>
      </w:pPr>
      <w:r w:rsidRPr="00265B7C">
        <w:t xml:space="preserve">Door de beschreven </w:t>
      </w:r>
      <w:r w:rsidR="002848A7">
        <w:t xml:space="preserve">problematiek in </w:t>
      </w:r>
      <w:r w:rsidR="002C66E9">
        <w:t xml:space="preserve">hoofdstuk </w:t>
      </w:r>
      <w:r w:rsidR="002D32C4">
        <w:t>8</w:t>
      </w:r>
      <w:r w:rsidR="00AE03A5">
        <w:t>,</w:t>
      </w:r>
      <w:r w:rsidRPr="00265B7C">
        <w:t xml:space="preserve"> is voor de</w:t>
      </w:r>
      <w:r w:rsidR="002C66E9">
        <w:t>ze</w:t>
      </w:r>
      <w:r w:rsidRPr="00265B7C">
        <w:t xml:space="preserve"> categorie geen oplossing beschikbaar. Het IUC blijft verantwoordelijk voor dit soort inkoop.</w:t>
      </w:r>
    </w:p>
    <w:p w:rsidR="00760A3E" w:rsidRPr="00265B7C" w:rsidRDefault="00760A3E" w:rsidP="007308A6">
      <w:pPr>
        <w:outlineLvl w:val="0"/>
        <w:rPr>
          <w:rFonts w:asciiTheme="majorHAnsi" w:hAnsiTheme="majorHAnsi"/>
          <w:b/>
        </w:rPr>
      </w:pPr>
      <w:bookmarkStart w:id="129" w:name="_Toc451687797"/>
      <w:r w:rsidRPr="00265B7C">
        <w:rPr>
          <w:rFonts w:asciiTheme="majorHAnsi" w:hAnsiTheme="majorHAnsi"/>
          <w:b/>
        </w:rPr>
        <w:lastRenderedPageBreak/>
        <w:t>B</w:t>
      </w:r>
      <w:r w:rsidR="00FD194B">
        <w:rPr>
          <w:rFonts w:asciiTheme="majorHAnsi" w:hAnsiTheme="majorHAnsi"/>
          <w:b/>
        </w:rPr>
        <w:t>enodigdheden en hulpmiddelen / m</w:t>
      </w:r>
      <w:r w:rsidRPr="00265B7C">
        <w:rPr>
          <w:rFonts w:asciiTheme="majorHAnsi" w:hAnsiTheme="majorHAnsi"/>
          <w:b/>
        </w:rPr>
        <w:t>averick buying</w:t>
      </w:r>
      <w:bookmarkEnd w:id="129"/>
    </w:p>
    <w:p w:rsidR="009C14DB" w:rsidRPr="00265B7C" w:rsidRDefault="00760A3E" w:rsidP="00361144">
      <w:pPr>
        <w:spacing w:after="120"/>
      </w:pPr>
      <w:r w:rsidRPr="00265B7C">
        <w:t xml:space="preserve">Van de zeventien posten in deze categorie vallen negen onder de noemer maverick buying. Maverick buying is het inkopen buiten bestaande </w:t>
      </w:r>
      <w:r w:rsidR="002D4278" w:rsidRPr="00265B7C">
        <w:t xml:space="preserve">contracten om. </w:t>
      </w:r>
    </w:p>
    <w:p w:rsidR="00760A3E" w:rsidRPr="00265B7C" w:rsidRDefault="00760A3E" w:rsidP="00361144">
      <w:pPr>
        <w:spacing w:after="120"/>
      </w:pPr>
      <w:r w:rsidRPr="0083752F">
        <w:t xml:space="preserve">Om </w:t>
      </w:r>
      <w:r w:rsidR="009C14DB" w:rsidRPr="0083752F">
        <w:t xml:space="preserve">maverick </w:t>
      </w:r>
      <w:r w:rsidR="00565304" w:rsidRPr="0083752F">
        <w:t xml:space="preserve">buying </w:t>
      </w:r>
      <w:r w:rsidRPr="0083752F">
        <w:t>in d</w:t>
      </w:r>
      <w:r w:rsidR="00920BB2" w:rsidRPr="0083752F">
        <w:t>e aankomende jaren te voorkomen</w:t>
      </w:r>
      <w:r w:rsidR="006506A4" w:rsidRPr="0083752F">
        <w:t>,</w:t>
      </w:r>
      <w:r w:rsidRPr="0083752F">
        <w:t xml:space="preserve"> wordt geadviseerd</w:t>
      </w:r>
      <w:r w:rsidR="00932324" w:rsidRPr="0083752F">
        <w:t xml:space="preserve"> </w:t>
      </w:r>
      <w:r w:rsidR="002D4278" w:rsidRPr="0083752F">
        <w:t>om alle inkoop via inkoop te laten verlopen. De inkoopafdeling</w:t>
      </w:r>
      <w:r w:rsidR="002D4278" w:rsidRPr="00265B7C">
        <w:t xml:space="preserve"> ziet er </w:t>
      </w:r>
      <w:r w:rsidR="002C66E9">
        <w:t xml:space="preserve">vervolgens </w:t>
      </w:r>
      <w:r w:rsidR="002D4278" w:rsidRPr="00265B7C">
        <w:t>op toe dat de juiste inkoopprocessen worden gehanteerd</w:t>
      </w:r>
      <w:r w:rsidR="009C14DB" w:rsidRPr="00265B7C">
        <w:t xml:space="preserve"> en </w:t>
      </w:r>
      <w:r w:rsidR="0008322A">
        <w:t xml:space="preserve">dat </w:t>
      </w:r>
      <w:r w:rsidR="009C14DB" w:rsidRPr="00265B7C">
        <w:t>niet buiten een bestaand contract wordt ingekocht</w:t>
      </w:r>
      <w:r w:rsidR="002D4278" w:rsidRPr="00265B7C">
        <w:t xml:space="preserve">. Om te zorgen dat alle inkoop daadwerkelijk via inkoop </w:t>
      </w:r>
      <w:r w:rsidR="00920BB2">
        <w:t>gaat verlopen</w:t>
      </w:r>
      <w:r w:rsidR="002D4278" w:rsidRPr="00265B7C">
        <w:t xml:space="preserve">, </w:t>
      </w:r>
      <w:r w:rsidR="00920BB2">
        <w:t>wordt g</w:t>
      </w:r>
      <w:r w:rsidR="009C14DB" w:rsidRPr="00265B7C">
        <w:t>eadviseerd om de</w:t>
      </w:r>
      <w:r w:rsidR="002D4278" w:rsidRPr="00265B7C">
        <w:t xml:space="preserve"> opdrachtgever voor een dergelijke opdracht verantwoord</w:t>
      </w:r>
      <w:r w:rsidR="00F7710E" w:rsidRPr="00265B7C">
        <w:t>el</w:t>
      </w:r>
      <w:r w:rsidR="002D4278" w:rsidRPr="00265B7C">
        <w:t xml:space="preserve">ijk </w:t>
      </w:r>
      <w:r w:rsidR="009C14DB" w:rsidRPr="00265B7C">
        <w:t>te stellen en zich te laten verantwoorden</w:t>
      </w:r>
      <w:r w:rsidR="002D4278" w:rsidRPr="00265B7C">
        <w:t xml:space="preserve">. Afhankelijk van de verwijtbaarheid voor de </w:t>
      </w:r>
      <w:r w:rsidR="00F7541D" w:rsidRPr="00265B7C">
        <w:t>maverick buying</w:t>
      </w:r>
      <w:r w:rsidR="00AE03A5">
        <w:t>,</w:t>
      </w:r>
      <w:r w:rsidR="002D4278" w:rsidRPr="00265B7C">
        <w:t xml:space="preserve"> dient men maatregelen</w:t>
      </w:r>
      <w:r w:rsidR="009C14DB" w:rsidRPr="00265B7C">
        <w:t xml:space="preserve"> /sancties</w:t>
      </w:r>
      <w:r w:rsidR="002D4278" w:rsidRPr="00265B7C">
        <w:t xml:space="preserve"> te treffen. </w:t>
      </w:r>
    </w:p>
    <w:p w:rsidR="009C14DB" w:rsidRPr="00265B7C" w:rsidRDefault="006506A4" w:rsidP="00361144">
      <w:pPr>
        <w:spacing w:after="120"/>
      </w:pPr>
      <w:r>
        <w:t>Het verschuiven</w:t>
      </w:r>
      <w:r w:rsidR="00F13721">
        <w:t xml:space="preserve"> van de verantwoordelijkheid naar de opdrachtgever zal ervoor zorgen </w:t>
      </w:r>
      <w:r w:rsidR="00920BB2">
        <w:t>dat</w:t>
      </w:r>
      <w:r w:rsidR="009C14DB" w:rsidRPr="00265B7C">
        <w:t xml:space="preserve"> alle inkoop via inkoop gaa</w:t>
      </w:r>
      <w:r w:rsidR="00920BB2">
        <w:t>t</w:t>
      </w:r>
      <w:r w:rsidR="009C14DB" w:rsidRPr="00265B7C">
        <w:t xml:space="preserve"> verlopen. </w:t>
      </w:r>
      <w:r w:rsidR="002D0FFF">
        <w:t>Het resultaat is een reductie van 53% van de extra werkzaamheden.</w:t>
      </w:r>
    </w:p>
    <w:p w:rsidR="0017347C" w:rsidRPr="00265B7C" w:rsidRDefault="0017347C" w:rsidP="007308A6">
      <w:pPr>
        <w:tabs>
          <w:tab w:val="center" w:pos="4536"/>
        </w:tabs>
        <w:outlineLvl w:val="0"/>
        <w:rPr>
          <w:rFonts w:asciiTheme="majorHAnsi" w:hAnsiTheme="majorHAnsi"/>
          <w:b/>
          <w:szCs w:val="18"/>
        </w:rPr>
      </w:pPr>
      <w:bookmarkStart w:id="130" w:name="_Toc451687798"/>
      <w:r w:rsidRPr="00265B7C">
        <w:rPr>
          <w:rFonts w:asciiTheme="majorHAnsi" w:hAnsiTheme="majorHAnsi"/>
          <w:b/>
          <w:szCs w:val="18"/>
        </w:rPr>
        <w:t>Kosten ten behoeve van arbeid</w:t>
      </w:r>
      <w:bookmarkEnd w:id="130"/>
      <w:r w:rsidR="009C14DB" w:rsidRPr="00265B7C">
        <w:rPr>
          <w:rFonts w:asciiTheme="majorHAnsi" w:hAnsiTheme="majorHAnsi"/>
          <w:b/>
          <w:szCs w:val="18"/>
        </w:rPr>
        <w:tab/>
      </w:r>
    </w:p>
    <w:p w:rsidR="00E63D5A" w:rsidRPr="0083752F" w:rsidRDefault="00760A3E" w:rsidP="00361144">
      <w:pPr>
        <w:spacing w:after="120"/>
      </w:pPr>
      <w:r w:rsidRPr="00265B7C">
        <w:t xml:space="preserve">Van de </w:t>
      </w:r>
      <w:r w:rsidR="009A2210">
        <w:t>veertien</w:t>
      </w:r>
      <w:r w:rsidRPr="00265B7C">
        <w:t xml:space="preserve"> posten in deze categorie beslaan </w:t>
      </w:r>
      <w:r w:rsidR="00F7541D" w:rsidRPr="00265B7C">
        <w:t>zes</w:t>
      </w:r>
      <w:r w:rsidRPr="00265B7C">
        <w:t xml:space="preserve"> het inkopen van hout, </w:t>
      </w:r>
      <w:r w:rsidR="00F7541D" w:rsidRPr="00265B7C">
        <w:t>twee</w:t>
      </w:r>
      <w:r w:rsidRPr="00265B7C">
        <w:t xml:space="preserve"> het inkopen van textiel en </w:t>
      </w:r>
      <w:r w:rsidR="00F7541D" w:rsidRPr="00265B7C">
        <w:t>één</w:t>
      </w:r>
      <w:r w:rsidRPr="00265B7C">
        <w:t xml:space="preserve"> het inkopen van staal. Kijkend naar de gehele organisatie wordt relatief veel hout, metaal en textiel ingekocht. </w:t>
      </w:r>
      <w:r w:rsidR="008C4E11" w:rsidRPr="00265B7C">
        <w:t xml:space="preserve">Uit het </w:t>
      </w:r>
      <w:r w:rsidR="00592764">
        <w:t>onderzoek naar deze categorie (b</w:t>
      </w:r>
      <w:r w:rsidR="002C66E9">
        <w:t>ijlage 13)</w:t>
      </w:r>
      <w:r w:rsidR="008C4E11" w:rsidRPr="00265B7C">
        <w:t xml:space="preserve"> blijkt dat </w:t>
      </w:r>
      <w:r w:rsidR="00E63D5A" w:rsidRPr="00265B7C">
        <w:t xml:space="preserve">DJI </w:t>
      </w:r>
      <w:r w:rsidRPr="00265B7C">
        <w:t xml:space="preserve">dit proces </w:t>
      </w:r>
      <w:r w:rsidR="00E63D5A" w:rsidRPr="00265B7C">
        <w:t xml:space="preserve">wil </w:t>
      </w:r>
      <w:r w:rsidRPr="00265B7C">
        <w:t>stroomlijnen, omdat elke penitentiaire inrich</w:t>
      </w:r>
      <w:r w:rsidR="00535490" w:rsidRPr="00265B7C">
        <w:t>ting</w:t>
      </w:r>
      <w:r w:rsidRPr="00265B7C">
        <w:t xml:space="preserve"> momenteel eigen leveranciers heeft. Vier jaar geleden is een aanbesteding voor</w:t>
      </w:r>
      <w:r w:rsidR="008C4E11" w:rsidRPr="00265B7C">
        <w:t xml:space="preserve"> dit soort opdrachten mislukt, </w:t>
      </w:r>
      <w:r w:rsidRPr="00265B7C">
        <w:t xml:space="preserve">maar uit deze aanbesteding zijn wel een aantal </w:t>
      </w:r>
      <w:r w:rsidRPr="0083752F">
        <w:t xml:space="preserve">voorkeursleveranciers voortgekomen. </w:t>
      </w:r>
    </w:p>
    <w:p w:rsidR="00E63D5A" w:rsidRPr="00265B7C" w:rsidRDefault="00FD194B" w:rsidP="00361144">
      <w:pPr>
        <w:spacing w:after="120"/>
      </w:pPr>
      <w:r>
        <w:t>Gebaseerd op</w:t>
      </w:r>
      <w:r w:rsidR="002848A7">
        <w:t xml:space="preserve"> het interview met de senior adviseur inkoop </w:t>
      </w:r>
      <w:r w:rsidR="006531D0">
        <w:t>wordt</w:t>
      </w:r>
      <w:r w:rsidR="008C4E11" w:rsidRPr="00265B7C">
        <w:t xml:space="preserve"> </w:t>
      </w:r>
      <w:r w:rsidR="00760A3E" w:rsidRPr="00265B7C">
        <w:t>ge</w:t>
      </w:r>
      <w:r w:rsidR="00E63D5A" w:rsidRPr="00265B7C">
        <w:t>adviseerd een dynamisch aankoop</w:t>
      </w:r>
      <w:r w:rsidR="00760A3E" w:rsidRPr="00265B7C">
        <w:t>systeem (DAS) te hanteren</w:t>
      </w:r>
      <w:r w:rsidR="00971588" w:rsidRPr="00265B7C">
        <w:t xml:space="preserve"> voor het inkopen van hout</w:t>
      </w:r>
      <w:r w:rsidR="00760A3E" w:rsidRPr="00265B7C">
        <w:t xml:space="preserve">. </w:t>
      </w:r>
    </w:p>
    <w:p w:rsidR="00A44379" w:rsidRPr="00265B7C" w:rsidRDefault="00535490" w:rsidP="00361144">
      <w:pPr>
        <w:spacing w:after="120"/>
      </w:pPr>
      <w:r w:rsidRPr="00265B7C">
        <w:t>Een DAS zou het proces stroomlijnen, optimaal gebruik maken va</w:t>
      </w:r>
      <w:r w:rsidR="00E63D5A" w:rsidRPr="00265B7C">
        <w:t>n de voorkeur</w:t>
      </w:r>
      <w:r w:rsidR="00AE03A5">
        <w:t>s</w:t>
      </w:r>
      <w:r w:rsidR="00E63D5A" w:rsidRPr="00265B7C">
        <w:t>leve</w:t>
      </w:r>
      <w:r w:rsidR="00971588" w:rsidRPr="00265B7C">
        <w:t>ranciers en de lasten als gevol</w:t>
      </w:r>
      <w:r w:rsidR="00064E8B" w:rsidRPr="00265B7C">
        <w:t>g van de gewijzigde circulaire beperken</w:t>
      </w:r>
      <w:r w:rsidR="002D0FFF">
        <w:t xml:space="preserve"> met 43%</w:t>
      </w:r>
      <w:r w:rsidRPr="00265B7C">
        <w:t xml:space="preserve">. </w:t>
      </w:r>
      <w:r w:rsidR="002D32C4">
        <w:t xml:space="preserve">Er wordt </w:t>
      </w:r>
      <w:r w:rsidR="00FD194B">
        <w:t xml:space="preserve">dan </w:t>
      </w:r>
      <w:r w:rsidR="002D32C4">
        <w:t>namelijk een contract afgesloten m</w:t>
      </w:r>
      <w:r w:rsidR="009A2210">
        <w:t>et de desbetreffende</w:t>
      </w:r>
      <w:r w:rsidR="00FD194B">
        <w:t xml:space="preserve"> leverancier</w:t>
      </w:r>
      <w:r w:rsidRPr="00265B7C">
        <w:t>.</w:t>
      </w:r>
      <w:r w:rsidR="00A44379" w:rsidRPr="00265B7C">
        <w:t xml:space="preserve"> </w:t>
      </w:r>
      <w:r w:rsidR="002D32C4">
        <w:t>E</w:t>
      </w:r>
      <w:r w:rsidR="00A44379" w:rsidRPr="00265B7C">
        <w:t xml:space="preserve">en bijkomend voordeel van een DAS </w:t>
      </w:r>
      <w:r w:rsidR="002D32C4">
        <w:t xml:space="preserve">is </w:t>
      </w:r>
      <w:r w:rsidR="00A44379" w:rsidRPr="00265B7C">
        <w:rPr>
          <w:szCs w:val="22"/>
        </w:rPr>
        <w:t xml:space="preserve">de laagdrempeligheid voor inschrijvende leveranciers. Dit biedt meer kansen voor </w:t>
      </w:r>
      <w:r w:rsidR="00A6717E">
        <w:rPr>
          <w:szCs w:val="22"/>
        </w:rPr>
        <w:t>het MKB</w:t>
      </w:r>
      <w:r w:rsidR="00A44379" w:rsidRPr="00265B7C">
        <w:rPr>
          <w:szCs w:val="22"/>
        </w:rPr>
        <w:t xml:space="preserve">. </w:t>
      </w:r>
    </w:p>
    <w:p w:rsidR="0017347C" w:rsidRPr="00265B7C" w:rsidRDefault="0017347C" w:rsidP="007308A6">
      <w:pPr>
        <w:outlineLvl w:val="0"/>
        <w:rPr>
          <w:rFonts w:asciiTheme="majorHAnsi" w:hAnsiTheme="majorHAnsi"/>
          <w:b/>
          <w:szCs w:val="18"/>
        </w:rPr>
      </w:pPr>
      <w:bookmarkStart w:id="131" w:name="_Toc451687799"/>
      <w:r w:rsidRPr="00265B7C">
        <w:rPr>
          <w:rFonts w:asciiTheme="majorHAnsi" w:hAnsiTheme="majorHAnsi"/>
          <w:b/>
          <w:szCs w:val="18"/>
        </w:rPr>
        <w:t>Onderhoud van apparatuur</w:t>
      </w:r>
      <w:bookmarkEnd w:id="131"/>
    </w:p>
    <w:p w:rsidR="001714F5" w:rsidRPr="00265B7C" w:rsidRDefault="001F4E5A" w:rsidP="001714F5">
      <w:pPr>
        <w:spacing w:after="120"/>
      </w:pPr>
      <w:r w:rsidRPr="00265B7C">
        <w:t xml:space="preserve">Het Rijksvastgoedbedrijf (RVB) heeft per 1-1-2016 een aanbesteding gedaan waarin </w:t>
      </w:r>
      <w:r w:rsidR="00FD194B">
        <w:t>zes</w:t>
      </w:r>
      <w:r w:rsidR="00494719" w:rsidRPr="00265B7C">
        <w:t xml:space="preserve"> van deze </w:t>
      </w:r>
      <w:r w:rsidR="00FD194B">
        <w:t xml:space="preserve">negen inkoopopdrachten </w:t>
      </w:r>
      <w:r w:rsidR="00494719" w:rsidRPr="00265B7C">
        <w:t>zijn</w:t>
      </w:r>
      <w:r w:rsidRPr="00265B7C">
        <w:t xml:space="preserve"> opgenomen. </w:t>
      </w:r>
      <w:r w:rsidR="001714F5" w:rsidRPr="00265B7C">
        <w:t xml:space="preserve">Vanaf 1 januari 2016 verlopen dit soort opdrachten via het RVB en is het IUC hier niet meer verantwoordelijk voor. </w:t>
      </w:r>
    </w:p>
    <w:p w:rsidR="001714F5" w:rsidRPr="00265B7C" w:rsidRDefault="00F13721" w:rsidP="00361144">
      <w:pPr>
        <w:spacing w:after="120"/>
      </w:pPr>
      <w:r>
        <w:t xml:space="preserve">Om inkoopopdrachten </w:t>
      </w:r>
      <w:r w:rsidRPr="00265B7C">
        <w:t>buiten de bestaan</w:t>
      </w:r>
      <w:r>
        <w:t>de overeenkomst te voorkomen</w:t>
      </w:r>
      <w:r w:rsidRPr="00265B7C">
        <w:t xml:space="preserve">, wordt geadviseerd maatregelen te treffen. </w:t>
      </w:r>
      <w:r>
        <w:t>Onder het kopje</w:t>
      </w:r>
      <w:r w:rsidR="00B03A57">
        <w:t>:</w:t>
      </w:r>
      <w:r w:rsidRPr="009A2210">
        <w:rPr>
          <w:i/>
        </w:rPr>
        <w:t>“B</w:t>
      </w:r>
      <w:r>
        <w:rPr>
          <w:i/>
        </w:rPr>
        <w:t>enodigdheden en hulpmiddelen / m</w:t>
      </w:r>
      <w:r w:rsidRPr="009A2210">
        <w:rPr>
          <w:i/>
        </w:rPr>
        <w:t>averick buying”</w:t>
      </w:r>
      <w:r>
        <w:t xml:space="preserve"> is deze aanbeveling uitgewerkt. </w:t>
      </w:r>
    </w:p>
    <w:p w:rsidR="00757E25" w:rsidRPr="002A23EF" w:rsidRDefault="002D32C4" w:rsidP="002A23EF">
      <w:pPr>
        <w:spacing w:after="120"/>
      </w:pPr>
      <w:r>
        <w:t>Het resultaat van de aanbeveling is</w:t>
      </w:r>
      <w:r w:rsidR="00B03A57">
        <w:t>,</w:t>
      </w:r>
      <w:r>
        <w:t xml:space="preserve"> </w:t>
      </w:r>
      <w:r w:rsidR="00F13721">
        <w:t xml:space="preserve">dat onderhoudswerkzaamheden </w:t>
      </w:r>
      <w:r w:rsidR="001714F5" w:rsidRPr="00265B7C">
        <w:t>voortaan via de</w:t>
      </w:r>
      <w:r w:rsidR="00F13721">
        <w:t xml:space="preserve"> aanbesteding van het RVB verlopen</w:t>
      </w:r>
      <w:r w:rsidR="001714F5" w:rsidRPr="00265B7C">
        <w:t xml:space="preserve">. </w:t>
      </w:r>
      <w:r w:rsidR="002D0FFF">
        <w:t xml:space="preserve">Dit leidt tot een reductie van 78% van de extra werkzaamheden. </w:t>
      </w:r>
      <w:r w:rsidR="001714F5" w:rsidRPr="00265B7C">
        <w:t xml:space="preserve">Daarnaast wordt </w:t>
      </w:r>
      <w:r w:rsidR="00D44423" w:rsidRPr="00265B7C">
        <w:t>maverick buying</w:t>
      </w:r>
      <w:r w:rsidR="001714F5" w:rsidRPr="00265B7C">
        <w:t xml:space="preserve"> voorkomen. </w:t>
      </w:r>
    </w:p>
    <w:p w:rsidR="0017347C" w:rsidRPr="00265B7C" w:rsidRDefault="0017347C" w:rsidP="007308A6">
      <w:pPr>
        <w:outlineLvl w:val="0"/>
        <w:rPr>
          <w:rFonts w:asciiTheme="majorHAnsi" w:hAnsiTheme="majorHAnsi"/>
          <w:b/>
          <w:szCs w:val="18"/>
        </w:rPr>
      </w:pPr>
      <w:bookmarkStart w:id="132" w:name="_Toc451687800"/>
      <w:r w:rsidRPr="00265B7C">
        <w:rPr>
          <w:rFonts w:asciiTheme="majorHAnsi" w:hAnsiTheme="majorHAnsi"/>
          <w:b/>
          <w:szCs w:val="18"/>
        </w:rPr>
        <w:t>Groenvoorziening</w:t>
      </w:r>
      <w:bookmarkEnd w:id="132"/>
    </w:p>
    <w:p w:rsidR="001714F5" w:rsidRPr="00252564" w:rsidRDefault="00F8178E" w:rsidP="00361144">
      <w:pPr>
        <w:spacing w:after="120"/>
        <w:rPr>
          <w:color w:val="000000" w:themeColor="text1"/>
        </w:rPr>
      </w:pPr>
      <w:r w:rsidRPr="00265B7C">
        <w:t>Een doelstelling van DJI is om</w:t>
      </w:r>
      <w:r w:rsidR="002D32C4">
        <w:t xml:space="preserve"> waar mogelijk</w:t>
      </w:r>
      <w:r w:rsidR="00D957F8" w:rsidRPr="00265B7C">
        <w:t xml:space="preserve"> te kiezen voor inbesteden in plaats van uitbesteden </w:t>
      </w:r>
      <w:sdt>
        <w:sdtPr>
          <w:id w:val="1651633399"/>
          <w:citation/>
        </w:sdtPr>
        <w:sdtContent>
          <w:r w:rsidR="00C54C3B" w:rsidRPr="00265B7C">
            <w:fldChar w:fldCharType="begin"/>
          </w:r>
          <w:r w:rsidR="00D957F8" w:rsidRPr="00265B7C">
            <w:instrText xml:space="preserve"> CITATION Jaa15 \l 1043 </w:instrText>
          </w:r>
          <w:r w:rsidR="00C54C3B" w:rsidRPr="00265B7C">
            <w:fldChar w:fldCharType="separate"/>
          </w:r>
          <w:r w:rsidR="00526025" w:rsidRPr="00265B7C">
            <w:rPr>
              <w:noProof/>
            </w:rPr>
            <w:t>(Jaarplan DJI, 2015)</w:t>
          </w:r>
          <w:r w:rsidR="00C54C3B" w:rsidRPr="00265B7C">
            <w:fldChar w:fldCharType="end"/>
          </w:r>
        </w:sdtContent>
      </w:sdt>
      <w:r w:rsidR="00D957F8" w:rsidRPr="00265B7C">
        <w:t xml:space="preserve">. Dat betekent dat DJI zoveel mogelijk via In-Made wil laten verlopen. In de huidige situatie is sprake van veel diversiteit. </w:t>
      </w:r>
    </w:p>
    <w:p w:rsidR="002D0FFF" w:rsidRDefault="001714F5" w:rsidP="001714F5">
      <w:pPr>
        <w:spacing w:after="120"/>
        <w:rPr>
          <w:color w:val="000000" w:themeColor="text1"/>
        </w:rPr>
      </w:pPr>
      <w:r w:rsidRPr="00252564">
        <w:rPr>
          <w:color w:val="000000" w:themeColor="text1"/>
        </w:rPr>
        <w:t xml:space="preserve">Op basis </w:t>
      </w:r>
      <w:r w:rsidR="006531D0" w:rsidRPr="00252564">
        <w:rPr>
          <w:color w:val="000000" w:themeColor="text1"/>
        </w:rPr>
        <w:t>van het onderzoek naar de categorie groenvoorziening (paragraaf 7.1.9) w</w:t>
      </w:r>
      <w:r w:rsidR="009964A9" w:rsidRPr="00252564">
        <w:rPr>
          <w:color w:val="000000" w:themeColor="text1"/>
        </w:rPr>
        <w:t>ordt geadviseerd</w:t>
      </w:r>
      <w:r w:rsidRPr="00252564">
        <w:rPr>
          <w:color w:val="000000" w:themeColor="text1"/>
        </w:rPr>
        <w:t xml:space="preserve"> </w:t>
      </w:r>
      <w:r w:rsidR="009964A9" w:rsidRPr="00252564">
        <w:rPr>
          <w:color w:val="000000" w:themeColor="text1"/>
        </w:rPr>
        <w:t>om op landelijk niveau eenduidige richtli</w:t>
      </w:r>
      <w:r w:rsidRPr="00252564">
        <w:rPr>
          <w:color w:val="000000" w:themeColor="text1"/>
        </w:rPr>
        <w:t xml:space="preserve">jnen te hanteren voor de keuze tussen </w:t>
      </w:r>
      <w:r w:rsidR="006531D0" w:rsidRPr="00252564">
        <w:rPr>
          <w:color w:val="000000" w:themeColor="text1"/>
        </w:rPr>
        <w:t>inbesteden of uitbesteden</w:t>
      </w:r>
      <w:r w:rsidRPr="00252564">
        <w:rPr>
          <w:color w:val="000000" w:themeColor="text1"/>
        </w:rPr>
        <w:t xml:space="preserve">. Waarbij altijd </w:t>
      </w:r>
      <w:r w:rsidR="006531D0" w:rsidRPr="00252564">
        <w:rPr>
          <w:color w:val="000000" w:themeColor="text1"/>
        </w:rPr>
        <w:t xml:space="preserve">wordt afgewogen </w:t>
      </w:r>
      <w:r w:rsidR="009964A9" w:rsidRPr="00252564">
        <w:rPr>
          <w:color w:val="000000" w:themeColor="text1"/>
        </w:rPr>
        <w:t xml:space="preserve">of </w:t>
      </w:r>
      <w:r w:rsidR="00742EFE">
        <w:rPr>
          <w:color w:val="000000" w:themeColor="text1"/>
        </w:rPr>
        <w:t>In-M</w:t>
      </w:r>
      <w:r w:rsidR="002D32C4">
        <w:rPr>
          <w:color w:val="000000" w:themeColor="text1"/>
        </w:rPr>
        <w:t>ade de opdracht kan uitvoeren.</w:t>
      </w:r>
      <w:r w:rsidR="002D0FFF">
        <w:rPr>
          <w:color w:val="000000" w:themeColor="text1"/>
        </w:rPr>
        <w:t xml:space="preserve"> </w:t>
      </w:r>
      <w:r w:rsidRPr="00252564">
        <w:rPr>
          <w:color w:val="000000" w:themeColor="text1"/>
        </w:rPr>
        <w:t xml:space="preserve">Voor specialistische werkzaamheden blijft het noodzakelijk om uit te besteden, aangezien de productiebedrijven niet over de benodigde kennis en vaardigheden beschikken. </w:t>
      </w:r>
    </w:p>
    <w:p w:rsidR="001714F5" w:rsidRPr="00252564" w:rsidRDefault="002D32C4" w:rsidP="001714F5">
      <w:pPr>
        <w:spacing w:after="120"/>
        <w:rPr>
          <w:color w:val="000000" w:themeColor="text1"/>
        </w:rPr>
      </w:pPr>
      <w:r>
        <w:rPr>
          <w:color w:val="000000" w:themeColor="text1"/>
        </w:rPr>
        <w:t xml:space="preserve">Het resultaat van deze aanbeveling is dat alle </w:t>
      </w:r>
      <w:r w:rsidR="001714F5" w:rsidRPr="00252564">
        <w:rPr>
          <w:color w:val="000000" w:themeColor="text1"/>
        </w:rPr>
        <w:t xml:space="preserve">reguliere werkzaamheden worden </w:t>
      </w:r>
      <w:r w:rsidR="00064E8B" w:rsidRPr="00252564">
        <w:rPr>
          <w:color w:val="000000" w:themeColor="text1"/>
        </w:rPr>
        <w:t xml:space="preserve">uitgevoerd door </w:t>
      </w:r>
      <w:r w:rsidR="006531D0" w:rsidRPr="00252564">
        <w:rPr>
          <w:color w:val="000000" w:themeColor="text1"/>
        </w:rPr>
        <w:t xml:space="preserve">In-Made. Dit hoeft </w:t>
      </w:r>
      <w:r>
        <w:rPr>
          <w:color w:val="000000" w:themeColor="text1"/>
        </w:rPr>
        <w:t xml:space="preserve">voortaan </w:t>
      </w:r>
      <w:r w:rsidR="006531D0" w:rsidRPr="00252564">
        <w:rPr>
          <w:color w:val="000000" w:themeColor="text1"/>
        </w:rPr>
        <w:t>niet meer meervoudig onderhands aanbesteed</w:t>
      </w:r>
      <w:r w:rsidR="001714F5" w:rsidRPr="00252564">
        <w:rPr>
          <w:color w:val="000000" w:themeColor="text1"/>
        </w:rPr>
        <w:t xml:space="preserve"> te worden</w:t>
      </w:r>
      <w:r w:rsidR="00421C04" w:rsidRPr="00252564">
        <w:rPr>
          <w:color w:val="000000" w:themeColor="text1"/>
        </w:rPr>
        <w:t xml:space="preserve"> en draagt bi</w:t>
      </w:r>
      <w:r w:rsidR="007943E4" w:rsidRPr="00252564">
        <w:rPr>
          <w:color w:val="000000" w:themeColor="text1"/>
        </w:rPr>
        <w:t xml:space="preserve">j </w:t>
      </w:r>
      <w:r w:rsidR="005B70B9">
        <w:rPr>
          <w:color w:val="000000" w:themeColor="text1"/>
        </w:rPr>
        <w:t>aa</w:t>
      </w:r>
      <w:r w:rsidR="007943E4" w:rsidRPr="00252564">
        <w:rPr>
          <w:color w:val="000000" w:themeColor="text1"/>
        </w:rPr>
        <w:t xml:space="preserve">n </w:t>
      </w:r>
      <w:r w:rsidR="007943E4" w:rsidRPr="00252564">
        <w:rPr>
          <w:color w:val="000000" w:themeColor="text1"/>
        </w:rPr>
        <w:lastRenderedPageBreak/>
        <w:t xml:space="preserve">de doelstelling van DJI: </w:t>
      </w:r>
      <w:r w:rsidR="00A6717E">
        <w:rPr>
          <w:i/>
          <w:color w:val="000000" w:themeColor="text1"/>
        </w:rPr>
        <w:t>“I</w:t>
      </w:r>
      <w:r w:rsidR="00421C04" w:rsidRPr="00252564">
        <w:rPr>
          <w:i/>
          <w:color w:val="000000" w:themeColor="text1"/>
        </w:rPr>
        <w:t>nbesteden voor uitbesteden</w:t>
      </w:r>
      <w:r w:rsidR="007943E4" w:rsidRPr="00252564">
        <w:rPr>
          <w:i/>
          <w:color w:val="000000" w:themeColor="text1"/>
        </w:rPr>
        <w:t>”</w:t>
      </w:r>
      <w:r w:rsidR="002D0FFF">
        <w:rPr>
          <w:color w:val="000000" w:themeColor="text1"/>
        </w:rPr>
        <w:t xml:space="preserve">. </w:t>
      </w:r>
      <w:r w:rsidR="00B03A57">
        <w:rPr>
          <w:color w:val="000000" w:themeColor="text1"/>
        </w:rPr>
        <w:t>Het</w:t>
      </w:r>
      <w:r w:rsidR="002D0FFF">
        <w:rPr>
          <w:color w:val="000000" w:themeColor="text1"/>
        </w:rPr>
        <w:t xml:space="preserve"> implementeren van de aanbeveling voorkomt de huidige diversiteit en leidt tot een reductie van 38%.</w:t>
      </w:r>
    </w:p>
    <w:p w:rsidR="008D7882" w:rsidRPr="008D7882" w:rsidRDefault="008D7882" w:rsidP="008D7882">
      <w:pPr>
        <w:rPr>
          <w:rFonts w:asciiTheme="majorHAnsi" w:hAnsiTheme="majorHAnsi"/>
          <w:b/>
          <w:color w:val="000000" w:themeColor="text1"/>
        </w:rPr>
      </w:pPr>
      <w:r w:rsidRPr="008D7882">
        <w:rPr>
          <w:rFonts w:asciiTheme="majorHAnsi" w:hAnsiTheme="majorHAnsi"/>
          <w:b/>
          <w:color w:val="000000" w:themeColor="text1"/>
        </w:rPr>
        <w:t>Samenvatting</w:t>
      </w:r>
    </w:p>
    <w:p w:rsidR="00106502" w:rsidRPr="00265B7C" w:rsidRDefault="00137747" w:rsidP="00361144">
      <w:pPr>
        <w:spacing w:after="120"/>
      </w:pPr>
      <w:r w:rsidRPr="00252564">
        <w:rPr>
          <w:color w:val="000000" w:themeColor="text1"/>
        </w:rPr>
        <w:t>In figuur</w:t>
      </w:r>
      <w:r w:rsidR="001F4E5A" w:rsidRPr="00252564">
        <w:rPr>
          <w:color w:val="000000" w:themeColor="text1"/>
        </w:rPr>
        <w:t xml:space="preserve"> </w:t>
      </w:r>
      <w:r w:rsidRPr="00252564">
        <w:rPr>
          <w:color w:val="000000" w:themeColor="text1"/>
        </w:rPr>
        <w:t>1</w:t>
      </w:r>
      <w:r w:rsidR="006A511E" w:rsidRPr="00252564">
        <w:rPr>
          <w:color w:val="000000" w:themeColor="text1"/>
        </w:rPr>
        <w:t>9</w:t>
      </w:r>
      <w:r w:rsidR="001F4E5A" w:rsidRPr="00252564">
        <w:rPr>
          <w:color w:val="000000" w:themeColor="text1"/>
        </w:rPr>
        <w:t xml:space="preserve"> is te zien welke oplossing per categorie</w:t>
      </w:r>
      <w:r w:rsidR="001F4E5A" w:rsidRPr="00265B7C">
        <w:t xml:space="preserve"> </w:t>
      </w:r>
      <w:r w:rsidR="005B70B9">
        <w:t xml:space="preserve">is </w:t>
      </w:r>
      <w:r w:rsidR="001F4E5A" w:rsidRPr="00265B7C">
        <w:t xml:space="preserve">geadviseerd en welk resultaat dit heeft. Elke aanbeveling biedt (gedeeltelijk) oplossing aan de </w:t>
      </w:r>
      <w:r w:rsidR="00C01FEB" w:rsidRPr="00265B7C">
        <w:t xml:space="preserve">totale </w:t>
      </w:r>
      <w:r w:rsidR="001F4E5A" w:rsidRPr="00265B7C">
        <w:t xml:space="preserve">extra werkzaamheden. </w:t>
      </w:r>
      <w:r w:rsidR="00106502" w:rsidRPr="00265B7C">
        <w:t xml:space="preserve">De gegevens uit de afgelopen vier jaar zijn daarbij als </w:t>
      </w:r>
      <w:r w:rsidR="00C01FEB" w:rsidRPr="00265B7C">
        <w:t>uitgangspunt</w:t>
      </w:r>
      <w:r w:rsidR="00106502" w:rsidRPr="00265B7C">
        <w:t xml:space="preserve"> genomen. Er wordt vanuit gegaan dat de categorieën in figuur 1</w:t>
      </w:r>
      <w:r w:rsidR="006A511E" w:rsidRPr="00265B7C">
        <w:t>9</w:t>
      </w:r>
      <w:r w:rsidR="00106502" w:rsidRPr="00265B7C">
        <w:t xml:space="preserve"> ook de aankomende jaren de grootste categorieën blijven</w:t>
      </w:r>
      <w:r w:rsidR="00AA236A">
        <w:t>.</w:t>
      </w:r>
      <w:r w:rsidR="00106502" w:rsidRPr="00265B7C">
        <w:t xml:space="preserve"> </w:t>
      </w:r>
      <w:r w:rsidR="00C01FEB" w:rsidRPr="00265B7C">
        <w:t>Wanneer in figuur 1</w:t>
      </w:r>
      <w:r w:rsidR="006A511E" w:rsidRPr="00265B7C">
        <w:t>9</w:t>
      </w:r>
      <w:r w:rsidR="00C01FEB" w:rsidRPr="00265B7C">
        <w:t xml:space="preserve"> wordt gesproken van een afname van 91%, betekent dit dat de aanbeveling oplossing biedt aan 91% van de inkoopopdrachten van de afgelopen </w:t>
      </w:r>
      <w:r w:rsidR="008F3E16">
        <w:t>vier</w:t>
      </w:r>
      <w:r w:rsidR="00C01FEB" w:rsidRPr="00265B7C">
        <w:t xml:space="preserve"> jaar. </w:t>
      </w:r>
      <w:r w:rsidR="00AA236A">
        <w:t>O</w:t>
      </w:r>
      <w:r w:rsidR="00C01FEB" w:rsidRPr="00265B7C">
        <w:t xml:space="preserve">p basis van deze gegevens wordt aangenomen dat de aanbeveling ook oplossing biedt aan 91% van de toekomstige inkoopopdrachten. </w:t>
      </w:r>
    </w:p>
    <w:p w:rsidR="001F4E5A" w:rsidRPr="0067038A" w:rsidRDefault="00C01FEB" w:rsidP="00361144">
      <w:pPr>
        <w:spacing w:after="120"/>
      </w:pPr>
      <w:r w:rsidRPr="00265B7C">
        <w:t xml:space="preserve">In veel gevallen </w:t>
      </w:r>
      <w:r w:rsidR="0090629C">
        <w:t>leidt</w:t>
      </w:r>
      <w:r w:rsidR="00AA236A">
        <w:t xml:space="preserve"> </w:t>
      </w:r>
      <w:r w:rsidRPr="00265B7C">
        <w:t xml:space="preserve">de aanbeveling niet alleen </w:t>
      </w:r>
      <w:r w:rsidR="0090629C">
        <w:t>tot</w:t>
      </w:r>
      <w:r w:rsidRPr="00265B7C">
        <w:t xml:space="preserve"> een verminde</w:t>
      </w:r>
      <w:r w:rsidR="00AA236A">
        <w:t>ring van de extra werkzaamheden.</w:t>
      </w:r>
      <w:r w:rsidRPr="00265B7C">
        <w:t xml:space="preserve"> </w:t>
      </w:r>
      <w:r w:rsidR="00AA236A">
        <w:t xml:space="preserve">Het doorvoeren van een aanbeveling draagt vaak bij aan organisatiedoelstellingen </w:t>
      </w:r>
      <w:r w:rsidR="00AA236A" w:rsidRPr="00265B7C">
        <w:t>(inbesteden voor uitbesteden)</w:t>
      </w:r>
      <w:r w:rsidR="00AA236A">
        <w:t xml:space="preserve"> of biedt oplossing aan DJI brede problemen </w:t>
      </w:r>
      <w:r w:rsidR="00AA236A" w:rsidRPr="00265B7C">
        <w:t>(inkopen van psychiatrische diensten)</w:t>
      </w:r>
      <w:r w:rsidR="00565304" w:rsidRPr="00265B7C">
        <w:t xml:space="preserve">. </w:t>
      </w:r>
      <w:r w:rsidR="00EB23A6" w:rsidRPr="00265B7C">
        <w:t>Daarnaast dragen de aanb</w:t>
      </w:r>
      <w:r w:rsidR="00AA236A">
        <w:t>evolen oplossingen</w:t>
      </w:r>
      <w:r w:rsidR="00EB23A6" w:rsidRPr="00265B7C">
        <w:t xml:space="preserve"> bij aan het streven van DJI naar een verdere professionalisering van de inkoopfunctie. </w:t>
      </w:r>
      <w:r w:rsidR="00592764">
        <w:rPr>
          <w:color w:val="000000" w:themeColor="text1"/>
        </w:rPr>
        <w:t>In b</w:t>
      </w:r>
      <w:r w:rsidR="00EB23A6" w:rsidRPr="00265B7C">
        <w:rPr>
          <w:color w:val="000000" w:themeColor="text1"/>
        </w:rPr>
        <w:t xml:space="preserve">ijlage </w:t>
      </w:r>
      <w:r w:rsidR="006A511E" w:rsidRPr="00265B7C">
        <w:rPr>
          <w:color w:val="000000" w:themeColor="text1"/>
        </w:rPr>
        <w:t>1</w:t>
      </w:r>
      <w:r w:rsidR="00C77A9F">
        <w:rPr>
          <w:color w:val="000000" w:themeColor="text1"/>
        </w:rPr>
        <w:t>8</w:t>
      </w:r>
      <w:r w:rsidR="00EB23A6" w:rsidRPr="00265B7C">
        <w:rPr>
          <w:color w:val="000000" w:themeColor="text1"/>
        </w:rPr>
        <w:t xml:space="preserve"> is </w:t>
      </w:r>
      <w:r w:rsidR="006A511E" w:rsidRPr="00265B7C">
        <w:rPr>
          <w:color w:val="000000" w:themeColor="text1"/>
        </w:rPr>
        <w:t xml:space="preserve">weergegeven op welke wijze de </w:t>
      </w:r>
      <w:r w:rsidR="006A511E" w:rsidRPr="000442E6">
        <w:rPr>
          <w:color w:val="000000" w:themeColor="text1"/>
        </w:rPr>
        <w:t xml:space="preserve">aanbevelingen </w:t>
      </w:r>
      <w:r w:rsidR="00C4369C" w:rsidRPr="000442E6">
        <w:rPr>
          <w:color w:val="000000" w:themeColor="text1"/>
        </w:rPr>
        <w:t>bijdragen</w:t>
      </w:r>
      <w:r w:rsidR="006A511E" w:rsidRPr="000442E6">
        <w:rPr>
          <w:color w:val="000000" w:themeColor="text1"/>
        </w:rPr>
        <w:t xml:space="preserve"> aan</w:t>
      </w:r>
      <w:r w:rsidR="006A511E" w:rsidRPr="00265B7C">
        <w:rPr>
          <w:color w:val="000000" w:themeColor="text1"/>
        </w:rPr>
        <w:t xml:space="preserve"> de</w:t>
      </w:r>
      <w:r w:rsidR="0003243B">
        <w:rPr>
          <w:color w:val="000000" w:themeColor="text1"/>
        </w:rPr>
        <w:t>ze</w:t>
      </w:r>
      <w:r w:rsidR="006A511E" w:rsidRPr="00265B7C">
        <w:rPr>
          <w:color w:val="000000" w:themeColor="text1"/>
        </w:rPr>
        <w:t xml:space="preserve"> professionalisering</w:t>
      </w:r>
      <w:r w:rsidR="00565304" w:rsidRPr="00265B7C">
        <w:rPr>
          <w:color w:val="000000" w:themeColor="text1"/>
        </w:rPr>
        <w:t>.</w:t>
      </w:r>
      <w:r w:rsidR="00565304" w:rsidRPr="00265B7C">
        <w:t xml:space="preserve"> </w:t>
      </w:r>
      <w:r w:rsidR="007053AD" w:rsidRPr="00265B7C">
        <w:t xml:space="preserve">Met het doorvoeren van de adviezen </w:t>
      </w:r>
      <w:r w:rsidR="007053AD" w:rsidRPr="000555FA">
        <w:t xml:space="preserve">wordt </w:t>
      </w:r>
      <w:r w:rsidR="00B03A57">
        <w:t xml:space="preserve">een reductie van </w:t>
      </w:r>
      <w:r w:rsidR="007053AD" w:rsidRPr="000555FA">
        <w:t xml:space="preserve">76% </w:t>
      </w:r>
      <w:r w:rsidR="00B03A57">
        <w:t>gerealiseerd</w:t>
      </w:r>
      <w:r w:rsidR="007053AD" w:rsidRPr="000555FA">
        <w:t xml:space="preserve">. </w:t>
      </w:r>
      <w:r w:rsidR="00B03A57">
        <w:t>Deze reductie</w:t>
      </w:r>
      <w:r w:rsidR="007053AD" w:rsidRPr="000555FA">
        <w:t xml:space="preserve"> betekent dat van de </w:t>
      </w:r>
      <w:r w:rsidR="00EF382A" w:rsidRPr="000555FA">
        <w:t xml:space="preserve">jaarlijkse </w:t>
      </w:r>
      <w:r w:rsidR="00592764">
        <w:t>1,1 fte, 0,26 f</w:t>
      </w:r>
      <w:r w:rsidR="007053AD" w:rsidRPr="000555FA">
        <w:t>te</w:t>
      </w:r>
      <w:r w:rsidR="007053AD" w:rsidRPr="00265B7C">
        <w:t xml:space="preserve"> </w:t>
      </w:r>
      <w:r w:rsidR="007053AD" w:rsidRPr="0067038A">
        <w:t xml:space="preserve">overblijft. </w:t>
      </w:r>
      <w:r w:rsidR="00AA236A" w:rsidRPr="0003243B">
        <w:t xml:space="preserve">Een mogelijke oplossing voor </w:t>
      </w:r>
      <w:r w:rsidR="00592764">
        <w:t>deze 0,26 f</w:t>
      </w:r>
      <w:r w:rsidR="00A507B8" w:rsidRPr="0003243B">
        <w:t xml:space="preserve">te is het werken met stagiaires. </w:t>
      </w:r>
      <w:r w:rsidR="00D3214D" w:rsidRPr="0003243B">
        <w:t>E</w:t>
      </w:r>
      <w:r w:rsidR="00326B06" w:rsidRPr="0003243B">
        <w:t xml:space="preserve">en stagiair </w:t>
      </w:r>
      <w:r w:rsidR="00D3214D" w:rsidRPr="0003243B">
        <w:t xml:space="preserve">kan deze werkzaamheden uitvoeren en is een </w:t>
      </w:r>
      <w:r w:rsidR="00326B06" w:rsidRPr="0003243B">
        <w:t>relatief goedkope arbeidskracht</w:t>
      </w:r>
      <w:r w:rsidR="00326B06" w:rsidRPr="000555FA">
        <w:t>. Binnen de Rijksoverhe</w:t>
      </w:r>
      <w:r w:rsidR="000555FA" w:rsidRPr="000555FA">
        <w:t>id is het tevens beleid</w:t>
      </w:r>
      <w:r w:rsidR="00326B06" w:rsidRPr="000555FA">
        <w:t xml:space="preserve"> studenten </w:t>
      </w:r>
      <w:r w:rsidR="00D3214D" w:rsidRPr="000555FA">
        <w:t xml:space="preserve">de mogelijkheid te geven praktijkervaring op te doen. </w:t>
      </w:r>
      <w:r w:rsidR="00326B06" w:rsidRPr="000555FA">
        <w:t>Om</w:t>
      </w:r>
      <w:r w:rsidR="00326B06" w:rsidRPr="0003243B">
        <w:t xml:space="preserve"> deze reden wordt geadviseerd elk half jaar een </w:t>
      </w:r>
      <w:r w:rsidR="002911FD" w:rsidRPr="0003243B">
        <w:t>derdejaars</w:t>
      </w:r>
      <w:r w:rsidR="00326B06" w:rsidRPr="0003243B">
        <w:t xml:space="preserve">student aan te nemen. </w:t>
      </w:r>
      <w:r w:rsidR="00592764">
        <w:t>0,26 f</w:t>
      </w:r>
      <w:r w:rsidR="00E96DB8">
        <w:t xml:space="preserve">te aan werkzaamheden lijkt weinig, maar de stagiair </w:t>
      </w:r>
      <w:r w:rsidR="00B03A57">
        <w:t xml:space="preserve">moet worden ingewerkt </w:t>
      </w:r>
      <w:r w:rsidR="00E96DB8">
        <w:t>en functioneert niet direct op het niveau van een inkoper</w:t>
      </w:r>
      <w:r w:rsidR="000555FA" w:rsidRPr="000555FA">
        <w:t xml:space="preserve"> </w:t>
      </w:r>
      <w:sdt>
        <w:sdtPr>
          <w:id w:val="5092544"/>
          <w:citation/>
        </w:sdtPr>
        <w:sdtContent>
          <w:r w:rsidR="00C54C3B" w:rsidRPr="0003243B">
            <w:fldChar w:fldCharType="begin"/>
          </w:r>
          <w:r w:rsidR="000555FA" w:rsidRPr="00E96DB8">
            <w:instrText xml:space="preserve"> CITATION Wer16 \l 1033 </w:instrText>
          </w:r>
          <w:r w:rsidR="00C54C3B" w:rsidRPr="0003243B">
            <w:fldChar w:fldCharType="separate"/>
          </w:r>
          <w:r w:rsidR="000555FA" w:rsidRPr="00E96DB8">
            <w:rPr>
              <w:noProof/>
            </w:rPr>
            <w:t>(WerkenvoorNederland, 2016)</w:t>
          </w:r>
          <w:r w:rsidR="00C54C3B" w:rsidRPr="0003243B">
            <w:fldChar w:fldCharType="end"/>
          </w:r>
        </w:sdtContent>
      </w:sdt>
      <w:r w:rsidR="00E96DB8">
        <w:t xml:space="preserve">. </w:t>
      </w:r>
    </w:p>
    <w:tbl>
      <w:tblPr>
        <w:tblStyle w:val="Lichtraster-accent11"/>
        <w:tblW w:w="8613" w:type="dxa"/>
        <w:tblLayout w:type="fixed"/>
        <w:tblLook w:val="04A0"/>
      </w:tblPr>
      <w:tblGrid>
        <w:gridCol w:w="1799"/>
        <w:gridCol w:w="1261"/>
        <w:gridCol w:w="1443"/>
        <w:gridCol w:w="2835"/>
        <w:gridCol w:w="1275"/>
      </w:tblGrid>
      <w:tr w:rsidR="007053AD" w:rsidRPr="00265B7C" w:rsidTr="007053AD">
        <w:trPr>
          <w:cnfStyle w:val="100000000000"/>
        </w:trPr>
        <w:tc>
          <w:tcPr>
            <w:cnfStyle w:val="001000000000"/>
            <w:tcW w:w="1799" w:type="dxa"/>
            <w:vAlign w:val="center"/>
          </w:tcPr>
          <w:p w:rsidR="007053AD" w:rsidRPr="00265B7C" w:rsidRDefault="007053AD" w:rsidP="007053AD">
            <w:pPr>
              <w:jc w:val="center"/>
              <w:rPr>
                <w:sz w:val="18"/>
                <w:szCs w:val="18"/>
              </w:rPr>
            </w:pPr>
            <w:r w:rsidRPr="00265B7C">
              <w:rPr>
                <w:sz w:val="18"/>
                <w:szCs w:val="18"/>
              </w:rPr>
              <w:t>Categorie</w:t>
            </w:r>
          </w:p>
        </w:tc>
        <w:tc>
          <w:tcPr>
            <w:tcW w:w="1261" w:type="dxa"/>
            <w:vAlign w:val="center"/>
          </w:tcPr>
          <w:p w:rsidR="007053AD" w:rsidRPr="00265B7C" w:rsidRDefault="007053AD" w:rsidP="007053AD">
            <w:pPr>
              <w:jc w:val="center"/>
              <w:cnfStyle w:val="100000000000"/>
              <w:rPr>
                <w:sz w:val="18"/>
                <w:szCs w:val="18"/>
              </w:rPr>
            </w:pPr>
            <w:r w:rsidRPr="00265B7C">
              <w:rPr>
                <w:sz w:val="18"/>
                <w:szCs w:val="18"/>
              </w:rPr>
              <w:t>Aantal opdrachten</w:t>
            </w:r>
          </w:p>
        </w:tc>
        <w:tc>
          <w:tcPr>
            <w:tcW w:w="1443" w:type="dxa"/>
            <w:vAlign w:val="center"/>
          </w:tcPr>
          <w:p w:rsidR="007053AD" w:rsidRPr="00265B7C" w:rsidRDefault="007053AD" w:rsidP="007053AD">
            <w:pPr>
              <w:jc w:val="center"/>
              <w:cnfStyle w:val="100000000000"/>
              <w:rPr>
                <w:sz w:val="18"/>
                <w:szCs w:val="18"/>
              </w:rPr>
            </w:pPr>
            <w:r w:rsidRPr="00265B7C">
              <w:rPr>
                <w:sz w:val="18"/>
                <w:szCs w:val="18"/>
              </w:rPr>
              <w:t>Extra werk</w:t>
            </w:r>
            <w:r w:rsidR="00E05EA4">
              <w:rPr>
                <w:sz w:val="18"/>
                <w:szCs w:val="18"/>
              </w:rPr>
              <w:t xml:space="preserve"> in uren</w:t>
            </w:r>
          </w:p>
        </w:tc>
        <w:tc>
          <w:tcPr>
            <w:tcW w:w="2835" w:type="dxa"/>
            <w:vAlign w:val="center"/>
          </w:tcPr>
          <w:p w:rsidR="007053AD" w:rsidRPr="00265B7C" w:rsidRDefault="007053AD" w:rsidP="007053AD">
            <w:pPr>
              <w:jc w:val="center"/>
              <w:cnfStyle w:val="100000000000"/>
              <w:rPr>
                <w:sz w:val="18"/>
                <w:szCs w:val="18"/>
              </w:rPr>
            </w:pPr>
            <w:r w:rsidRPr="00265B7C">
              <w:rPr>
                <w:sz w:val="18"/>
                <w:szCs w:val="18"/>
              </w:rPr>
              <w:t>Aanbevolen oplossing</w:t>
            </w:r>
          </w:p>
        </w:tc>
        <w:tc>
          <w:tcPr>
            <w:tcW w:w="1275" w:type="dxa"/>
            <w:vAlign w:val="center"/>
          </w:tcPr>
          <w:p w:rsidR="007053AD" w:rsidRPr="00265B7C" w:rsidRDefault="007053AD" w:rsidP="007053AD">
            <w:pPr>
              <w:jc w:val="center"/>
              <w:cnfStyle w:val="100000000000"/>
              <w:rPr>
                <w:sz w:val="18"/>
                <w:szCs w:val="18"/>
              </w:rPr>
            </w:pPr>
            <w:r w:rsidRPr="00265B7C">
              <w:rPr>
                <w:sz w:val="18"/>
                <w:szCs w:val="18"/>
              </w:rPr>
              <w:t>Resultaat</w:t>
            </w:r>
          </w:p>
        </w:tc>
      </w:tr>
      <w:tr w:rsidR="007053AD" w:rsidRPr="00265B7C" w:rsidTr="007053AD">
        <w:trPr>
          <w:cnfStyle w:val="000000100000"/>
        </w:trPr>
        <w:tc>
          <w:tcPr>
            <w:cnfStyle w:val="001000000000"/>
            <w:tcW w:w="1799" w:type="dxa"/>
            <w:vAlign w:val="center"/>
          </w:tcPr>
          <w:p w:rsidR="007053AD" w:rsidRPr="00265B7C" w:rsidRDefault="007053AD" w:rsidP="007053AD">
            <w:pPr>
              <w:jc w:val="center"/>
              <w:rPr>
                <w:rFonts w:asciiTheme="minorHAnsi" w:hAnsiTheme="minorHAnsi"/>
                <w:b w:val="0"/>
                <w:sz w:val="18"/>
                <w:szCs w:val="18"/>
              </w:rPr>
            </w:pPr>
            <w:r w:rsidRPr="00265B7C">
              <w:rPr>
                <w:rFonts w:asciiTheme="minorHAnsi" w:hAnsiTheme="minorHAnsi"/>
                <w:b w:val="0"/>
                <w:sz w:val="18"/>
                <w:szCs w:val="18"/>
              </w:rPr>
              <w:t>Opleidingen/ trainingen</w:t>
            </w:r>
          </w:p>
        </w:tc>
        <w:tc>
          <w:tcPr>
            <w:tcW w:w="1261" w:type="dxa"/>
            <w:vAlign w:val="center"/>
          </w:tcPr>
          <w:p w:rsidR="007053AD" w:rsidRPr="00265B7C" w:rsidRDefault="007053AD" w:rsidP="007053AD">
            <w:pPr>
              <w:jc w:val="center"/>
              <w:cnfStyle w:val="000000100000"/>
              <w:rPr>
                <w:sz w:val="18"/>
                <w:szCs w:val="18"/>
              </w:rPr>
            </w:pPr>
            <w:r w:rsidRPr="00265B7C">
              <w:rPr>
                <w:sz w:val="18"/>
                <w:szCs w:val="18"/>
              </w:rPr>
              <w:t>56</w:t>
            </w:r>
          </w:p>
        </w:tc>
        <w:tc>
          <w:tcPr>
            <w:tcW w:w="1443" w:type="dxa"/>
            <w:vAlign w:val="center"/>
          </w:tcPr>
          <w:p w:rsidR="007053AD" w:rsidRPr="00265B7C" w:rsidRDefault="007053AD" w:rsidP="007053AD">
            <w:pPr>
              <w:jc w:val="center"/>
              <w:cnfStyle w:val="000000100000"/>
              <w:rPr>
                <w:rFonts w:ascii="Calibri" w:hAnsi="Calibri"/>
                <w:bCs/>
                <w:color w:val="000000"/>
                <w:sz w:val="18"/>
                <w:szCs w:val="18"/>
              </w:rPr>
            </w:pPr>
            <w:r w:rsidRPr="00265B7C">
              <w:rPr>
                <w:rFonts w:ascii="Calibri" w:hAnsi="Calibri"/>
                <w:bCs/>
                <w:color w:val="000000"/>
                <w:sz w:val="18"/>
                <w:szCs w:val="18"/>
              </w:rPr>
              <w:t>1.109</w:t>
            </w:r>
          </w:p>
        </w:tc>
        <w:tc>
          <w:tcPr>
            <w:tcW w:w="2835" w:type="dxa"/>
            <w:vAlign w:val="center"/>
          </w:tcPr>
          <w:p w:rsidR="007053AD" w:rsidRPr="00265B7C" w:rsidRDefault="007053AD" w:rsidP="007053AD">
            <w:pPr>
              <w:jc w:val="center"/>
              <w:cnfStyle w:val="000000100000"/>
              <w:rPr>
                <w:sz w:val="18"/>
                <w:szCs w:val="18"/>
              </w:rPr>
            </w:pPr>
            <w:r w:rsidRPr="00265B7C">
              <w:rPr>
                <w:sz w:val="18"/>
                <w:szCs w:val="18"/>
              </w:rPr>
              <w:t>Verplaatsen verantwoordelijkheid motiveringsplicht.</w:t>
            </w:r>
          </w:p>
        </w:tc>
        <w:tc>
          <w:tcPr>
            <w:tcW w:w="1275" w:type="dxa"/>
            <w:vAlign w:val="center"/>
          </w:tcPr>
          <w:p w:rsidR="007053AD" w:rsidRPr="00265B7C" w:rsidRDefault="007053AD" w:rsidP="007053AD">
            <w:pPr>
              <w:jc w:val="center"/>
              <w:cnfStyle w:val="000000100000"/>
              <w:rPr>
                <w:sz w:val="18"/>
                <w:szCs w:val="18"/>
              </w:rPr>
            </w:pPr>
            <w:r w:rsidRPr="00265B7C">
              <w:rPr>
                <w:sz w:val="18"/>
                <w:szCs w:val="18"/>
              </w:rPr>
              <w:t>Afname 100%</w:t>
            </w:r>
          </w:p>
        </w:tc>
      </w:tr>
      <w:tr w:rsidR="007053AD" w:rsidRPr="00265B7C" w:rsidTr="007053AD">
        <w:trPr>
          <w:cnfStyle w:val="000000010000"/>
        </w:trPr>
        <w:tc>
          <w:tcPr>
            <w:cnfStyle w:val="001000000000"/>
            <w:tcW w:w="1799" w:type="dxa"/>
            <w:vAlign w:val="center"/>
          </w:tcPr>
          <w:p w:rsidR="007053AD" w:rsidRPr="00265B7C" w:rsidRDefault="007053AD" w:rsidP="007053AD">
            <w:pPr>
              <w:jc w:val="center"/>
              <w:rPr>
                <w:rFonts w:asciiTheme="minorHAnsi" w:hAnsiTheme="minorHAnsi"/>
                <w:b w:val="0"/>
                <w:sz w:val="18"/>
                <w:szCs w:val="18"/>
              </w:rPr>
            </w:pPr>
            <w:r w:rsidRPr="00265B7C">
              <w:rPr>
                <w:rFonts w:asciiTheme="minorHAnsi" w:hAnsiTheme="minorHAnsi"/>
                <w:b w:val="0"/>
                <w:sz w:val="18"/>
                <w:szCs w:val="18"/>
              </w:rPr>
              <w:t>Geen inkoop</w:t>
            </w:r>
          </w:p>
        </w:tc>
        <w:tc>
          <w:tcPr>
            <w:tcW w:w="1261" w:type="dxa"/>
            <w:vAlign w:val="center"/>
          </w:tcPr>
          <w:p w:rsidR="007053AD" w:rsidRPr="00265B7C" w:rsidRDefault="007053AD" w:rsidP="007053AD">
            <w:pPr>
              <w:jc w:val="center"/>
              <w:cnfStyle w:val="000000010000"/>
              <w:rPr>
                <w:sz w:val="18"/>
                <w:szCs w:val="18"/>
              </w:rPr>
            </w:pPr>
            <w:r w:rsidRPr="00265B7C">
              <w:rPr>
                <w:sz w:val="18"/>
                <w:szCs w:val="18"/>
              </w:rPr>
              <w:t>37</w:t>
            </w:r>
          </w:p>
        </w:tc>
        <w:tc>
          <w:tcPr>
            <w:tcW w:w="1443" w:type="dxa"/>
            <w:vAlign w:val="center"/>
          </w:tcPr>
          <w:p w:rsidR="007053AD" w:rsidRPr="00265B7C" w:rsidRDefault="007053AD" w:rsidP="007053AD">
            <w:pPr>
              <w:jc w:val="center"/>
              <w:cnfStyle w:val="000000010000"/>
              <w:rPr>
                <w:rFonts w:ascii="Calibri" w:hAnsi="Calibri"/>
                <w:color w:val="000000"/>
                <w:sz w:val="18"/>
                <w:szCs w:val="18"/>
              </w:rPr>
            </w:pPr>
            <w:r w:rsidRPr="00265B7C">
              <w:rPr>
                <w:rFonts w:ascii="Calibri" w:hAnsi="Calibri"/>
                <w:color w:val="000000"/>
                <w:sz w:val="18"/>
                <w:szCs w:val="18"/>
              </w:rPr>
              <w:t>733</w:t>
            </w:r>
          </w:p>
        </w:tc>
        <w:tc>
          <w:tcPr>
            <w:tcW w:w="2835" w:type="dxa"/>
            <w:vAlign w:val="center"/>
          </w:tcPr>
          <w:p w:rsidR="007053AD" w:rsidRPr="00265B7C" w:rsidRDefault="007053AD" w:rsidP="007053AD">
            <w:pPr>
              <w:jc w:val="center"/>
              <w:cnfStyle w:val="000000010000"/>
              <w:rPr>
                <w:sz w:val="18"/>
                <w:szCs w:val="18"/>
              </w:rPr>
            </w:pPr>
            <w:r w:rsidRPr="00265B7C">
              <w:rPr>
                <w:sz w:val="18"/>
                <w:szCs w:val="18"/>
              </w:rPr>
              <w:t>-</w:t>
            </w:r>
          </w:p>
        </w:tc>
        <w:tc>
          <w:tcPr>
            <w:tcW w:w="1275" w:type="dxa"/>
            <w:vAlign w:val="center"/>
          </w:tcPr>
          <w:p w:rsidR="007053AD" w:rsidRPr="00265B7C" w:rsidRDefault="007053AD" w:rsidP="007053AD">
            <w:pPr>
              <w:jc w:val="center"/>
              <w:cnfStyle w:val="000000010000"/>
              <w:rPr>
                <w:sz w:val="18"/>
                <w:szCs w:val="18"/>
              </w:rPr>
            </w:pPr>
            <w:r w:rsidRPr="00265B7C">
              <w:rPr>
                <w:sz w:val="18"/>
                <w:szCs w:val="18"/>
              </w:rPr>
              <w:t>Afname 100%</w:t>
            </w:r>
          </w:p>
        </w:tc>
      </w:tr>
      <w:tr w:rsidR="007053AD" w:rsidRPr="00265B7C" w:rsidTr="007053AD">
        <w:trPr>
          <w:cnfStyle w:val="000000100000"/>
        </w:trPr>
        <w:tc>
          <w:tcPr>
            <w:cnfStyle w:val="001000000000"/>
            <w:tcW w:w="1799" w:type="dxa"/>
            <w:vAlign w:val="center"/>
          </w:tcPr>
          <w:p w:rsidR="007053AD" w:rsidRPr="00265B7C" w:rsidRDefault="007053AD" w:rsidP="007053AD">
            <w:pPr>
              <w:jc w:val="center"/>
              <w:rPr>
                <w:rFonts w:asciiTheme="minorHAnsi" w:hAnsiTheme="minorHAnsi"/>
                <w:b w:val="0"/>
                <w:sz w:val="18"/>
                <w:szCs w:val="18"/>
              </w:rPr>
            </w:pPr>
            <w:r w:rsidRPr="00265B7C">
              <w:rPr>
                <w:rFonts w:asciiTheme="minorHAnsi" w:hAnsiTheme="minorHAnsi"/>
                <w:b w:val="0"/>
                <w:sz w:val="18"/>
                <w:szCs w:val="18"/>
              </w:rPr>
              <w:t>Inhuur personeel</w:t>
            </w:r>
          </w:p>
        </w:tc>
        <w:tc>
          <w:tcPr>
            <w:tcW w:w="1261" w:type="dxa"/>
            <w:vAlign w:val="center"/>
          </w:tcPr>
          <w:p w:rsidR="007053AD" w:rsidRPr="00265B7C" w:rsidRDefault="007053AD" w:rsidP="007053AD">
            <w:pPr>
              <w:jc w:val="center"/>
              <w:cnfStyle w:val="000000100000"/>
              <w:rPr>
                <w:sz w:val="18"/>
                <w:szCs w:val="18"/>
              </w:rPr>
            </w:pPr>
            <w:r w:rsidRPr="00265B7C">
              <w:rPr>
                <w:sz w:val="18"/>
                <w:szCs w:val="18"/>
              </w:rPr>
              <w:t>36</w:t>
            </w:r>
          </w:p>
        </w:tc>
        <w:tc>
          <w:tcPr>
            <w:tcW w:w="1443" w:type="dxa"/>
            <w:vAlign w:val="center"/>
          </w:tcPr>
          <w:p w:rsidR="007053AD" w:rsidRPr="00265B7C" w:rsidRDefault="007053AD" w:rsidP="007053AD">
            <w:pPr>
              <w:jc w:val="center"/>
              <w:cnfStyle w:val="000000100000"/>
              <w:rPr>
                <w:rFonts w:ascii="Calibri" w:hAnsi="Calibri"/>
                <w:color w:val="000000"/>
                <w:sz w:val="18"/>
                <w:szCs w:val="18"/>
              </w:rPr>
            </w:pPr>
            <w:r w:rsidRPr="00265B7C">
              <w:rPr>
                <w:rFonts w:ascii="Calibri" w:hAnsi="Calibri"/>
                <w:color w:val="000000"/>
                <w:sz w:val="18"/>
                <w:szCs w:val="18"/>
              </w:rPr>
              <w:t>713</w:t>
            </w:r>
          </w:p>
        </w:tc>
        <w:tc>
          <w:tcPr>
            <w:tcW w:w="2835" w:type="dxa"/>
            <w:vAlign w:val="center"/>
          </w:tcPr>
          <w:p w:rsidR="007053AD" w:rsidRPr="00265B7C" w:rsidRDefault="007053AD" w:rsidP="007053AD">
            <w:pPr>
              <w:jc w:val="center"/>
              <w:cnfStyle w:val="000000100000"/>
              <w:rPr>
                <w:sz w:val="18"/>
                <w:szCs w:val="18"/>
              </w:rPr>
            </w:pPr>
            <w:r w:rsidRPr="00265B7C">
              <w:rPr>
                <w:sz w:val="18"/>
                <w:szCs w:val="18"/>
              </w:rPr>
              <w:t>Contract voor psychiaters, wegvallen vergoedingen.</w:t>
            </w:r>
          </w:p>
        </w:tc>
        <w:tc>
          <w:tcPr>
            <w:tcW w:w="1275" w:type="dxa"/>
            <w:vAlign w:val="center"/>
          </w:tcPr>
          <w:p w:rsidR="007053AD" w:rsidRPr="00265B7C" w:rsidRDefault="007053AD" w:rsidP="007053AD">
            <w:pPr>
              <w:jc w:val="center"/>
              <w:cnfStyle w:val="000000100000"/>
              <w:rPr>
                <w:sz w:val="18"/>
                <w:szCs w:val="18"/>
              </w:rPr>
            </w:pPr>
            <w:r w:rsidRPr="00265B7C">
              <w:rPr>
                <w:sz w:val="18"/>
                <w:szCs w:val="18"/>
              </w:rPr>
              <w:t>Afname 91%</w:t>
            </w:r>
          </w:p>
        </w:tc>
      </w:tr>
      <w:tr w:rsidR="007053AD" w:rsidRPr="00265B7C" w:rsidTr="007053AD">
        <w:trPr>
          <w:cnfStyle w:val="000000010000"/>
        </w:trPr>
        <w:tc>
          <w:tcPr>
            <w:cnfStyle w:val="001000000000"/>
            <w:tcW w:w="1799" w:type="dxa"/>
            <w:vAlign w:val="center"/>
          </w:tcPr>
          <w:p w:rsidR="007053AD" w:rsidRPr="00265B7C" w:rsidRDefault="007053AD" w:rsidP="007053AD">
            <w:pPr>
              <w:jc w:val="center"/>
              <w:rPr>
                <w:rFonts w:asciiTheme="minorHAnsi" w:hAnsiTheme="minorHAnsi"/>
                <w:b w:val="0"/>
                <w:sz w:val="18"/>
                <w:szCs w:val="18"/>
              </w:rPr>
            </w:pPr>
            <w:r w:rsidRPr="00265B7C">
              <w:rPr>
                <w:rFonts w:asciiTheme="minorHAnsi" w:hAnsiTheme="minorHAnsi"/>
                <w:b w:val="0"/>
                <w:sz w:val="18"/>
                <w:szCs w:val="18"/>
              </w:rPr>
              <w:t>bouw- en kluswerkzaamheden</w:t>
            </w:r>
          </w:p>
        </w:tc>
        <w:tc>
          <w:tcPr>
            <w:tcW w:w="1261" w:type="dxa"/>
            <w:vAlign w:val="center"/>
          </w:tcPr>
          <w:p w:rsidR="007053AD" w:rsidRPr="00265B7C" w:rsidRDefault="007053AD" w:rsidP="007053AD">
            <w:pPr>
              <w:jc w:val="center"/>
              <w:cnfStyle w:val="000000010000"/>
              <w:rPr>
                <w:sz w:val="18"/>
                <w:szCs w:val="18"/>
              </w:rPr>
            </w:pPr>
            <w:r w:rsidRPr="00265B7C">
              <w:rPr>
                <w:sz w:val="18"/>
                <w:szCs w:val="18"/>
              </w:rPr>
              <w:t>25</w:t>
            </w:r>
          </w:p>
        </w:tc>
        <w:tc>
          <w:tcPr>
            <w:tcW w:w="1443" w:type="dxa"/>
            <w:vAlign w:val="center"/>
          </w:tcPr>
          <w:p w:rsidR="007053AD" w:rsidRPr="00265B7C" w:rsidRDefault="007053AD" w:rsidP="007053AD">
            <w:pPr>
              <w:jc w:val="center"/>
              <w:cnfStyle w:val="000000010000"/>
              <w:rPr>
                <w:rFonts w:ascii="Calibri" w:hAnsi="Calibri"/>
                <w:color w:val="000000"/>
                <w:sz w:val="18"/>
                <w:szCs w:val="18"/>
              </w:rPr>
            </w:pPr>
            <w:r w:rsidRPr="00265B7C">
              <w:rPr>
                <w:rFonts w:ascii="Calibri" w:hAnsi="Calibri"/>
                <w:color w:val="000000"/>
                <w:sz w:val="18"/>
                <w:szCs w:val="18"/>
              </w:rPr>
              <w:t>495</w:t>
            </w:r>
          </w:p>
        </w:tc>
        <w:tc>
          <w:tcPr>
            <w:tcW w:w="2835" w:type="dxa"/>
            <w:vAlign w:val="center"/>
          </w:tcPr>
          <w:p w:rsidR="007053AD" w:rsidRPr="00265B7C" w:rsidRDefault="007053AD" w:rsidP="007053AD">
            <w:pPr>
              <w:jc w:val="center"/>
              <w:cnfStyle w:val="000000010000"/>
              <w:rPr>
                <w:sz w:val="18"/>
                <w:szCs w:val="18"/>
              </w:rPr>
            </w:pPr>
            <w:r w:rsidRPr="00265B7C">
              <w:rPr>
                <w:sz w:val="18"/>
                <w:szCs w:val="18"/>
              </w:rPr>
              <w:t>Aanbesteding RVB, controle op maverick buying.</w:t>
            </w:r>
          </w:p>
        </w:tc>
        <w:tc>
          <w:tcPr>
            <w:tcW w:w="1275" w:type="dxa"/>
            <w:vAlign w:val="center"/>
          </w:tcPr>
          <w:p w:rsidR="007053AD" w:rsidRPr="00265B7C" w:rsidRDefault="007053AD" w:rsidP="007053AD">
            <w:pPr>
              <w:jc w:val="center"/>
              <w:cnfStyle w:val="000000010000"/>
              <w:rPr>
                <w:sz w:val="18"/>
                <w:szCs w:val="18"/>
              </w:rPr>
            </w:pPr>
            <w:r w:rsidRPr="00265B7C">
              <w:rPr>
                <w:sz w:val="18"/>
                <w:szCs w:val="18"/>
              </w:rPr>
              <w:t>Afname 84%</w:t>
            </w:r>
          </w:p>
        </w:tc>
      </w:tr>
      <w:tr w:rsidR="007053AD" w:rsidRPr="00265B7C" w:rsidTr="007053AD">
        <w:trPr>
          <w:cnfStyle w:val="000000100000"/>
        </w:trPr>
        <w:tc>
          <w:tcPr>
            <w:cnfStyle w:val="001000000000"/>
            <w:tcW w:w="1799" w:type="dxa"/>
            <w:vAlign w:val="center"/>
          </w:tcPr>
          <w:p w:rsidR="007053AD" w:rsidRPr="00265B7C" w:rsidRDefault="007053AD" w:rsidP="007053AD">
            <w:pPr>
              <w:jc w:val="center"/>
              <w:rPr>
                <w:rFonts w:asciiTheme="minorHAnsi" w:hAnsiTheme="minorHAnsi"/>
                <w:b w:val="0"/>
                <w:sz w:val="18"/>
                <w:szCs w:val="18"/>
              </w:rPr>
            </w:pPr>
            <w:r w:rsidRPr="00265B7C">
              <w:rPr>
                <w:rFonts w:asciiTheme="minorHAnsi" w:hAnsiTheme="minorHAnsi"/>
                <w:b w:val="0"/>
                <w:sz w:val="18"/>
                <w:szCs w:val="18"/>
              </w:rPr>
              <w:t>Medische zorg</w:t>
            </w:r>
          </w:p>
        </w:tc>
        <w:tc>
          <w:tcPr>
            <w:tcW w:w="1261" w:type="dxa"/>
            <w:vAlign w:val="center"/>
          </w:tcPr>
          <w:p w:rsidR="007053AD" w:rsidRPr="00265B7C" w:rsidRDefault="007053AD" w:rsidP="007053AD">
            <w:pPr>
              <w:jc w:val="center"/>
              <w:cnfStyle w:val="000000100000"/>
              <w:rPr>
                <w:sz w:val="18"/>
                <w:szCs w:val="18"/>
              </w:rPr>
            </w:pPr>
            <w:r w:rsidRPr="00265B7C">
              <w:rPr>
                <w:sz w:val="18"/>
                <w:szCs w:val="18"/>
              </w:rPr>
              <w:t>24</w:t>
            </w:r>
          </w:p>
        </w:tc>
        <w:tc>
          <w:tcPr>
            <w:tcW w:w="1443" w:type="dxa"/>
            <w:vAlign w:val="center"/>
          </w:tcPr>
          <w:p w:rsidR="007053AD" w:rsidRPr="00265B7C" w:rsidRDefault="007053AD" w:rsidP="007053AD">
            <w:pPr>
              <w:jc w:val="center"/>
              <w:cnfStyle w:val="000000100000"/>
              <w:rPr>
                <w:rFonts w:ascii="Calibri" w:hAnsi="Calibri"/>
                <w:color w:val="000000"/>
                <w:sz w:val="18"/>
                <w:szCs w:val="18"/>
              </w:rPr>
            </w:pPr>
            <w:r w:rsidRPr="00265B7C">
              <w:rPr>
                <w:rFonts w:ascii="Calibri" w:hAnsi="Calibri"/>
                <w:color w:val="000000"/>
                <w:sz w:val="18"/>
                <w:szCs w:val="18"/>
              </w:rPr>
              <w:t>475</w:t>
            </w:r>
          </w:p>
        </w:tc>
        <w:tc>
          <w:tcPr>
            <w:tcW w:w="2835" w:type="dxa"/>
            <w:vAlign w:val="center"/>
          </w:tcPr>
          <w:p w:rsidR="007053AD" w:rsidRPr="00265B7C" w:rsidRDefault="00064E8B" w:rsidP="007053AD">
            <w:pPr>
              <w:jc w:val="center"/>
              <w:cnfStyle w:val="000000100000"/>
              <w:rPr>
                <w:sz w:val="18"/>
                <w:szCs w:val="18"/>
              </w:rPr>
            </w:pPr>
            <w:r w:rsidRPr="00265B7C">
              <w:rPr>
                <w:sz w:val="18"/>
                <w:szCs w:val="18"/>
              </w:rPr>
              <w:t>-</w:t>
            </w:r>
          </w:p>
        </w:tc>
        <w:tc>
          <w:tcPr>
            <w:tcW w:w="1275" w:type="dxa"/>
            <w:vAlign w:val="center"/>
          </w:tcPr>
          <w:p w:rsidR="007053AD" w:rsidRPr="00265B7C" w:rsidRDefault="007053AD" w:rsidP="007053AD">
            <w:pPr>
              <w:jc w:val="center"/>
              <w:cnfStyle w:val="000000100000"/>
              <w:rPr>
                <w:sz w:val="18"/>
                <w:szCs w:val="18"/>
              </w:rPr>
            </w:pPr>
            <w:r w:rsidRPr="00265B7C">
              <w:rPr>
                <w:sz w:val="18"/>
                <w:szCs w:val="18"/>
              </w:rPr>
              <w:t>Afname 0%</w:t>
            </w:r>
          </w:p>
        </w:tc>
      </w:tr>
      <w:tr w:rsidR="007053AD" w:rsidRPr="00265B7C" w:rsidTr="007053AD">
        <w:trPr>
          <w:cnfStyle w:val="000000010000"/>
        </w:trPr>
        <w:tc>
          <w:tcPr>
            <w:cnfStyle w:val="001000000000"/>
            <w:tcW w:w="1799" w:type="dxa"/>
            <w:vAlign w:val="center"/>
          </w:tcPr>
          <w:p w:rsidR="007053AD" w:rsidRPr="00265B7C" w:rsidRDefault="007053AD" w:rsidP="007053AD">
            <w:pPr>
              <w:jc w:val="center"/>
              <w:rPr>
                <w:rFonts w:asciiTheme="minorHAnsi" w:hAnsiTheme="minorHAnsi"/>
                <w:b w:val="0"/>
                <w:sz w:val="18"/>
                <w:szCs w:val="18"/>
              </w:rPr>
            </w:pPr>
            <w:r w:rsidRPr="00265B7C">
              <w:rPr>
                <w:rFonts w:asciiTheme="minorHAnsi" w:hAnsiTheme="minorHAnsi"/>
                <w:b w:val="0"/>
                <w:sz w:val="18"/>
                <w:szCs w:val="18"/>
              </w:rPr>
              <w:t>Benodigdheden en hulpmiddelen</w:t>
            </w:r>
          </w:p>
        </w:tc>
        <w:tc>
          <w:tcPr>
            <w:tcW w:w="1261" w:type="dxa"/>
            <w:vAlign w:val="center"/>
          </w:tcPr>
          <w:p w:rsidR="007053AD" w:rsidRPr="00265B7C" w:rsidRDefault="007053AD" w:rsidP="007053AD">
            <w:pPr>
              <w:jc w:val="center"/>
              <w:cnfStyle w:val="000000010000"/>
              <w:rPr>
                <w:sz w:val="18"/>
                <w:szCs w:val="18"/>
              </w:rPr>
            </w:pPr>
            <w:r w:rsidRPr="00265B7C">
              <w:rPr>
                <w:sz w:val="18"/>
                <w:szCs w:val="18"/>
              </w:rPr>
              <w:t>19</w:t>
            </w:r>
          </w:p>
        </w:tc>
        <w:tc>
          <w:tcPr>
            <w:tcW w:w="1443" w:type="dxa"/>
            <w:vAlign w:val="center"/>
          </w:tcPr>
          <w:p w:rsidR="007053AD" w:rsidRPr="00265B7C" w:rsidRDefault="007053AD" w:rsidP="007053AD">
            <w:pPr>
              <w:jc w:val="center"/>
              <w:cnfStyle w:val="000000010000"/>
              <w:rPr>
                <w:rFonts w:ascii="Calibri" w:hAnsi="Calibri"/>
                <w:color w:val="000000"/>
                <w:sz w:val="18"/>
                <w:szCs w:val="18"/>
              </w:rPr>
            </w:pPr>
            <w:r w:rsidRPr="00265B7C">
              <w:rPr>
                <w:rFonts w:ascii="Calibri" w:hAnsi="Calibri"/>
                <w:color w:val="000000"/>
                <w:sz w:val="18"/>
                <w:szCs w:val="18"/>
              </w:rPr>
              <w:t>376</w:t>
            </w:r>
          </w:p>
        </w:tc>
        <w:tc>
          <w:tcPr>
            <w:tcW w:w="2835" w:type="dxa"/>
            <w:vAlign w:val="center"/>
          </w:tcPr>
          <w:p w:rsidR="007053AD" w:rsidRPr="00265B7C" w:rsidRDefault="007053AD" w:rsidP="007053AD">
            <w:pPr>
              <w:jc w:val="center"/>
              <w:cnfStyle w:val="000000010000"/>
              <w:rPr>
                <w:sz w:val="18"/>
                <w:szCs w:val="18"/>
              </w:rPr>
            </w:pPr>
            <w:r w:rsidRPr="00265B7C">
              <w:rPr>
                <w:sz w:val="18"/>
                <w:szCs w:val="18"/>
              </w:rPr>
              <w:t>Controle op maverick buying.</w:t>
            </w:r>
          </w:p>
        </w:tc>
        <w:tc>
          <w:tcPr>
            <w:tcW w:w="1275" w:type="dxa"/>
            <w:vAlign w:val="center"/>
          </w:tcPr>
          <w:p w:rsidR="007053AD" w:rsidRPr="00265B7C" w:rsidRDefault="007053AD" w:rsidP="007053AD">
            <w:pPr>
              <w:jc w:val="center"/>
              <w:cnfStyle w:val="000000010000"/>
              <w:rPr>
                <w:sz w:val="18"/>
                <w:szCs w:val="18"/>
              </w:rPr>
            </w:pPr>
            <w:r w:rsidRPr="00265B7C">
              <w:rPr>
                <w:sz w:val="18"/>
                <w:szCs w:val="18"/>
              </w:rPr>
              <w:t>Afname 53%</w:t>
            </w:r>
          </w:p>
        </w:tc>
      </w:tr>
      <w:tr w:rsidR="007053AD" w:rsidRPr="00265B7C" w:rsidTr="007053AD">
        <w:trPr>
          <w:cnfStyle w:val="000000100000"/>
        </w:trPr>
        <w:tc>
          <w:tcPr>
            <w:cnfStyle w:val="001000000000"/>
            <w:tcW w:w="1799" w:type="dxa"/>
            <w:vAlign w:val="center"/>
          </w:tcPr>
          <w:p w:rsidR="007053AD" w:rsidRPr="00265B7C" w:rsidRDefault="007053AD" w:rsidP="007053AD">
            <w:pPr>
              <w:jc w:val="center"/>
              <w:rPr>
                <w:rFonts w:asciiTheme="minorHAnsi" w:hAnsiTheme="minorHAnsi"/>
                <w:b w:val="0"/>
                <w:sz w:val="18"/>
                <w:szCs w:val="18"/>
              </w:rPr>
            </w:pPr>
            <w:r w:rsidRPr="00265B7C">
              <w:rPr>
                <w:rFonts w:asciiTheme="minorHAnsi" w:hAnsiTheme="minorHAnsi"/>
                <w:b w:val="0"/>
                <w:sz w:val="18"/>
                <w:szCs w:val="18"/>
              </w:rPr>
              <w:t>Kosten arbeid</w:t>
            </w:r>
          </w:p>
        </w:tc>
        <w:tc>
          <w:tcPr>
            <w:tcW w:w="1261" w:type="dxa"/>
            <w:vAlign w:val="center"/>
          </w:tcPr>
          <w:p w:rsidR="007053AD" w:rsidRPr="00265B7C" w:rsidRDefault="007053AD" w:rsidP="007053AD">
            <w:pPr>
              <w:jc w:val="center"/>
              <w:cnfStyle w:val="000000100000"/>
              <w:rPr>
                <w:sz w:val="18"/>
                <w:szCs w:val="18"/>
              </w:rPr>
            </w:pPr>
            <w:r w:rsidRPr="00265B7C">
              <w:rPr>
                <w:sz w:val="18"/>
                <w:szCs w:val="18"/>
              </w:rPr>
              <w:t>14</w:t>
            </w:r>
          </w:p>
        </w:tc>
        <w:tc>
          <w:tcPr>
            <w:tcW w:w="1443" w:type="dxa"/>
            <w:vAlign w:val="center"/>
          </w:tcPr>
          <w:p w:rsidR="007053AD" w:rsidRPr="00265B7C" w:rsidRDefault="007053AD" w:rsidP="007053AD">
            <w:pPr>
              <w:jc w:val="center"/>
              <w:cnfStyle w:val="000000100000"/>
              <w:rPr>
                <w:rFonts w:ascii="Calibri" w:hAnsi="Calibri"/>
                <w:color w:val="000000"/>
                <w:sz w:val="18"/>
                <w:szCs w:val="18"/>
              </w:rPr>
            </w:pPr>
            <w:r w:rsidRPr="00265B7C">
              <w:rPr>
                <w:rFonts w:ascii="Calibri" w:hAnsi="Calibri"/>
                <w:color w:val="000000"/>
                <w:sz w:val="18"/>
                <w:szCs w:val="18"/>
              </w:rPr>
              <w:t>277</w:t>
            </w:r>
          </w:p>
        </w:tc>
        <w:tc>
          <w:tcPr>
            <w:tcW w:w="2835" w:type="dxa"/>
            <w:vAlign w:val="center"/>
          </w:tcPr>
          <w:p w:rsidR="007053AD" w:rsidRPr="00265B7C" w:rsidRDefault="00064E8B" w:rsidP="007053AD">
            <w:pPr>
              <w:jc w:val="center"/>
              <w:cnfStyle w:val="000000100000"/>
              <w:rPr>
                <w:sz w:val="18"/>
                <w:szCs w:val="18"/>
              </w:rPr>
            </w:pPr>
            <w:r w:rsidRPr="00265B7C">
              <w:rPr>
                <w:sz w:val="18"/>
                <w:szCs w:val="18"/>
              </w:rPr>
              <w:t>Dynamisch aa</w:t>
            </w:r>
            <w:r w:rsidR="007053AD" w:rsidRPr="00265B7C">
              <w:rPr>
                <w:sz w:val="18"/>
                <w:szCs w:val="18"/>
              </w:rPr>
              <w:t>nkoopsysteem.</w:t>
            </w:r>
          </w:p>
        </w:tc>
        <w:tc>
          <w:tcPr>
            <w:tcW w:w="1275" w:type="dxa"/>
            <w:vAlign w:val="center"/>
          </w:tcPr>
          <w:p w:rsidR="007053AD" w:rsidRPr="00265B7C" w:rsidRDefault="007053AD" w:rsidP="007053AD">
            <w:pPr>
              <w:jc w:val="center"/>
              <w:cnfStyle w:val="000000100000"/>
              <w:rPr>
                <w:sz w:val="18"/>
                <w:szCs w:val="18"/>
              </w:rPr>
            </w:pPr>
            <w:r w:rsidRPr="00265B7C">
              <w:rPr>
                <w:sz w:val="18"/>
                <w:szCs w:val="18"/>
              </w:rPr>
              <w:t>Afname 43%</w:t>
            </w:r>
          </w:p>
        </w:tc>
      </w:tr>
      <w:tr w:rsidR="007053AD" w:rsidRPr="00265B7C" w:rsidTr="007053AD">
        <w:trPr>
          <w:cnfStyle w:val="000000010000"/>
        </w:trPr>
        <w:tc>
          <w:tcPr>
            <w:cnfStyle w:val="001000000000"/>
            <w:tcW w:w="1799" w:type="dxa"/>
            <w:vAlign w:val="center"/>
          </w:tcPr>
          <w:p w:rsidR="007053AD" w:rsidRPr="00265B7C" w:rsidRDefault="007053AD" w:rsidP="007053AD">
            <w:pPr>
              <w:jc w:val="center"/>
              <w:rPr>
                <w:rFonts w:asciiTheme="minorHAnsi" w:hAnsiTheme="minorHAnsi"/>
                <w:b w:val="0"/>
                <w:sz w:val="18"/>
                <w:szCs w:val="18"/>
              </w:rPr>
            </w:pPr>
            <w:r w:rsidRPr="00265B7C">
              <w:rPr>
                <w:rFonts w:asciiTheme="minorHAnsi" w:hAnsiTheme="minorHAnsi"/>
                <w:b w:val="0"/>
                <w:sz w:val="18"/>
                <w:szCs w:val="18"/>
              </w:rPr>
              <w:t>Onderhoud apparatuur</w:t>
            </w:r>
          </w:p>
        </w:tc>
        <w:tc>
          <w:tcPr>
            <w:tcW w:w="1261" w:type="dxa"/>
            <w:vAlign w:val="center"/>
          </w:tcPr>
          <w:p w:rsidR="007053AD" w:rsidRPr="00265B7C" w:rsidRDefault="007053AD" w:rsidP="007053AD">
            <w:pPr>
              <w:jc w:val="center"/>
              <w:cnfStyle w:val="000000010000"/>
              <w:rPr>
                <w:sz w:val="18"/>
                <w:szCs w:val="18"/>
              </w:rPr>
            </w:pPr>
            <w:r w:rsidRPr="00265B7C">
              <w:rPr>
                <w:sz w:val="18"/>
                <w:szCs w:val="18"/>
              </w:rPr>
              <w:t>9</w:t>
            </w:r>
          </w:p>
        </w:tc>
        <w:tc>
          <w:tcPr>
            <w:tcW w:w="1443" w:type="dxa"/>
            <w:vAlign w:val="center"/>
          </w:tcPr>
          <w:p w:rsidR="007053AD" w:rsidRPr="00265B7C" w:rsidRDefault="007053AD" w:rsidP="007053AD">
            <w:pPr>
              <w:jc w:val="center"/>
              <w:cnfStyle w:val="000000010000"/>
              <w:rPr>
                <w:rFonts w:ascii="Calibri" w:hAnsi="Calibri"/>
                <w:color w:val="000000"/>
                <w:sz w:val="18"/>
                <w:szCs w:val="18"/>
              </w:rPr>
            </w:pPr>
            <w:r w:rsidRPr="00265B7C">
              <w:rPr>
                <w:rFonts w:ascii="Calibri" w:hAnsi="Calibri"/>
                <w:color w:val="000000"/>
                <w:sz w:val="18"/>
                <w:szCs w:val="18"/>
              </w:rPr>
              <w:t>178</w:t>
            </w:r>
          </w:p>
        </w:tc>
        <w:tc>
          <w:tcPr>
            <w:tcW w:w="2835" w:type="dxa"/>
            <w:vAlign w:val="center"/>
          </w:tcPr>
          <w:p w:rsidR="007053AD" w:rsidRPr="00265B7C" w:rsidRDefault="007053AD" w:rsidP="007053AD">
            <w:pPr>
              <w:jc w:val="center"/>
              <w:cnfStyle w:val="000000010000"/>
              <w:rPr>
                <w:sz w:val="18"/>
                <w:szCs w:val="18"/>
              </w:rPr>
            </w:pPr>
            <w:r w:rsidRPr="00265B7C">
              <w:rPr>
                <w:sz w:val="18"/>
                <w:szCs w:val="18"/>
              </w:rPr>
              <w:t>Aanbesteding RVB, controle op maverick buying.</w:t>
            </w:r>
          </w:p>
        </w:tc>
        <w:tc>
          <w:tcPr>
            <w:tcW w:w="1275" w:type="dxa"/>
            <w:vAlign w:val="center"/>
          </w:tcPr>
          <w:p w:rsidR="007053AD" w:rsidRPr="00265B7C" w:rsidRDefault="007053AD" w:rsidP="007053AD">
            <w:pPr>
              <w:jc w:val="center"/>
              <w:cnfStyle w:val="000000010000"/>
              <w:rPr>
                <w:sz w:val="18"/>
                <w:szCs w:val="18"/>
              </w:rPr>
            </w:pPr>
            <w:r w:rsidRPr="00265B7C">
              <w:rPr>
                <w:sz w:val="18"/>
                <w:szCs w:val="18"/>
              </w:rPr>
              <w:t>Afname 78%</w:t>
            </w:r>
          </w:p>
        </w:tc>
      </w:tr>
      <w:tr w:rsidR="007053AD" w:rsidRPr="00265B7C" w:rsidTr="007053AD">
        <w:trPr>
          <w:cnfStyle w:val="000000100000"/>
        </w:trPr>
        <w:tc>
          <w:tcPr>
            <w:cnfStyle w:val="001000000000"/>
            <w:tcW w:w="1799" w:type="dxa"/>
            <w:vAlign w:val="center"/>
          </w:tcPr>
          <w:p w:rsidR="007053AD" w:rsidRPr="00265B7C" w:rsidRDefault="007053AD" w:rsidP="007053AD">
            <w:pPr>
              <w:jc w:val="center"/>
              <w:rPr>
                <w:rFonts w:asciiTheme="minorHAnsi" w:hAnsiTheme="minorHAnsi"/>
                <w:b w:val="0"/>
                <w:sz w:val="18"/>
                <w:szCs w:val="18"/>
              </w:rPr>
            </w:pPr>
            <w:r w:rsidRPr="00265B7C">
              <w:rPr>
                <w:rFonts w:asciiTheme="minorHAnsi" w:hAnsiTheme="minorHAnsi"/>
                <w:b w:val="0"/>
                <w:sz w:val="18"/>
                <w:szCs w:val="18"/>
              </w:rPr>
              <w:t>Groenvoorziening</w:t>
            </w:r>
          </w:p>
        </w:tc>
        <w:tc>
          <w:tcPr>
            <w:tcW w:w="1261" w:type="dxa"/>
            <w:vAlign w:val="center"/>
          </w:tcPr>
          <w:p w:rsidR="007053AD" w:rsidRPr="00265B7C" w:rsidRDefault="007053AD" w:rsidP="007053AD">
            <w:pPr>
              <w:jc w:val="center"/>
              <w:cnfStyle w:val="000000100000"/>
              <w:rPr>
                <w:sz w:val="18"/>
                <w:szCs w:val="18"/>
              </w:rPr>
            </w:pPr>
            <w:r w:rsidRPr="00265B7C">
              <w:rPr>
                <w:sz w:val="18"/>
                <w:szCs w:val="18"/>
              </w:rPr>
              <w:t>8</w:t>
            </w:r>
          </w:p>
        </w:tc>
        <w:tc>
          <w:tcPr>
            <w:tcW w:w="1443" w:type="dxa"/>
            <w:vAlign w:val="center"/>
          </w:tcPr>
          <w:p w:rsidR="007053AD" w:rsidRPr="00265B7C" w:rsidRDefault="007053AD" w:rsidP="007053AD">
            <w:pPr>
              <w:jc w:val="center"/>
              <w:cnfStyle w:val="000000100000"/>
              <w:rPr>
                <w:rFonts w:ascii="Calibri" w:hAnsi="Calibri"/>
                <w:color w:val="000000"/>
                <w:sz w:val="18"/>
                <w:szCs w:val="18"/>
              </w:rPr>
            </w:pPr>
            <w:r w:rsidRPr="00265B7C">
              <w:rPr>
                <w:rFonts w:ascii="Calibri" w:hAnsi="Calibri"/>
                <w:color w:val="000000"/>
                <w:sz w:val="18"/>
                <w:szCs w:val="18"/>
              </w:rPr>
              <w:t>158</w:t>
            </w:r>
          </w:p>
        </w:tc>
        <w:tc>
          <w:tcPr>
            <w:tcW w:w="2835" w:type="dxa"/>
            <w:vAlign w:val="center"/>
          </w:tcPr>
          <w:p w:rsidR="007053AD" w:rsidRPr="00265B7C" w:rsidRDefault="007053AD" w:rsidP="007053AD">
            <w:pPr>
              <w:jc w:val="center"/>
              <w:cnfStyle w:val="000000100000"/>
              <w:rPr>
                <w:sz w:val="18"/>
                <w:szCs w:val="18"/>
              </w:rPr>
            </w:pPr>
            <w:r w:rsidRPr="00265B7C">
              <w:rPr>
                <w:sz w:val="18"/>
                <w:szCs w:val="18"/>
              </w:rPr>
              <w:t>Proceswijziging.</w:t>
            </w:r>
          </w:p>
        </w:tc>
        <w:tc>
          <w:tcPr>
            <w:tcW w:w="1275" w:type="dxa"/>
            <w:vAlign w:val="center"/>
          </w:tcPr>
          <w:p w:rsidR="007053AD" w:rsidRPr="00265B7C" w:rsidRDefault="007053AD" w:rsidP="007053AD">
            <w:pPr>
              <w:jc w:val="center"/>
              <w:cnfStyle w:val="000000100000"/>
              <w:rPr>
                <w:sz w:val="18"/>
                <w:szCs w:val="18"/>
              </w:rPr>
            </w:pPr>
            <w:r w:rsidRPr="00265B7C">
              <w:rPr>
                <w:sz w:val="18"/>
                <w:szCs w:val="18"/>
              </w:rPr>
              <w:t>Afname 38%</w:t>
            </w:r>
          </w:p>
        </w:tc>
      </w:tr>
    </w:tbl>
    <w:p w:rsidR="008D7882" w:rsidRPr="002D32C4" w:rsidRDefault="00D92509" w:rsidP="002D32C4">
      <w:pPr>
        <w:pStyle w:val="Bijschrift"/>
        <w:spacing w:after="0"/>
        <w:jc w:val="center"/>
        <w:rPr>
          <w:rFonts w:asciiTheme="minorHAnsi" w:hAnsiTheme="minorHAnsi"/>
          <w:i/>
          <w:iCs/>
          <w:color w:val="auto"/>
        </w:rPr>
      </w:pPr>
      <w:r w:rsidRPr="00265B7C">
        <w:rPr>
          <w:rStyle w:val="Subtielebenadrukking"/>
        </w:rPr>
        <w:t xml:space="preserve">Figuur </w:t>
      </w:r>
      <w:r w:rsidR="007A12B4" w:rsidRPr="00265B7C">
        <w:rPr>
          <w:rStyle w:val="Subtielebenadrukking"/>
        </w:rPr>
        <w:t>19</w:t>
      </w:r>
      <w:r w:rsidRPr="00265B7C">
        <w:rPr>
          <w:rStyle w:val="Subtielebenadrukking"/>
        </w:rPr>
        <w:t>: Advies per categorie</w:t>
      </w:r>
    </w:p>
    <w:p w:rsidR="00326B06" w:rsidRDefault="00326B06">
      <w:pPr>
        <w:spacing w:after="200" w:line="276" w:lineRule="auto"/>
        <w:rPr>
          <w:rFonts w:asciiTheme="majorHAnsi" w:hAnsiTheme="majorHAnsi"/>
          <w:b/>
          <w:bCs/>
          <w:color w:val="365F91" w:themeColor="accent1" w:themeShade="BF"/>
          <w:kern w:val="32"/>
          <w:sz w:val="28"/>
          <w:szCs w:val="32"/>
        </w:rPr>
      </w:pPr>
      <w:r>
        <w:rPr>
          <w:color w:val="365F91" w:themeColor="accent1" w:themeShade="BF"/>
        </w:rPr>
        <w:br w:type="page"/>
      </w:r>
    </w:p>
    <w:p w:rsidR="008A25A5" w:rsidRPr="005214CA" w:rsidRDefault="008A25A5" w:rsidP="007308A6">
      <w:pPr>
        <w:pStyle w:val="Kop1"/>
        <w:spacing w:after="0"/>
        <w:rPr>
          <w:color w:val="365F91" w:themeColor="accent1" w:themeShade="BF"/>
        </w:rPr>
      </w:pPr>
      <w:bookmarkStart w:id="133" w:name="_Toc451687801"/>
      <w:r w:rsidRPr="005214CA">
        <w:rPr>
          <w:color w:val="365F91" w:themeColor="accent1" w:themeShade="BF"/>
        </w:rPr>
        <w:lastRenderedPageBreak/>
        <w:t>Implementatie</w:t>
      </w:r>
      <w:bookmarkEnd w:id="120"/>
      <w:bookmarkEnd w:id="121"/>
      <w:bookmarkEnd w:id="122"/>
      <w:bookmarkEnd w:id="123"/>
      <w:bookmarkEnd w:id="124"/>
      <w:bookmarkEnd w:id="133"/>
      <w:r w:rsidR="007C6125">
        <w:rPr>
          <w:color w:val="365F91" w:themeColor="accent1" w:themeShade="BF"/>
        </w:rPr>
        <w:t>plan</w:t>
      </w:r>
    </w:p>
    <w:p w:rsidR="003E7D00" w:rsidRPr="00265B7C" w:rsidRDefault="003D1388" w:rsidP="002622BD">
      <w:pPr>
        <w:spacing w:after="120"/>
        <w:rPr>
          <w:i/>
        </w:rPr>
      </w:pPr>
      <w:r w:rsidRPr="00265B7C">
        <w:rPr>
          <w:i/>
        </w:rPr>
        <w:t xml:space="preserve">In </w:t>
      </w:r>
      <w:r w:rsidR="0003243B">
        <w:rPr>
          <w:i/>
        </w:rPr>
        <w:t>dit hoofdstuk</w:t>
      </w:r>
      <w:r w:rsidRPr="00265B7C">
        <w:rPr>
          <w:i/>
        </w:rPr>
        <w:t xml:space="preserve"> is </w:t>
      </w:r>
      <w:r w:rsidR="00BC6EE9">
        <w:rPr>
          <w:i/>
        </w:rPr>
        <w:t xml:space="preserve">per categorie </w:t>
      </w:r>
      <w:r w:rsidR="003E7D00" w:rsidRPr="00265B7C">
        <w:rPr>
          <w:i/>
        </w:rPr>
        <w:t xml:space="preserve">beschreven </w:t>
      </w:r>
      <w:r w:rsidRPr="00265B7C">
        <w:rPr>
          <w:i/>
        </w:rPr>
        <w:t>hoe het advies geïmplementeerd kan worden.</w:t>
      </w:r>
      <w:r w:rsidR="0098687F" w:rsidRPr="00265B7C">
        <w:rPr>
          <w:i/>
        </w:rPr>
        <w:t xml:space="preserve"> Voor de verandertrajecten z</w:t>
      </w:r>
      <w:r w:rsidR="0003243B">
        <w:rPr>
          <w:i/>
        </w:rPr>
        <w:t>ijn de uitgangspunten van het 8-step-change-</w:t>
      </w:r>
      <w:r w:rsidR="0098687F" w:rsidRPr="00265B7C">
        <w:rPr>
          <w:i/>
        </w:rPr>
        <w:t>model (</w:t>
      </w:r>
      <w:r w:rsidR="0003243B" w:rsidRPr="00265B7C">
        <w:rPr>
          <w:i/>
        </w:rPr>
        <w:t>achtstappenplan</w:t>
      </w:r>
      <w:r w:rsidR="0098687F" w:rsidRPr="00265B7C">
        <w:rPr>
          <w:i/>
        </w:rPr>
        <w:t xml:space="preserve">) van de bedrijfskundige John Kotter gebruikt. Bijvoorbeeld </w:t>
      </w:r>
      <w:r w:rsidR="00BC6EE9">
        <w:rPr>
          <w:i/>
        </w:rPr>
        <w:t xml:space="preserve">voor </w:t>
      </w:r>
      <w:r w:rsidR="0098687F" w:rsidRPr="00265B7C">
        <w:rPr>
          <w:i/>
        </w:rPr>
        <w:t>het consolideren en borgen van de veranderingen</w:t>
      </w:r>
      <w:r w:rsidR="00E81D54" w:rsidRPr="00E81D54">
        <w:rPr>
          <w:i/>
        </w:rPr>
        <w:t xml:space="preserve"> </w:t>
      </w:r>
      <w:sdt>
        <w:sdtPr>
          <w:rPr>
            <w:i/>
          </w:rPr>
          <w:id w:val="728895943"/>
          <w:citation/>
        </w:sdtPr>
        <w:sdtContent>
          <w:r w:rsidR="00C54C3B" w:rsidRPr="00265B7C">
            <w:rPr>
              <w:i/>
            </w:rPr>
            <w:fldChar w:fldCharType="begin"/>
          </w:r>
          <w:r w:rsidR="00E81D54" w:rsidRPr="00265B7C">
            <w:rPr>
              <w:i/>
            </w:rPr>
            <w:instrText xml:space="preserve"> CITATION Cha12 \l 1043 </w:instrText>
          </w:r>
          <w:r w:rsidR="00C54C3B" w:rsidRPr="00265B7C">
            <w:rPr>
              <w:i/>
            </w:rPr>
            <w:fldChar w:fldCharType="separate"/>
          </w:r>
          <w:r w:rsidR="00E81D54" w:rsidRPr="00265B7C">
            <w:rPr>
              <w:noProof/>
            </w:rPr>
            <w:t>(Change Management, 2012)</w:t>
          </w:r>
          <w:r w:rsidR="00C54C3B" w:rsidRPr="00265B7C">
            <w:rPr>
              <w:i/>
            </w:rPr>
            <w:fldChar w:fldCharType="end"/>
          </w:r>
        </w:sdtContent>
      </w:sdt>
      <w:r w:rsidR="0098687F" w:rsidRPr="00265B7C">
        <w:rPr>
          <w:i/>
        </w:rPr>
        <w:t xml:space="preserve">.  </w:t>
      </w:r>
    </w:p>
    <w:p w:rsidR="003E7D00" w:rsidRPr="00265B7C" w:rsidRDefault="003E7D00" w:rsidP="007308A6">
      <w:pPr>
        <w:outlineLvl w:val="0"/>
        <w:rPr>
          <w:rFonts w:asciiTheme="majorHAnsi" w:hAnsiTheme="majorHAnsi"/>
          <w:sz w:val="20"/>
        </w:rPr>
      </w:pPr>
      <w:bookmarkStart w:id="134" w:name="_Toc451687802"/>
      <w:r w:rsidRPr="00265B7C">
        <w:rPr>
          <w:rFonts w:asciiTheme="majorHAnsi" w:hAnsiTheme="majorHAnsi"/>
          <w:b/>
        </w:rPr>
        <w:t>Opleidingen en trainingen</w:t>
      </w:r>
      <w:bookmarkEnd w:id="134"/>
      <w:r w:rsidRPr="00265B7C">
        <w:rPr>
          <w:rFonts w:asciiTheme="majorHAnsi" w:hAnsiTheme="majorHAnsi"/>
        </w:rPr>
        <w:t xml:space="preserve"> </w:t>
      </w:r>
    </w:p>
    <w:p w:rsidR="003E7D00" w:rsidRPr="00265B7C" w:rsidRDefault="003E7D00" w:rsidP="00904959">
      <w:pPr>
        <w:spacing w:after="120"/>
      </w:pPr>
      <w:r w:rsidRPr="00265B7C">
        <w:t>Om de verantwoordelijkheid voor de motivering onder te brengen bij het OI en het aanvraa</w:t>
      </w:r>
      <w:r w:rsidR="004E0E6C" w:rsidRPr="00265B7C">
        <w:t>gproces te wijzigingen</w:t>
      </w:r>
      <w:r w:rsidR="001A49DF">
        <w:t>,</w:t>
      </w:r>
      <w:r w:rsidR="004E0E6C" w:rsidRPr="00265B7C">
        <w:t xml:space="preserve"> dient </w:t>
      </w:r>
      <w:r w:rsidR="001A49DF">
        <w:t>DJI</w:t>
      </w:r>
      <w:r w:rsidRPr="00265B7C">
        <w:t xml:space="preserve"> de </w:t>
      </w:r>
      <w:r w:rsidR="00904959" w:rsidRPr="00265B7C">
        <w:t>volgende stappen te ondernemen:</w:t>
      </w:r>
      <w:r w:rsidR="00A43182" w:rsidRPr="00265B7C">
        <w:t xml:space="preserve"> </w:t>
      </w:r>
    </w:p>
    <w:tbl>
      <w:tblPr>
        <w:tblStyle w:val="Gemiddeldearcering2-accent11"/>
        <w:tblW w:w="0" w:type="auto"/>
        <w:tblLayout w:type="fixed"/>
        <w:tblLook w:val="04A0"/>
      </w:tblPr>
      <w:tblGrid>
        <w:gridCol w:w="675"/>
        <w:gridCol w:w="1701"/>
        <w:gridCol w:w="2977"/>
        <w:gridCol w:w="2693"/>
        <w:gridCol w:w="1242"/>
      </w:tblGrid>
      <w:tr w:rsidR="00627626" w:rsidRPr="00265B7C" w:rsidTr="003B200B">
        <w:trPr>
          <w:cnfStyle w:val="100000000000"/>
        </w:trPr>
        <w:tc>
          <w:tcPr>
            <w:cnfStyle w:val="001000000100"/>
            <w:tcW w:w="675" w:type="dxa"/>
          </w:tcPr>
          <w:p w:rsidR="004E0E6C" w:rsidRPr="00265B7C" w:rsidRDefault="004E0E6C" w:rsidP="004E0E6C">
            <w:pPr>
              <w:spacing w:after="120"/>
              <w:rPr>
                <w:sz w:val="18"/>
              </w:rPr>
            </w:pPr>
            <w:r w:rsidRPr="00265B7C">
              <w:rPr>
                <w:sz w:val="18"/>
              </w:rPr>
              <w:t>Fase</w:t>
            </w:r>
          </w:p>
        </w:tc>
        <w:tc>
          <w:tcPr>
            <w:tcW w:w="1701" w:type="dxa"/>
          </w:tcPr>
          <w:p w:rsidR="004E0E6C" w:rsidRPr="00265B7C" w:rsidRDefault="004E0E6C" w:rsidP="004E0E6C">
            <w:pPr>
              <w:spacing w:after="120"/>
              <w:cnfStyle w:val="100000000000"/>
              <w:rPr>
                <w:sz w:val="18"/>
              </w:rPr>
            </w:pPr>
            <w:r w:rsidRPr="00265B7C">
              <w:rPr>
                <w:sz w:val="18"/>
              </w:rPr>
              <w:t>Doel</w:t>
            </w:r>
          </w:p>
        </w:tc>
        <w:tc>
          <w:tcPr>
            <w:tcW w:w="2977" w:type="dxa"/>
          </w:tcPr>
          <w:p w:rsidR="004E0E6C" w:rsidRPr="00265B7C" w:rsidRDefault="004E0E6C" w:rsidP="004E0E6C">
            <w:pPr>
              <w:spacing w:after="120"/>
              <w:cnfStyle w:val="100000000000"/>
              <w:rPr>
                <w:sz w:val="18"/>
              </w:rPr>
            </w:pPr>
            <w:r w:rsidRPr="00265B7C">
              <w:rPr>
                <w:sz w:val="18"/>
              </w:rPr>
              <w:t>Activiteit</w:t>
            </w:r>
          </w:p>
        </w:tc>
        <w:tc>
          <w:tcPr>
            <w:tcW w:w="2693" w:type="dxa"/>
          </w:tcPr>
          <w:p w:rsidR="004E0E6C" w:rsidRPr="00265B7C" w:rsidRDefault="004E0E6C" w:rsidP="004E0E6C">
            <w:pPr>
              <w:spacing w:after="120"/>
              <w:cnfStyle w:val="100000000000"/>
              <w:rPr>
                <w:sz w:val="18"/>
              </w:rPr>
            </w:pPr>
            <w:r w:rsidRPr="00265B7C">
              <w:rPr>
                <w:sz w:val="18"/>
              </w:rPr>
              <w:t>Resultaat</w:t>
            </w:r>
          </w:p>
        </w:tc>
        <w:tc>
          <w:tcPr>
            <w:tcW w:w="1242" w:type="dxa"/>
          </w:tcPr>
          <w:p w:rsidR="004E0E6C" w:rsidRPr="00265B7C" w:rsidRDefault="004E0E6C" w:rsidP="004E0E6C">
            <w:pPr>
              <w:spacing w:after="120"/>
              <w:cnfStyle w:val="100000000000"/>
              <w:rPr>
                <w:sz w:val="18"/>
              </w:rPr>
            </w:pPr>
            <w:r w:rsidRPr="00265B7C">
              <w:rPr>
                <w:sz w:val="18"/>
              </w:rPr>
              <w:t>Tijdspad</w:t>
            </w:r>
          </w:p>
        </w:tc>
      </w:tr>
      <w:tr w:rsidR="00627626" w:rsidRPr="00265B7C" w:rsidTr="003B200B">
        <w:trPr>
          <w:cnfStyle w:val="000000100000"/>
        </w:trPr>
        <w:tc>
          <w:tcPr>
            <w:cnfStyle w:val="001000000000"/>
            <w:tcW w:w="675" w:type="dxa"/>
          </w:tcPr>
          <w:p w:rsidR="004E0E6C" w:rsidRPr="00265B7C" w:rsidRDefault="004E0E6C" w:rsidP="00783A21">
            <w:pPr>
              <w:pStyle w:val="Geenafstand"/>
              <w:rPr>
                <w:rFonts w:asciiTheme="minorHAnsi" w:hAnsiTheme="minorHAnsi"/>
                <w:sz w:val="18"/>
                <w:szCs w:val="18"/>
              </w:rPr>
            </w:pPr>
            <w:r w:rsidRPr="00265B7C">
              <w:rPr>
                <w:rFonts w:asciiTheme="minorHAnsi" w:hAnsiTheme="minorHAnsi"/>
                <w:sz w:val="18"/>
                <w:szCs w:val="18"/>
              </w:rPr>
              <w:t>1</w:t>
            </w:r>
          </w:p>
        </w:tc>
        <w:tc>
          <w:tcPr>
            <w:tcW w:w="1701" w:type="dxa"/>
          </w:tcPr>
          <w:p w:rsidR="004E0E6C" w:rsidRPr="00265B7C" w:rsidRDefault="00904959" w:rsidP="00783A21">
            <w:pPr>
              <w:pStyle w:val="Geenafstand"/>
              <w:cnfStyle w:val="000000100000"/>
              <w:rPr>
                <w:rFonts w:asciiTheme="minorHAnsi" w:hAnsiTheme="minorHAnsi"/>
                <w:sz w:val="18"/>
                <w:szCs w:val="18"/>
              </w:rPr>
            </w:pPr>
            <w:r w:rsidRPr="00265B7C">
              <w:rPr>
                <w:rFonts w:asciiTheme="minorHAnsi" w:hAnsiTheme="minorHAnsi"/>
                <w:sz w:val="18"/>
                <w:szCs w:val="18"/>
              </w:rPr>
              <w:t xml:space="preserve">Verantwoordelijk-heid </w:t>
            </w:r>
            <w:r w:rsidR="004E0E6C" w:rsidRPr="00265B7C">
              <w:rPr>
                <w:rFonts w:asciiTheme="minorHAnsi" w:hAnsiTheme="minorHAnsi"/>
                <w:sz w:val="18"/>
                <w:szCs w:val="18"/>
              </w:rPr>
              <w:t>overdragen.</w:t>
            </w:r>
          </w:p>
        </w:tc>
        <w:tc>
          <w:tcPr>
            <w:tcW w:w="2977" w:type="dxa"/>
          </w:tcPr>
          <w:p w:rsidR="004E0E6C" w:rsidRPr="00265B7C" w:rsidRDefault="00627626" w:rsidP="00783A21">
            <w:pPr>
              <w:pStyle w:val="Geenafstand"/>
              <w:cnfStyle w:val="000000100000"/>
              <w:rPr>
                <w:rFonts w:asciiTheme="minorHAnsi" w:hAnsiTheme="minorHAnsi"/>
                <w:sz w:val="18"/>
                <w:szCs w:val="18"/>
              </w:rPr>
            </w:pPr>
            <w:r w:rsidRPr="00265B7C">
              <w:rPr>
                <w:rFonts w:asciiTheme="minorHAnsi" w:hAnsiTheme="minorHAnsi"/>
                <w:sz w:val="18"/>
                <w:szCs w:val="18"/>
              </w:rPr>
              <w:t>Kick-off o</w:t>
            </w:r>
            <w:r w:rsidR="004E0E6C" w:rsidRPr="00265B7C">
              <w:rPr>
                <w:rFonts w:asciiTheme="minorHAnsi" w:hAnsiTheme="minorHAnsi"/>
                <w:sz w:val="18"/>
                <w:szCs w:val="18"/>
              </w:rPr>
              <w:t xml:space="preserve">verleg tussen vertegenwoordigers van het IUC en OI. </w:t>
            </w:r>
          </w:p>
        </w:tc>
        <w:tc>
          <w:tcPr>
            <w:tcW w:w="2693" w:type="dxa"/>
          </w:tcPr>
          <w:p w:rsidR="004E0E6C" w:rsidRPr="00265B7C" w:rsidRDefault="00627626" w:rsidP="00783A21">
            <w:pPr>
              <w:pStyle w:val="Geenafstand"/>
              <w:cnfStyle w:val="000000100000"/>
              <w:rPr>
                <w:rFonts w:asciiTheme="minorHAnsi" w:hAnsiTheme="minorHAnsi"/>
                <w:sz w:val="18"/>
                <w:szCs w:val="18"/>
              </w:rPr>
            </w:pPr>
            <w:r w:rsidRPr="00265B7C">
              <w:rPr>
                <w:rFonts w:asciiTheme="minorHAnsi" w:hAnsiTheme="minorHAnsi"/>
                <w:sz w:val="18"/>
                <w:szCs w:val="18"/>
              </w:rPr>
              <w:t xml:space="preserve">OI is verantwoordelijk voor de motivering en draagt </w:t>
            </w:r>
            <w:r w:rsidR="00904959" w:rsidRPr="00265B7C">
              <w:rPr>
                <w:rFonts w:asciiTheme="minorHAnsi" w:hAnsiTheme="minorHAnsi"/>
                <w:sz w:val="18"/>
                <w:szCs w:val="18"/>
              </w:rPr>
              <w:t xml:space="preserve">na motivering </w:t>
            </w:r>
            <w:r w:rsidRPr="00265B7C">
              <w:rPr>
                <w:rFonts w:asciiTheme="minorHAnsi" w:hAnsiTheme="minorHAnsi"/>
                <w:sz w:val="18"/>
                <w:szCs w:val="18"/>
              </w:rPr>
              <w:t>deze kennis over aan IUC.</w:t>
            </w:r>
          </w:p>
        </w:tc>
        <w:tc>
          <w:tcPr>
            <w:tcW w:w="1242" w:type="dxa"/>
          </w:tcPr>
          <w:p w:rsidR="004E0E6C" w:rsidRPr="00265B7C" w:rsidRDefault="004E0E6C" w:rsidP="00783A21">
            <w:pPr>
              <w:pStyle w:val="Geenafstand"/>
              <w:cnfStyle w:val="000000100000"/>
              <w:rPr>
                <w:rFonts w:asciiTheme="minorHAnsi" w:hAnsiTheme="minorHAnsi"/>
                <w:sz w:val="18"/>
                <w:szCs w:val="18"/>
              </w:rPr>
            </w:pPr>
            <w:r w:rsidRPr="00265B7C">
              <w:rPr>
                <w:rFonts w:asciiTheme="minorHAnsi" w:hAnsiTheme="minorHAnsi"/>
                <w:sz w:val="18"/>
                <w:szCs w:val="18"/>
              </w:rPr>
              <w:t>Week 1</w:t>
            </w:r>
            <w:r w:rsidR="00904959" w:rsidRPr="00265B7C">
              <w:rPr>
                <w:rFonts w:asciiTheme="minorHAnsi" w:hAnsiTheme="minorHAnsi"/>
                <w:sz w:val="18"/>
                <w:szCs w:val="18"/>
              </w:rPr>
              <w:t>.</w:t>
            </w:r>
          </w:p>
        </w:tc>
      </w:tr>
      <w:tr w:rsidR="00627626" w:rsidRPr="00265B7C" w:rsidTr="003B200B">
        <w:tc>
          <w:tcPr>
            <w:cnfStyle w:val="001000000000"/>
            <w:tcW w:w="675" w:type="dxa"/>
          </w:tcPr>
          <w:p w:rsidR="004E0E6C" w:rsidRPr="00265B7C" w:rsidRDefault="004E0E6C" w:rsidP="00783A21">
            <w:pPr>
              <w:pStyle w:val="Geenafstand"/>
              <w:rPr>
                <w:rFonts w:asciiTheme="minorHAnsi" w:hAnsiTheme="minorHAnsi"/>
                <w:sz w:val="18"/>
                <w:szCs w:val="18"/>
              </w:rPr>
            </w:pPr>
            <w:r w:rsidRPr="00265B7C">
              <w:rPr>
                <w:rFonts w:asciiTheme="minorHAnsi" w:hAnsiTheme="minorHAnsi"/>
                <w:sz w:val="18"/>
                <w:szCs w:val="18"/>
              </w:rPr>
              <w:t>2</w:t>
            </w:r>
          </w:p>
        </w:tc>
        <w:tc>
          <w:tcPr>
            <w:tcW w:w="1701" w:type="dxa"/>
          </w:tcPr>
          <w:p w:rsidR="004E0E6C" w:rsidRPr="00265B7C" w:rsidRDefault="004E0E6C" w:rsidP="00783A21">
            <w:pPr>
              <w:pStyle w:val="Geenafstand"/>
              <w:cnfStyle w:val="000000000000"/>
              <w:rPr>
                <w:rFonts w:asciiTheme="minorHAnsi" w:hAnsiTheme="minorHAnsi"/>
                <w:sz w:val="18"/>
                <w:szCs w:val="18"/>
              </w:rPr>
            </w:pPr>
            <w:r w:rsidRPr="00265B7C">
              <w:rPr>
                <w:rFonts w:asciiTheme="minorHAnsi" w:hAnsiTheme="minorHAnsi"/>
                <w:sz w:val="18"/>
                <w:szCs w:val="18"/>
              </w:rPr>
              <w:t>Afspraken vertalen in werkprocessen.</w:t>
            </w:r>
          </w:p>
        </w:tc>
        <w:tc>
          <w:tcPr>
            <w:tcW w:w="2977" w:type="dxa"/>
          </w:tcPr>
          <w:p w:rsidR="004E0E6C" w:rsidRPr="00265B7C" w:rsidRDefault="00627626" w:rsidP="00783A21">
            <w:pPr>
              <w:pStyle w:val="Geenafstand"/>
              <w:cnfStyle w:val="000000000000"/>
              <w:rPr>
                <w:rFonts w:asciiTheme="minorHAnsi" w:hAnsiTheme="minorHAnsi"/>
                <w:sz w:val="18"/>
                <w:szCs w:val="18"/>
              </w:rPr>
            </w:pPr>
            <w:r w:rsidRPr="00265B7C">
              <w:rPr>
                <w:rFonts w:asciiTheme="minorHAnsi" w:hAnsiTheme="minorHAnsi"/>
                <w:sz w:val="18"/>
                <w:szCs w:val="18"/>
              </w:rPr>
              <w:t>De afspraken worden door het OI</w:t>
            </w:r>
            <w:r w:rsidR="004E0E6C" w:rsidRPr="00265B7C">
              <w:rPr>
                <w:rFonts w:asciiTheme="minorHAnsi" w:hAnsiTheme="minorHAnsi"/>
                <w:sz w:val="18"/>
                <w:szCs w:val="18"/>
              </w:rPr>
              <w:t xml:space="preserve"> vertaald in nieuwe werkprocessen. Aan het huidige werkproces wordt een fase toegevoegd.</w:t>
            </w:r>
          </w:p>
        </w:tc>
        <w:tc>
          <w:tcPr>
            <w:tcW w:w="2693" w:type="dxa"/>
          </w:tcPr>
          <w:p w:rsidR="004E0E6C" w:rsidRPr="00265B7C" w:rsidRDefault="004E0E6C" w:rsidP="00783A21">
            <w:pPr>
              <w:pStyle w:val="Geenafstand"/>
              <w:cnfStyle w:val="000000000000"/>
              <w:rPr>
                <w:rFonts w:asciiTheme="minorHAnsi" w:hAnsiTheme="minorHAnsi"/>
                <w:sz w:val="18"/>
                <w:szCs w:val="18"/>
              </w:rPr>
            </w:pPr>
            <w:r w:rsidRPr="00265B7C">
              <w:rPr>
                <w:rFonts w:asciiTheme="minorHAnsi" w:hAnsiTheme="minorHAnsi"/>
                <w:sz w:val="18"/>
                <w:szCs w:val="18"/>
              </w:rPr>
              <w:t xml:space="preserve">Werkproces </w:t>
            </w:r>
            <w:r w:rsidR="00627626" w:rsidRPr="00265B7C">
              <w:rPr>
                <w:rFonts w:asciiTheme="minorHAnsi" w:hAnsiTheme="minorHAnsi"/>
                <w:sz w:val="18"/>
                <w:szCs w:val="18"/>
              </w:rPr>
              <w:t xml:space="preserve">waarin </w:t>
            </w:r>
            <w:r w:rsidRPr="00265B7C">
              <w:rPr>
                <w:rFonts w:asciiTheme="minorHAnsi" w:hAnsiTheme="minorHAnsi"/>
                <w:sz w:val="18"/>
                <w:szCs w:val="18"/>
              </w:rPr>
              <w:t xml:space="preserve">de verantwoordelijkheid van de motivering is opgenomen. </w:t>
            </w:r>
          </w:p>
        </w:tc>
        <w:tc>
          <w:tcPr>
            <w:tcW w:w="1242" w:type="dxa"/>
          </w:tcPr>
          <w:p w:rsidR="004E0E6C" w:rsidRPr="00265B7C" w:rsidRDefault="004E0E6C" w:rsidP="00B0620E">
            <w:pPr>
              <w:pStyle w:val="Geenafstand"/>
              <w:cnfStyle w:val="000000000000"/>
              <w:rPr>
                <w:rFonts w:asciiTheme="minorHAnsi" w:hAnsiTheme="minorHAnsi"/>
                <w:sz w:val="18"/>
                <w:szCs w:val="18"/>
              </w:rPr>
            </w:pPr>
            <w:r w:rsidRPr="00265B7C">
              <w:rPr>
                <w:rFonts w:asciiTheme="minorHAnsi" w:hAnsiTheme="minorHAnsi"/>
                <w:sz w:val="18"/>
                <w:szCs w:val="18"/>
              </w:rPr>
              <w:t xml:space="preserve">Week </w:t>
            </w:r>
            <w:r w:rsidR="00904959" w:rsidRPr="00265B7C">
              <w:rPr>
                <w:rFonts w:asciiTheme="minorHAnsi" w:hAnsiTheme="minorHAnsi"/>
                <w:sz w:val="18"/>
                <w:szCs w:val="18"/>
              </w:rPr>
              <w:t>2-</w:t>
            </w:r>
            <w:r w:rsidR="00B0620E">
              <w:rPr>
                <w:rFonts w:asciiTheme="minorHAnsi" w:hAnsiTheme="minorHAnsi"/>
                <w:sz w:val="18"/>
                <w:szCs w:val="18"/>
              </w:rPr>
              <w:t>8</w:t>
            </w:r>
            <w:r w:rsidR="00904959" w:rsidRPr="00265B7C">
              <w:rPr>
                <w:rFonts w:asciiTheme="minorHAnsi" w:hAnsiTheme="minorHAnsi"/>
                <w:sz w:val="18"/>
                <w:szCs w:val="18"/>
              </w:rPr>
              <w:t>.</w:t>
            </w:r>
          </w:p>
        </w:tc>
      </w:tr>
      <w:tr w:rsidR="00627626" w:rsidRPr="00265B7C" w:rsidTr="003B200B">
        <w:trPr>
          <w:cnfStyle w:val="000000100000"/>
        </w:trPr>
        <w:tc>
          <w:tcPr>
            <w:cnfStyle w:val="001000000000"/>
            <w:tcW w:w="675" w:type="dxa"/>
          </w:tcPr>
          <w:p w:rsidR="004E0E6C" w:rsidRPr="00265B7C" w:rsidRDefault="004E0E6C" w:rsidP="00783A21">
            <w:pPr>
              <w:pStyle w:val="Geenafstand"/>
              <w:rPr>
                <w:rFonts w:asciiTheme="minorHAnsi" w:hAnsiTheme="minorHAnsi"/>
                <w:sz w:val="18"/>
                <w:szCs w:val="18"/>
              </w:rPr>
            </w:pPr>
            <w:r w:rsidRPr="00265B7C">
              <w:rPr>
                <w:rFonts w:asciiTheme="minorHAnsi" w:hAnsiTheme="minorHAnsi"/>
                <w:sz w:val="18"/>
                <w:szCs w:val="18"/>
              </w:rPr>
              <w:t>3</w:t>
            </w:r>
          </w:p>
        </w:tc>
        <w:tc>
          <w:tcPr>
            <w:tcW w:w="1701" w:type="dxa"/>
          </w:tcPr>
          <w:p w:rsidR="004E0E6C" w:rsidRPr="00265B7C" w:rsidRDefault="00904959" w:rsidP="00783A21">
            <w:pPr>
              <w:pStyle w:val="Geenafstand"/>
              <w:cnfStyle w:val="000000100000"/>
              <w:rPr>
                <w:rFonts w:asciiTheme="minorHAnsi" w:hAnsiTheme="minorHAnsi"/>
                <w:sz w:val="18"/>
                <w:szCs w:val="18"/>
              </w:rPr>
            </w:pPr>
            <w:r w:rsidRPr="00265B7C">
              <w:rPr>
                <w:rFonts w:asciiTheme="minorHAnsi" w:hAnsiTheme="minorHAnsi"/>
                <w:sz w:val="18"/>
                <w:szCs w:val="18"/>
              </w:rPr>
              <w:t>Informatie-verspreiding.</w:t>
            </w:r>
          </w:p>
        </w:tc>
        <w:tc>
          <w:tcPr>
            <w:tcW w:w="2977" w:type="dxa"/>
          </w:tcPr>
          <w:p w:rsidR="004E0E6C" w:rsidRPr="00265B7C" w:rsidRDefault="004E0E6C" w:rsidP="00783A21">
            <w:pPr>
              <w:pStyle w:val="Geenafstand"/>
              <w:cnfStyle w:val="000000100000"/>
              <w:rPr>
                <w:rFonts w:asciiTheme="minorHAnsi" w:hAnsiTheme="minorHAnsi"/>
                <w:sz w:val="18"/>
                <w:szCs w:val="18"/>
              </w:rPr>
            </w:pPr>
            <w:r w:rsidRPr="00265B7C">
              <w:rPr>
                <w:rFonts w:asciiTheme="minorHAnsi" w:hAnsiTheme="minorHAnsi"/>
                <w:sz w:val="18"/>
                <w:szCs w:val="18"/>
              </w:rPr>
              <w:t>Medewer</w:t>
            </w:r>
            <w:r w:rsidR="0003243B">
              <w:rPr>
                <w:rFonts w:asciiTheme="minorHAnsi" w:hAnsiTheme="minorHAnsi"/>
                <w:sz w:val="18"/>
                <w:szCs w:val="18"/>
              </w:rPr>
              <w:t xml:space="preserve">kers op de hoogte stellen </w:t>
            </w:r>
            <w:r w:rsidR="00B421E5">
              <w:rPr>
                <w:rFonts w:asciiTheme="minorHAnsi" w:hAnsiTheme="minorHAnsi"/>
                <w:sz w:val="18"/>
                <w:szCs w:val="18"/>
              </w:rPr>
              <w:t xml:space="preserve">en </w:t>
            </w:r>
            <w:r w:rsidRPr="00265B7C">
              <w:rPr>
                <w:rFonts w:asciiTheme="minorHAnsi" w:hAnsiTheme="minorHAnsi"/>
                <w:sz w:val="18"/>
                <w:szCs w:val="18"/>
              </w:rPr>
              <w:t>informeren over: inhoud, belang en doel van nieuwe werkwijze. Informatie wordt gegeven tijdens het werkoverleg.</w:t>
            </w:r>
          </w:p>
        </w:tc>
        <w:tc>
          <w:tcPr>
            <w:tcW w:w="2693" w:type="dxa"/>
          </w:tcPr>
          <w:p w:rsidR="004E0E6C" w:rsidRPr="00265B7C" w:rsidRDefault="004E0E6C" w:rsidP="0003243B">
            <w:pPr>
              <w:pStyle w:val="Geenafstand"/>
              <w:cnfStyle w:val="000000100000"/>
              <w:rPr>
                <w:rFonts w:asciiTheme="minorHAnsi" w:hAnsiTheme="minorHAnsi"/>
                <w:sz w:val="18"/>
                <w:szCs w:val="18"/>
              </w:rPr>
            </w:pPr>
            <w:r w:rsidRPr="00265B7C">
              <w:rPr>
                <w:rFonts w:asciiTheme="minorHAnsi" w:hAnsiTheme="minorHAnsi"/>
                <w:sz w:val="18"/>
                <w:szCs w:val="18"/>
              </w:rPr>
              <w:t xml:space="preserve">Medewerkers </w:t>
            </w:r>
            <w:r w:rsidR="0003243B">
              <w:rPr>
                <w:rFonts w:asciiTheme="minorHAnsi" w:hAnsiTheme="minorHAnsi"/>
                <w:sz w:val="18"/>
                <w:szCs w:val="18"/>
              </w:rPr>
              <w:t>zijn op de hoogte van de</w:t>
            </w:r>
            <w:r w:rsidRPr="00265B7C">
              <w:rPr>
                <w:rFonts w:asciiTheme="minorHAnsi" w:hAnsiTheme="minorHAnsi"/>
                <w:sz w:val="18"/>
                <w:szCs w:val="18"/>
              </w:rPr>
              <w:t xml:space="preserve"> nieuwe werkwijze.</w:t>
            </w:r>
          </w:p>
        </w:tc>
        <w:tc>
          <w:tcPr>
            <w:tcW w:w="1242" w:type="dxa"/>
          </w:tcPr>
          <w:p w:rsidR="004E0E6C" w:rsidRPr="00265B7C" w:rsidRDefault="004E0E6C" w:rsidP="00B0620E">
            <w:pPr>
              <w:pStyle w:val="Geenafstand"/>
              <w:cnfStyle w:val="000000100000"/>
              <w:rPr>
                <w:rFonts w:asciiTheme="minorHAnsi" w:hAnsiTheme="minorHAnsi"/>
                <w:sz w:val="18"/>
                <w:szCs w:val="18"/>
              </w:rPr>
            </w:pPr>
            <w:r w:rsidRPr="00265B7C">
              <w:rPr>
                <w:rFonts w:asciiTheme="minorHAnsi" w:hAnsiTheme="minorHAnsi"/>
                <w:sz w:val="18"/>
                <w:szCs w:val="18"/>
              </w:rPr>
              <w:t xml:space="preserve">Week </w:t>
            </w:r>
            <w:r w:rsidR="00B0620E">
              <w:rPr>
                <w:rFonts w:asciiTheme="minorHAnsi" w:hAnsiTheme="minorHAnsi"/>
                <w:sz w:val="18"/>
                <w:szCs w:val="18"/>
              </w:rPr>
              <w:t>9</w:t>
            </w:r>
            <w:r w:rsidRPr="00265B7C">
              <w:rPr>
                <w:rFonts w:asciiTheme="minorHAnsi" w:hAnsiTheme="minorHAnsi"/>
                <w:sz w:val="18"/>
                <w:szCs w:val="18"/>
              </w:rPr>
              <w:t>-</w:t>
            </w:r>
            <w:r w:rsidR="00B0620E">
              <w:rPr>
                <w:rFonts w:asciiTheme="minorHAnsi" w:hAnsiTheme="minorHAnsi"/>
                <w:sz w:val="18"/>
                <w:szCs w:val="18"/>
              </w:rPr>
              <w:t>12</w:t>
            </w:r>
            <w:r w:rsidR="00904959" w:rsidRPr="00265B7C">
              <w:rPr>
                <w:rFonts w:asciiTheme="minorHAnsi" w:hAnsiTheme="minorHAnsi"/>
                <w:sz w:val="18"/>
                <w:szCs w:val="18"/>
              </w:rPr>
              <w:t>.</w:t>
            </w:r>
          </w:p>
        </w:tc>
      </w:tr>
      <w:tr w:rsidR="00627626" w:rsidRPr="00265B7C" w:rsidTr="003B200B">
        <w:tc>
          <w:tcPr>
            <w:cnfStyle w:val="001000000000"/>
            <w:tcW w:w="675" w:type="dxa"/>
          </w:tcPr>
          <w:p w:rsidR="004E0E6C" w:rsidRPr="00265B7C" w:rsidRDefault="004E0E6C" w:rsidP="00783A21">
            <w:pPr>
              <w:pStyle w:val="Geenafstand"/>
              <w:rPr>
                <w:rFonts w:asciiTheme="minorHAnsi" w:hAnsiTheme="minorHAnsi"/>
                <w:sz w:val="18"/>
                <w:szCs w:val="18"/>
              </w:rPr>
            </w:pPr>
            <w:r w:rsidRPr="00265B7C">
              <w:rPr>
                <w:rFonts w:asciiTheme="minorHAnsi" w:hAnsiTheme="minorHAnsi"/>
                <w:sz w:val="18"/>
                <w:szCs w:val="18"/>
              </w:rPr>
              <w:t>4</w:t>
            </w:r>
          </w:p>
        </w:tc>
        <w:tc>
          <w:tcPr>
            <w:tcW w:w="1701" w:type="dxa"/>
          </w:tcPr>
          <w:p w:rsidR="004E0E6C" w:rsidRPr="00265B7C" w:rsidRDefault="00627626" w:rsidP="00783A21">
            <w:pPr>
              <w:pStyle w:val="Geenafstand"/>
              <w:cnfStyle w:val="000000000000"/>
              <w:rPr>
                <w:rFonts w:asciiTheme="minorHAnsi" w:hAnsiTheme="minorHAnsi"/>
                <w:sz w:val="18"/>
                <w:szCs w:val="18"/>
              </w:rPr>
            </w:pPr>
            <w:r w:rsidRPr="00265B7C">
              <w:rPr>
                <w:rFonts w:asciiTheme="minorHAnsi" w:hAnsiTheme="minorHAnsi"/>
                <w:sz w:val="18"/>
                <w:szCs w:val="18"/>
              </w:rPr>
              <w:t xml:space="preserve">Waarborgen </w:t>
            </w:r>
            <w:r w:rsidR="00565304" w:rsidRPr="00265B7C">
              <w:rPr>
                <w:rFonts w:asciiTheme="minorHAnsi" w:hAnsiTheme="minorHAnsi"/>
                <w:sz w:val="18"/>
                <w:szCs w:val="18"/>
              </w:rPr>
              <w:t xml:space="preserve">juiste </w:t>
            </w:r>
            <w:r w:rsidRPr="00265B7C">
              <w:rPr>
                <w:rFonts w:asciiTheme="minorHAnsi" w:hAnsiTheme="minorHAnsi"/>
                <w:sz w:val="18"/>
                <w:szCs w:val="18"/>
              </w:rPr>
              <w:t>uitvoering</w:t>
            </w:r>
            <w:r w:rsidR="00904959" w:rsidRPr="00265B7C">
              <w:rPr>
                <w:rFonts w:asciiTheme="minorHAnsi" w:hAnsiTheme="minorHAnsi"/>
                <w:sz w:val="18"/>
                <w:szCs w:val="18"/>
              </w:rPr>
              <w:t>.</w:t>
            </w:r>
          </w:p>
        </w:tc>
        <w:tc>
          <w:tcPr>
            <w:tcW w:w="2977" w:type="dxa"/>
          </w:tcPr>
          <w:p w:rsidR="004E0E6C" w:rsidRPr="00265B7C" w:rsidRDefault="00627626" w:rsidP="00783A21">
            <w:pPr>
              <w:pStyle w:val="Geenafstand"/>
              <w:cnfStyle w:val="000000000000"/>
              <w:rPr>
                <w:rFonts w:asciiTheme="minorHAnsi" w:hAnsiTheme="minorHAnsi"/>
                <w:sz w:val="18"/>
                <w:szCs w:val="18"/>
              </w:rPr>
            </w:pPr>
            <w:r w:rsidRPr="00265B7C">
              <w:rPr>
                <w:rFonts w:asciiTheme="minorHAnsi" w:hAnsiTheme="minorHAnsi"/>
                <w:sz w:val="18"/>
                <w:szCs w:val="18"/>
              </w:rPr>
              <w:t>Controle op een juiste uitvoering, feedback momenten met de uitvoerende medewerkers, feedbackmoment vind</w:t>
            </w:r>
            <w:r w:rsidR="007D0DEB" w:rsidRPr="00265B7C">
              <w:rPr>
                <w:rFonts w:asciiTheme="minorHAnsi" w:hAnsiTheme="minorHAnsi"/>
                <w:sz w:val="18"/>
                <w:szCs w:val="18"/>
              </w:rPr>
              <w:t>t</w:t>
            </w:r>
            <w:r w:rsidRPr="00265B7C">
              <w:rPr>
                <w:rFonts w:asciiTheme="minorHAnsi" w:hAnsiTheme="minorHAnsi"/>
                <w:sz w:val="18"/>
                <w:szCs w:val="18"/>
              </w:rPr>
              <w:t xml:space="preserve"> plaats tijdens werkoverleg OI.</w:t>
            </w:r>
          </w:p>
        </w:tc>
        <w:tc>
          <w:tcPr>
            <w:tcW w:w="2693" w:type="dxa"/>
          </w:tcPr>
          <w:p w:rsidR="004E0E6C" w:rsidRPr="00265B7C" w:rsidRDefault="00627626" w:rsidP="00783A21">
            <w:pPr>
              <w:pStyle w:val="Geenafstand"/>
              <w:cnfStyle w:val="000000000000"/>
              <w:rPr>
                <w:rFonts w:asciiTheme="minorHAnsi" w:hAnsiTheme="minorHAnsi"/>
                <w:sz w:val="18"/>
                <w:szCs w:val="18"/>
              </w:rPr>
            </w:pPr>
            <w:r w:rsidRPr="00265B7C">
              <w:rPr>
                <w:rFonts w:asciiTheme="minorHAnsi" w:hAnsiTheme="minorHAnsi"/>
                <w:sz w:val="18"/>
                <w:szCs w:val="18"/>
              </w:rPr>
              <w:t>De uitvoerende medewerkers kunnen de werkwijze (juist) toepassen.</w:t>
            </w:r>
          </w:p>
        </w:tc>
        <w:tc>
          <w:tcPr>
            <w:tcW w:w="1242" w:type="dxa"/>
          </w:tcPr>
          <w:p w:rsidR="004E0E6C" w:rsidRPr="00265B7C" w:rsidRDefault="00627626" w:rsidP="00B0620E">
            <w:pPr>
              <w:pStyle w:val="Geenafstand"/>
              <w:cnfStyle w:val="000000000000"/>
              <w:rPr>
                <w:rFonts w:asciiTheme="minorHAnsi" w:hAnsiTheme="minorHAnsi"/>
                <w:sz w:val="18"/>
                <w:szCs w:val="18"/>
              </w:rPr>
            </w:pPr>
            <w:r w:rsidRPr="00265B7C">
              <w:rPr>
                <w:rFonts w:asciiTheme="minorHAnsi" w:hAnsiTheme="minorHAnsi"/>
                <w:sz w:val="18"/>
                <w:szCs w:val="18"/>
              </w:rPr>
              <w:t xml:space="preserve">Week </w:t>
            </w:r>
            <w:r w:rsidR="00B0620E">
              <w:rPr>
                <w:rFonts w:asciiTheme="minorHAnsi" w:hAnsiTheme="minorHAnsi"/>
                <w:sz w:val="18"/>
                <w:szCs w:val="18"/>
              </w:rPr>
              <w:t>13</w:t>
            </w:r>
            <w:r w:rsidRPr="00265B7C">
              <w:rPr>
                <w:rFonts w:asciiTheme="minorHAnsi" w:hAnsiTheme="minorHAnsi"/>
                <w:sz w:val="18"/>
                <w:szCs w:val="18"/>
              </w:rPr>
              <w:t>-</w:t>
            </w:r>
            <w:r w:rsidR="00B0620E">
              <w:rPr>
                <w:rFonts w:asciiTheme="minorHAnsi" w:hAnsiTheme="minorHAnsi"/>
                <w:sz w:val="18"/>
                <w:szCs w:val="18"/>
              </w:rPr>
              <w:t>20</w:t>
            </w:r>
            <w:r w:rsidR="00904959" w:rsidRPr="00265B7C">
              <w:rPr>
                <w:rFonts w:asciiTheme="minorHAnsi" w:hAnsiTheme="minorHAnsi"/>
                <w:sz w:val="18"/>
                <w:szCs w:val="18"/>
              </w:rPr>
              <w:t>.</w:t>
            </w:r>
          </w:p>
        </w:tc>
      </w:tr>
      <w:tr w:rsidR="00627626" w:rsidRPr="00265B7C" w:rsidTr="003B200B">
        <w:trPr>
          <w:cnfStyle w:val="000000100000"/>
        </w:trPr>
        <w:tc>
          <w:tcPr>
            <w:cnfStyle w:val="001000000000"/>
            <w:tcW w:w="675" w:type="dxa"/>
          </w:tcPr>
          <w:p w:rsidR="004E0E6C" w:rsidRPr="00265B7C" w:rsidRDefault="004E0E6C" w:rsidP="00783A21">
            <w:pPr>
              <w:pStyle w:val="Geenafstand"/>
              <w:rPr>
                <w:rFonts w:asciiTheme="minorHAnsi" w:hAnsiTheme="minorHAnsi"/>
                <w:sz w:val="18"/>
                <w:szCs w:val="18"/>
              </w:rPr>
            </w:pPr>
            <w:r w:rsidRPr="00265B7C">
              <w:rPr>
                <w:rFonts w:asciiTheme="minorHAnsi" w:hAnsiTheme="minorHAnsi"/>
                <w:sz w:val="18"/>
                <w:szCs w:val="18"/>
              </w:rPr>
              <w:t>5</w:t>
            </w:r>
          </w:p>
        </w:tc>
        <w:tc>
          <w:tcPr>
            <w:tcW w:w="1701" w:type="dxa"/>
          </w:tcPr>
          <w:p w:rsidR="004E0E6C" w:rsidRPr="00265B7C" w:rsidRDefault="00627626" w:rsidP="00783A21">
            <w:pPr>
              <w:pStyle w:val="Geenafstand"/>
              <w:cnfStyle w:val="000000100000"/>
              <w:rPr>
                <w:rFonts w:asciiTheme="minorHAnsi" w:hAnsiTheme="minorHAnsi"/>
                <w:sz w:val="18"/>
                <w:szCs w:val="18"/>
              </w:rPr>
            </w:pPr>
            <w:r w:rsidRPr="00265B7C">
              <w:rPr>
                <w:rFonts w:asciiTheme="minorHAnsi" w:hAnsiTheme="minorHAnsi"/>
                <w:sz w:val="18"/>
                <w:szCs w:val="18"/>
              </w:rPr>
              <w:t>Controle op uitvoering</w:t>
            </w:r>
            <w:r w:rsidR="00904959" w:rsidRPr="00265B7C">
              <w:rPr>
                <w:rFonts w:asciiTheme="minorHAnsi" w:hAnsiTheme="minorHAnsi"/>
                <w:sz w:val="18"/>
                <w:szCs w:val="18"/>
              </w:rPr>
              <w:t>.</w:t>
            </w:r>
          </w:p>
        </w:tc>
        <w:tc>
          <w:tcPr>
            <w:tcW w:w="2977" w:type="dxa"/>
          </w:tcPr>
          <w:p w:rsidR="004E0E6C" w:rsidRPr="00265B7C" w:rsidRDefault="00627626" w:rsidP="00783A21">
            <w:pPr>
              <w:pStyle w:val="Geenafstand"/>
              <w:cnfStyle w:val="000000100000"/>
              <w:rPr>
                <w:rFonts w:asciiTheme="minorHAnsi" w:hAnsiTheme="minorHAnsi"/>
                <w:sz w:val="18"/>
                <w:szCs w:val="18"/>
              </w:rPr>
            </w:pPr>
            <w:r w:rsidRPr="00265B7C">
              <w:rPr>
                <w:rFonts w:asciiTheme="minorHAnsi" w:hAnsiTheme="minorHAnsi"/>
                <w:sz w:val="18"/>
                <w:szCs w:val="18"/>
              </w:rPr>
              <w:t>IUC geeft door middel van de maandelijkse rapportage terugkoppeling aan het OI over de behaalde resultaten.</w:t>
            </w:r>
          </w:p>
        </w:tc>
        <w:tc>
          <w:tcPr>
            <w:tcW w:w="2693" w:type="dxa"/>
          </w:tcPr>
          <w:p w:rsidR="004E0E6C" w:rsidRPr="00265B7C" w:rsidRDefault="00627626" w:rsidP="00783A21">
            <w:pPr>
              <w:pStyle w:val="Geenafstand"/>
              <w:cnfStyle w:val="000000100000"/>
              <w:rPr>
                <w:rFonts w:asciiTheme="minorHAnsi" w:hAnsiTheme="minorHAnsi"/>
                <w:sz w:val="18"/>
                <w:szCs w:val="18"/>
              </w:rPr>
            </w:pPr>
            <w:r w:rsidRPr="00265B7C">
              <w:rPr>
                <w:rFonts w:asciiTheme="minorHAnsi" w:hAnsiTheme="minorHAnsi"/>
                <w:sz w:val="18"/>
                <w:szCs w:val="18"/>
              </w:rPr>
              <w:t>Een maandelijks</w:t>
            </w:r>
            <w:r w:rsidR="00904959" w:rsidRPr="00265B7C">
              <w:rPr>
                <w:rFonts w:asciiTheme="minorHAnsi" w:hAnsiTheme="minorHAnsi"/>
                <w:sz w:val="18"/>
                <w:szCs w:val="18"/>
              </w:rPr>
              <w:t xml:space="preserve"> </w:t>
            </w:r>
            <w:r w:rsidRPr="00265B7C">
              <w:rPr>
                <w:rFonts w:asciiTheme="minorHAnsi" w:hAnsiTheme="minorHAnsi"/>
                <w:sz w:val="18"/>
                <w:szCs w:val="18"/>
              </w:rPr>
              <w:t xml:space="preserve">terugkoppelmoment </w:t>
            </w:r>
            <w:r w:rsidR="00904959" w:rsidRPr="00265B7C">
              <w:rPr>
                <w:rFonts w:asciiTheme="minorHAnsi" w:hAnsiTheme="minorHAnsi"/>
                <w:sz w:val="18"/>
                <w:szCs w:val="18"/>
              </w:rPr>
              <w:t>van het IUC richting OI ter controle.</w:t>
            </w:r>
          </w:p>
        </w:tc>
        <w:tc>
          <w:tcPr>
            <w:tcW w:w="1242" w:type="dxa"/>
          </w:tcPr>
          <w:p w:rsidR="004E0E6C" w:rsidRPr="00265B7C" w:rsidRDefault="00904959" w:rsidP="00A92209">
            <w:pPr>
              <w:pStyle w:val="Geenafstand"/>
              <w:keepNext/>
              <w:cnfStyle w:val="000000100000"/>
              <w:rPr>
                <w:rFonts w:asciiTheme="minorHAnsi" w:hAnsiTheme="minorHAnsi"/>
                <w:sz w:val="18"/>
                <w:szCs w:val="18"/>
              </w:rPr>
            </w:pPr>
            <w:r w:rsidRPr="00265B7C">
              <w:rPr>
                <w:rFonts w:asciiTheme="minorHAnsi" w:hAnsiTheme="minorHAnsi"/>
                <w:sz w:val="18"/>
                <w:szCs w:val="18"/>
              </w:rPr>
              <w:t>Vanaf de start van de nieuwe werkwijze.</w:t>
            </w:r>
          </w:p>
        </w:tc>
      </w:tr>
    </w:tbl>
    <w:p w:rsidR="00A92209" w:rsidRPr="00A92209" w:rsidRDefault="00A92209" w:rsidP="00A92209">
      <w:pPr>
        <w:pStyle w:val="Bijschrift"/>
        <w:spacing w:after="0"/>
        <w:jc w:val="center"/>
        <w:rPr>
          <w:rStyle w:val="Subtielebenadrukking"/>
        </w:rPr>
      </w:pPr>
      <w:r w:rsidRPr="00A92209">
        <w:rPr>
          <w:rStyle w:val="Subtielebenadrukking"/>
        </w:rPr>
        <w:t>Figuur</w:t>
      </w:r>
      <w:r>
        <w:rPr>
          <w:rStyle w:val="Subtielebenadrukking"/>
        </w:rPr>
        <w:t xml:space="preserve"> 20: implementatie opleidingen en trainingen</w:t>
      </w:r>
    </w:p>
    <w:p w:rsidR="003E7D00" w:rsidRPr="00265B7C" w:rsidRDefault="003E7D00" w:rsidP="007308A6">
      <w:pPr>
        <w:spacing w:before="120"/>
        <w:outlineLvl w:val="0"/>
        <w:rPr>
          <w:b/>
        </w:rPr>
      </w:pPr>
      <w:bookmarkStart w:id="135" w:name="_Toc451687803"/>
      <w:r w:rsidRPr="00265B7C">
        <w:rPr>
          <w:rFonts w:asciiTheme="majorHAnsi" w:hAnsiTheme="majorHAnsi"/>
          <w:b/>
        </w:rPr>
        <w:t>Inhuren van personeel</w:t>
      </w:r>
      <w:bookmarkEnd w:id="135"/>
    </w:p>
    <w:p w:rsidR="00904959" w:rsidRPr="00265B7C" w:rsidRDefault="003E7D00" w:rsidP="00904959">
      <w:pPr>
        <w:spacing w:after="120"/>
        <w:rPr>
          <w:bCs/>
          <w:kern w:val="32"/>
          <w:szCs w:val="32"/>
        </w:rPr>
      </w:pPr>
      <w:r w:rsidRPr="00265B7C">
        <w:rPr>
          <w:bCs/>
          <w:kern w:val="32"/>
          <w:szCs w:val="32"/>
        </w:rPr>
        <w:t xml:space="preserve">Voor het afsluiten van een raamovereenkomst dient een Europese aanbesteding </w:t>
      </w:r>
      <w:r w:rsidR="00AE6318">
        <w:rPr>
          <w:bCs/>
          <w:kern w:val="32"/>
          <w:szCs w:val="32"/>
        </w:rPr>
        <w:t>uitgevoerd</w:t>
      </w:r>
      <w:r w:rsidRPr="00265B7C">
        <w:rPr>
          <w:bCs/>
          <w:kern w:val="32"/>
          <w:szCs w:val="32"/>
        </w:rPr>
        <w:t xml:space="preserve"> te worden. </w:t>
      </w:r>
      <w:r w:rsidR="008F3E16">
        <w:rPr>
          <w:bCs/>
          <w:kern w:val="32"/>
          <w:szCs w:val="32"/>
        </w:rPr>
        <w:t>DJI zal de volgende fasen moeten doorlopen om tot een raamovereenkomst te komen:</w:t>
      </w:r>
    </w:p>
    <w:p w:rsidR="007D4630" w:rsidRPr="00265B7C" w:rsidRDefault="00904959" w:rsidP="00E91B5F">
      <w:pPr>
        <w:pStyle w:val="Lijstalinea"/>
        <w:numPr>
          <w:ilvl w:val="0"/>
          <w:numId w:val="43"/>
        </w:numPr>
        <w:spacing w:after="120"/>
        <w:rPr>
          <w:bCs/>
          <w:kern w:val="32"/>
          <w:szCs w:val="32"/>
        </w:rPr>
      </w:pPr>
      <w:r w:rsidRPr="00265B7C">
        <w:rPr>
          <w:bCs/>
          <w:kern w:val="32"/>
          <w:szCs w:val="32"/>
        </w:rPr>
        <w:t xml:space="preserve">De voorbereiding, </w:t>
      </w:r>
      <w:r w:rsidR="00F56D5B" w:rsidRPr="00265B7C">
        <w:rPr>
          <w:bCs/>
          <w:kern w:val="32"/>
          <w:szCs w:val="32"/>
        </w:rPr>
        <w:t xml:space="preserve">in deze fase wordt de inkoopbehoefte bepaald, </w:t>
      </w:r>
      <w:r w:rsidR="007D4630" w:rsidRPr="00265B7C">
        <w:rPr>
          <w:bCs/>
          <w:kern w:val="32"/>
          <w:szCs w:val="32"/>
        </w:rPr>
        <w:t>wordt de aanbesteding goedgekeurd door de Tenderboard</w:t>
      </w:r>
      <w:r w:rsidR="00B634D9">
        <w:rPr>
          <w:bCs/>
          <w:kern w:val="32"/>
          <w:szCs w:val="32"/>
        </w:rPr>
        <w:t xml:space="preserve"> (controleorgaan binnen DJI)</w:t>
      </w:r>
      <w:r w:rsidR="007D4630" w:rsidRPr="00265B7C">
        <w:rPr>
          <w:bCs/>
          <w:kern w:val="32"/>
          <w:szCs w:val="32"/>
        </w:rPr>
        <w:t xml:space="preserve"> en worden de overige voorbereidingen getroffen.</w:t>
      </w:r>
    </w:p>
    <w:p w:rsidR="00FD6364" w:rsidRPr="00265B7C" w:rsidRDefault="00904959" w:rsidP="00E91B5F">
      <w:pPr>
        <w:pStyle w:val="Lijstalinea"/>
        <w:numPr>
          <w:ilvl w:val="0"/>
          <w:numId w:val="43"/>
        </w:numPr>
        <w:spacing w:after="120"/>
        <w:rPr>
          <w:bCs/>
          <w:kern w:val="32"/>
          <w:szCs w:val="32"/>
        </w:rPr>
      </w:pPr>
      <w:r w:rsidRPr="00265B7C">
        <w:rPr>
          <w:bCs/>
          <w:kern w:val="32"/>
          <w:szCs w:val="32"/>
        </w:rPr>
        <w:t>De aankondiging</w:t>
      </w:r>
      <w:r w:rsidR="007D4630" w:rsidRPr="00265B7C">
        <w:rPr>
          <w:bCs/>
          <w:kern w:val="32"/>
          <w:szCs w:val="32"/>
        </w:rPr>
        <w:t xml:space="preserve">, nadat de aanbesteding </w:t>
      </w:r>
      <w:r w:rsidR="0003243B">
        <w:rPr>
          <w:bCs/>
          <w:kern w:val="32"/>
          <w:szCs w:val="32"/>
        </w:rPr>
        <w:t xml:space="preserve">is </w:t>
      </w:r>
      <w:r w:rsidR="007D4630" w:rsidRPr="00265B7C">
        <w:rPr>
          <w:bCs/>
          <w:kern w:val="32"/>
          <w:szCs w:val="32"/>
        </w:rPr>
        <w:t>goed</w:t>
      </w:r>
      <w:r w:rsidR="0003243B">
        <w:rPr>
          <w:bCs/>
          <w:kern w:val="32"/>
          <w:szCs w:val="32"/>
        </w:rPr>
        <w:t>gekeurd d</w:t>
      </w:r>
      <w:r w:rsidR="00884A59">
        <w:rPr>
          <w:bCs/>
          <w:kern w:val="32"/>
          <w:szCs w:val="32"/>
        </w:rPr>
        <w:t>oor de tenderboard</w:t>
      </w:r>
      <w:r w:rsidR="007D4630" w:rsidRPr="00265B7C">
        <w:rPr>
          <w:bCs/>
          <w:kern w:val="32"/>
          <w:szCs w:val="32"/>
        </w:rPr>
        <w:t xml:space="preserve"> wordt deze gepubliceerd op </w:t>
      </w:r>
      <w:r w:rsidR="00FD6364" w:rsidRPr="00265B7C">
        <w:rPr>
          <w:bCs/>
          <w:kern w:val="32"/>
          <w:szCs w:val="32"/>
        </w:rPr>
        <w:t>TenderNed</w:t>
      </w:r>
      <w:r w:rsidR="007D4630" w:rsidRPr="00265B7C">
        <w:rPr>
          <w:bCs/>
          <w:kern w:val="32"/>
          <w:szCs w:val="32"/>
        </w:rPr>
        <w:t xml:space="preserve">. </w:t>
      </w:r>
    </w:p>
    <w:p w:rsidR="00FD6364" w:rsidRPr="00265B7C" w:rsidRDefault="00904959" w:rsidP="00E91B5F">
      <w:pPr>
        <w:pStyle w:val="Lijstalinea"/>
        <w:numPr>
          <w:ilvl w:val="0"/>
          <w:numId w:val="43"/>
        </w:numPr>
        <w:spacing w:after="120"/>
        <w:rPr>
          <w:bCs/>
          <w:kern w:val="32"/>
          <w:szCs w:val="32"/>
        </w:rPr>
      </w:pPr>
      <w:r w:rsidRPr="00265B7C">
        <w:rPr>
          <w:bCs/>
          <w:kern w:val="32"/>
          <w:szCs w:val="32"/>
        </w:rPr>
        <w:t>Selectiefase</w:t>
      </w:r>
      <w:r w:rsidR="007D4630" w:rsidRPr="00265B7C">
        <w:rPr>
          <w:bCs/>
          <w:kern w:val="32"/>
          <w:szCs w:val="32"/>
        </w:rPr>
        <w:t xml:space="preserve">, de inschrijvers worden </w:t>
      </w:r>
      <w:r w:rsidR="00FD6364" w:rsidRPr="00265B7C">
        <w:rPr>
          <w:bCs/>
          <w:kern w:val="32"/>
          <w:szCs w:val="32"/>
        </w:rPr>
        <w:t xml:space="preserve">getoetst op basis van vooraf opgestelde uitsluitingsgronden, geschiktheidseisen en selectiecriteria. </w:t>
      </w:r>
    </w:p>
    <w:p w:rsidR="00FD6364" w:rsidRPr="00265B7C" w:rsidRDefault="00FD6364" w:rsidP="00E91B5F">
      <w:pPr>
        <w:pStyle w:val="Lijstalinea"/>
        <w:numPr>
          <w:ilvl w:val="0"/>
          <w:numId w:val="43"/>
        </w:numPr>
        <w:spacing w:after="120"/>
        <w:rPr>
          <w:bCs/>
          <w:kern w:val="32"/>
          <w:szCs w:val="32"/>
        </w:rPr>
      </w:pPr>
      <w:r w:rsidRPr="00265B7C">
        <w:rPr>
          <w:bCs/>
          <w:kern w:val="32"/>
          <w:szCs w:val="32"/>
        </w:rPr>
        <w:t xml:space="preserve">Inschrijven, in deze fase dienen ondernemers een inschrijving in. </w:t>
      </w:r>
    </w:p>
    <w:p w:rsidR="00FD6364" w:rsidRPr="00265B7C" w:rsidRDefault="00FD6364" w:rsidP="00E91B5F">
      <w:pPr>
        <w:pStyle w:val="Lijstalinea"/>
        <w:numPr>
          <w:ilvl w:val="0"/>
          <w:numId w:val="43"/>
        </w:numPr>
        <w:spacing w:after="120"/>
        <w:rPr>
          <w:bCs/>
          <w:kern w:val="32"/>
          <w:szCs w:val="32"/>
        </w:rPr>
      </w:pPr>
      <w:r w:rsidRPr="00265B7C">
        <w:rPr>
          <w:bCs/>
          <w:kern w:val="32"/>
          <w:szCs w:val="32"/>
        </w:rPr>
        <w:t>Gunningsfase, in deze fase worden de ontvangen inschrijvingen</w:t>
      </w:r>
      <w:r w:rsidR="0003243B">
        <w:rPr>
          <w:bCs/>
          <w:kern w:val="32"/>
          <w:szCs w:val="32"/>
        </w:rPr>
        <w:t xml:space="preserve"> getoetst aan de gestelde eisen. D</w:t>
      </w:r>
      <w:r w:rsidRPr="00265B7C">
        <w:rPr>
          <w:bCs/>
          <w:kern w:val="32"/>
          <w:szCs w:val="32"/>
        </w:rPr>
        <w:t xml:space="preserve">e beste inschrijving wordt bepaald en de gunningsbeslissing wordt genomen. </w:t>
      </w:r>
    </w:p>
    <w:p w:rsidR="00904959" w:rsidRPr="00265B7C" w:rsidRDefault="00FD6364" w:rsidP="00E91B5F">
      <w:pPr>
        <w:pStyle w:val="Lijstalinea"/>
        <w:numPr>
          <w:ilvl w:val="0"/>
          <w:numId w:val="43"/>
        </w:numPr>
        <w:spacing w:after="120"/>
        <w:rPr>
          <w:bCs/>
          <w:kern w:val="32"/>
          <w:szCs w:val="32"/>
        </w:rPr>
      </w:pPr>
      <w:r w:rsidRPr="00265B7C">
        <w:rPr>
          <w:bCs/>
          <w:kern w:val="32"/>
          <w:szCs w:val="32"/>
        </w:rPr>
        <w:t>Afrondingsfase, in deze fase wordt</w:t>
      </w:r>
      <w:r w:rsidR="0003243B">
        <w:rPr>
          <w:bCs/>
          <w:kern w:val="32"/>
          <w:szCs w:val="32"/>
        </w:rPr>
        <w:t>:</w:t>
      </w:r>
      <w:r w:rsidRPr="00265B7C">
        <w:rPr>
          <w:bCs/>
          <w:kern w:val="32"/>
          <w:szCs w:val="32"/>
        </w:rPr>
        <w:t xml:space="preserve"> het contract getekend, de uitkomst gepubliceerd en de procedure geëvalueerd</w:t>
      </w:r>
      <w:r w:rsidR="00E81D54" w:rsidRPr="00E81D54">
        <w:rPr>
          <w:bCs/>
          <w:kern w:val="32"/>
          <w:szCs w:val="32"/>
        </w:rPr>
        <w:t xml:space="preserve"> </w:t>
      </w:r>
      <w:sdt>
        <w:sdtPr>
          <w:rPr>
            <w:bCs/>
            <w:kern w:val="32"/>
            <w:szCs w:val="32"/>
          </w:rPr>
          <w:id w:val="337968881"/>
          <w:citation/>
        </w:sdtPr>
        <w:sdtContent>
          <w:r w:rsidR="00C54C3B" w:rsidRPr="00265B7C">
            <w:rPr>
              <w:bCs/>
              <w:kern w:val="32"/>
              <w:szCs w:val="32"/>
            </w:rPr>
            <w:fldChar w:fldCharType="begin"/>
          </w:r>
          <w:r w:rsidR="00E81D54" w:rsidRPr="00265B7C">
            <w:rPr>
              <w:bCs/>
              <w:kern w:val="32"/>
              <w:szCs w:val="32"/>
            </w:rPr>
            <w:instrText xml:space="preserve"> CITATION Pia155 \l 1043 </w:instrText>
          </w:r>
          <w:r w:rsidR="00C54C3B" w:rsidRPr="00265B7C">
            <w:rPr>
              <w:bCs/>
              <w:kern w:val="32"/>
              <w:szCs w:val="32"/>
            </w:rPr>
            <w:fldChar w:fldCharType="separate"/>
          </w:r>
          <w:r w:rsidR="00E81D54" w:rsidRPr="00265B7C">
            <w:rPr>
              <w:noProof/>
              <w:kern w:val="32"/>
              <w:szCs w:val="32"/>
            </w:rPr>
            <w:t>(Pianoo Expertisecentrum Aanbesteden, 2015)</w:t>
          </w:r>
          <w:r w:rsidR="00C54C3B" w:rsidRPr="00265B7C">
            <w:rPr>
              <w:bCs/>
              <w:kern w:val="32"/>
              <w:szCs w:val="32"/>
            </w:rPr>
            <w:fldChar w:fldCharType="end"/>
          </w:r>
        </w:sdtContent>
      </w:sdt>
      <w:r w:rsidRPr="00265B7C">
        <w:rPr>
          <w:bCs/>
          <w:kern w:val="32"/>
          <w:szCs w:val="32"/>
        </w:rPr>
        <w:t xml:space="preserve">. </w:t>
      </w:r>
    </w:p>
    <w:p w:rsidR="008F3E16" w:rsidRPr="00B634D9" w:rsidRDefault="00FD6364" w:rsidP="00B634D9">
      <w:pPr>
        <w:spacing w:after="120"/>
        <w:rPr>
          <w:bCs/>
          <w:kern w:val="32"/>
          <w:szCs w:val="32"/>
        </w:rPr>
      </w:pPr>
      <w:r w:rsidRPr="00265B7C">
        <w:rPr>
          <w:bCs/>
          <w:kern w:val="32"/>
          <w:szCs w:val="32"/>
        </w:rPr>
        <w:t>De doorlooptijd is afhankelijk van de doorlooptijd van de verschillende fase</w:t>
      </w:r>
      <w:r w:rsidR="001A49DF">
        <w:rPr>
          <w:bCs/>
          <w:kern w:val="32"/>
          <w:szCs w:val="32"/>
        </w:rPr>
        <w:t>n</w:t>
      </w:r>
      <w:r w:rsidRPr="00265B7C">
        <w:rPr>
          <w:bCs/>
          <w:kern w:val="32"/>
          <w:szCs w:val="32"/>
        </w:rPr>
        <w:t xml:space="preserve">. Voor het goedkeuren van een aanbesteding door de Tenderboard staat bijvoorbeeld geen vaste doorlooptijd. </w:t>
      </w:r>
    </w:p>
    <w:p w:rsidR="00B634D9" w:rsidRDefault="00B634D9" w:rsidP="007308A6">
      <w:pPr>
        <w:outlineLvl w:val="0"/>
        <w:rPr>
          <w:rFonts w:asciiTheme="majorHAnsi" w:hAnsiTheme="majorHAnsi"/>
          <w:b/>
          <w:szCs w:val="18"/>
        </w:rPr>
      </w:pPr>
    </w:p>
    <w:p w:rsidR="00B634D9" w:rsidRDefault="00B634D9" w:rsidP="007308A6">
      <w:pPr>
        <w:outlineLvl w:val="0"/>
        <w:rPr>
          <w:rFonts w:asciiTheme="majorHAnsi" w:hAnsiTheme="majorHAnsi"/>
          <w:b/>
          <w:szCs w:val="18"/>
        </w:rPr>
      </w:pPr>
    </w:p>
    <w:p w:rsidR="00695065" w:rsidRPr="00265B7C" w:rsidRDefault="003E7D00" w:rsidP="007308A6">
      <w:pPr>
        <w:outlineLvl w:val="0"/>
        <w:rPr>
          <w:rFonts w:asciiTheme="majorHAnsi" w:hAnsiTheme="majorHAnsi"/>
          <w:b/>
        </w:rPr>
      </w:pPr>
      <w:bookmarkStart w:id="136" w:name="_Toc451687804"/>
      <w:r w:rsidRPr="00265B7C">
        <w:rPr>
          <w:rFonts w:asciiTheme="majorHAnsi" w:hAnsiTheme="majorHAnsi"/>
          <w:b/>
          <w:szCs w:val="18"/>
        </w:rPr>
        <w:lastRenderedPageBreak/>
        <w:t>Bouw- en kluswerkzaamheden</w:t>
      </w:r>
      <w:bookmarkEnd w:id="136"/>
    </w:p>
    <w:p w:rsidR="00786EC2" w:rsidRPr="002D32C4" w:rsidRDefault="00FE068E" w:rsidP="002D32C4">
      <w:pPr>
        <w:spacing w:after="120"/>
      </w:pPr>
      <w:r w:rsidRPr="00265B7C">
        <w:t>De</w:t>
      </w:r>
      <w:r w:rsidR="00494719" w:rsidRPr="00265B7C">
        <w:t>ze</w:t>
      </w:r>
      <w:r w:rsidRPr="00265B7C">
        <w:t xml:space="preserve"> inkoopopdrachten verlopen voortaan via de aanbestedin</w:t>
      </w:r>
      <w:r w:rsidR="0003243B">
        <w:t>g van het RVB. O</w:t>
      </w:r>
      <w:r w:rsidRPr="00265B7C">
        <w:t xml:space="preserve">m maverick buying te voorkomen dient </w:t>
      </w:r>
      <w:r w:rsidR="001A49DF">
        <w:t xml:space="preserve">DJI </w:t>
      </w:r>
      <w:r w:rsidR="00B634D9">
        <w:t>het implementatietraject</w:t>
      </w:r>
      <w:r w:rsidRPr="00265B7C">
        <w:t xml:space="preserve"> uit </w:t>
      </w:r>
      <w:r w:rsidRPr="00A92209">
        <w:t xml:space="preserve">figuur </w:t>
      </w:r>
      <w:r w:rsidR="00A92209" w:rsidRPr="00A92209">
        <w:t>21</w:t>
      </w:r>
      <w:r w:rsidRPr="00265B7C">
        <w:t xml:space="preserve"> te volgen.</w:t>
      </w:r>
    </w:p>
    <w:p w:rsidR="00816EE9" w:rsidRPr="00265B7C" w:rsidRDefault="00816EE9" w:rsidP="007308A6">
      <w:pPr>
        <w:outlineLvl w:val="0"/>
        <w:rPr>
          <w:rFonts w:asciiTheme="majorHAnsi" w:hAnsiTheme="majorHAnsi"/>
          <w:b/>
        </w:rPr>
      </w:pPr>
      <w:bookmarkStart w:id="137" w:name="_Toc451687805"/>
      <w:r w:rsidRPr="00265B7C">
        <w:rPr>
          <w:rFonts w:asciiTheme="majorHAnsi" w:hAnsiTheme="majorHAnsi"/>
          <w:b/>
        </w:rPr>
        <w:t>Benodigdheden en hulpmiddelen / Maverick buying</w:t>
      </w:r>
      <w:bookmarkEnd w:id="137"/>
    </w:p>
    <w:p w:rsidR="00695065" w:rsidRPr="00265B7C" w:rsidRDefault="00695065" w:rsidP="00695065">
      <w:pPr>
        <w:spacing w:after="120"/>
      </w:pPr>
      <w:r w:rsidRPr="00265B7C">
        <w:t xml:space="preserve">Om te zorgen dat alle inkoop daadwerkelijk via inkoop verloopt en maverick buying wordt </w:t>
      </w:r>
      <w:r w:rsidR="0098687F" w:rsidRPr="00265B7C">
        <w:t>voor</w:t>
      </w:r>
      <w:r w:rsidR="001A49DF">
        <w:t>komen, dient het traject in figuur 21 uitgevoerd te worden</w:t>
      </w:r>
      <w:r w:rsidR="00816EE9" w:rsidRPr="00265B7C">
        <w:t>:</w:t>
      </w:r>
    </w:p>
    <w:tbl>
      <w:tblPr>
        <w:tblStyle w:val="Gemiddeldearcering2-accent11"/>
        <w:tblW w:w="0" w:type="auto"/>
        <w:tblLayout w:type="fixed"/>
        <w:tblLook w:val="04A0"/>
      </w:tblPr>
      <w:tblGrid>
        <w:gridCol w:w="675"/>
        <w:gridCol w:w="1701"/>
        <w:gridCol w:w="3261"/>
        <w:gridCol w:w="2409"/>
        <w:gridCol w:w="1242"/>
      </w:tblGrid>
      <w:tr w:rsidR="00695065" w:rsidRPr="00265B7C" w:rsidTr="003B200B">
        <w:trPr>
          <w:cnfStyle w:val="100000000000"/>
        </w:trPr>
        <w:tc>
          <w:tcPr>
            <w:cnfStyle w:val="001000000100"/>
            <w:tcW w:w="675" w:type="dxa"/>
          </w:tcPr>
          <w:p w:rsidR="00695065" w:rsidRPr="00265B7C" w:rsidRDefault="00695065" w:rsidP="001679DF">
            <w:pPr>
              <w:spacing w:after="120"/>
              <w:rPr>
                <w:sz w:val="18"/>
              </w:rPr>
            </w:pPr>
            <w:r w:rsidRPr="00265B7C">
              <w:rPr>
                <w:sz w:val="18"/>
              </w:rPr>
              <w:t>Fase</w:t>
            </w:r>
          </w:p>
        </w:tc>
        <w:tc>
          <w:tcPr>
            <w:tcW w:w="1701" w:type="dxa"/>
          </w:tcPr>
          <w:p w:rsidR="00695065" w:rsidRPr="00265B7C" w:rsidRDefault="00695065" w:rsidP="001679DF">
            <w:pPr>
              <w:spacing w:after="120"/>
              <w:cnfStyle w:val="100000000000"/>
              <w:rPr>
                <w:sz w:val="18"/>
              </w:rPr>
            </w:pPr>
            <w:r w:rsidRPr="00265B7C">
              <w:rPr>
                <w:sz w:val="18"/>
              </w:rPr>
              <w:t>Doel</w:t>
            </w:r>
          </w:p>
        </w:tc>
        <w:tc>
          <w:tcPr>
            <w:tcW w:w="3261" w:type="dxa"/>
          </w:tcPr>
          <w:p w:rsidR="00695065" w:rsidRPr="00265B7C" w:rsidRDefault="00695065" w:rsidP="001679DF">
            <w:pPr>
              <w:spacing w:after="120"/>
              <w:cnfStyle w:val="100000000000"/>
              <w:rPr>
                <w:sz w:val="18"/>
              </w:rPr>
            </w:pPr>
            <w:r w:rsidRPr="00265B7C">
              <w:rPr>
                <w:sz w:val="18"/>
              </w:rPr>
              <w:t>Activiteit</w:t>
            </w:r>
          </w:p>
        </w:tc>
        <w:tc>
          <w:tcPr>
            <w:tcW w:w="2409" w:type="dxa"/>
          </w:tcPr>
          <w:p w:rsidR="00695065" w:rsidRPr="00265B7C" w:rsidRDefault="00695065" w:rsidP="001679DF">
            <w:pPr>
              <w:spacing w:after="120"/>
              <w:cnfStyle w:val="100000000000"/>
              <w:rPr>
                <w:sz w:val="18"/>
              </w:rPr>
            </w:pPr>
            <w:r w:rsidRPr="00265B7C">
              <w:rPr>
                <w:sz w:val="18"/>
              </w:rPr>
              <w:t>Resultaat</w:t>
            </w:r>
          </w:p>
        </w:tc>
        <w:tc>
          <w:tcPr>
            <w:tcW w:w="1242" w:type="dxa"/>
          </w:tcPr>
          <w:p w:rsidR="00695065" w:rsidRPr="00265B7C" w:rsidRDefault="00695065" w:rsidP="001679DF">
            <w:pPr>
              <w:spacing w:after="120"/>
              <w:cnfStyle w:val="100000000000"/>
              <w:rPr>
                <w:sz w:val="18"/>
              </w:rPr>
            </w:pPr>
            <w:r w:rsidRPr="00265B7C">
              <w:rPr>
                <w:sz w:val="18"/>
              </w:rPr>
              <w:t>Tijdspad</w:t>
            </w:r>
          </w:p>
        </w:tc>
      </w:tr>
      <w:tr w:rsidR="00816EE9" w:rsidRPr="00265B7C" w:rsidTr="003B200B">
        <w:trPr>
          <w:cnfStyle w:val="000000100000"/>
        </w:trPr>
        <w:tc>
          <w:tcPr>
            <w:cnfStyle w:val="001000000000"/>
            <w:tcW w:w="675" w:type="dxa"/>
            <w:vMerge w:val="restart"/>
          </w:tcPr>
          <w:p w:rsidR="00816EE9" w:rsidRPr="00265B7C" w:rsidRDefault="00816EE9" w:rsidP="001679DF">
            <w:pPr>
              <w:pStyle w:val="Geenafstand"/>
              <w:rPr>
                <w:rFonts w:asciiTheme="minorHAnsi" w:hAnsiTheme="minorHAnsi"/>
                <w:b w:val="0"/>
                <w:bCs w:val="0"/>
                <w:sz w:val="18"/>
                <w:szCs w:val="18"/>
              </w:rPr>
            </w:pPr>
            <w:r w:rsidRPr="00265B7C">
              <w:rPr>
                <w:rFonts w:asciiTheme="minorHAnsi" w:hAnsiTheme="minorHAnsi"/>
                <w:sz w:val="18"/>
                <w:szCs w:val="18"/>
              </w:rPr>
              <w:t>1</w:t>
            </w:r>
          </w:p>
          <w:p w:rsidR="00816EE9" w:rsidRPr="00265B7C" w:rsidRDefault="00816EE9" w:rsidP="001679DF">
            <w:pPr>
              <w:pStyle w:val="Geenafstand"/>
              <w:rPr>
                <w:rFonts w:asciiTheme="minorHAnsi" w:hAnsiTheme="minorHAnsi"/>
                <w:sz w:val="18"/>
                <w:szCs w:val="18"/>
              </w:rPr>
            </w:pPr>
          </w:p>
        </w:tc>
        <w:tc>
          <w:tcPr>
            <w:tcW w:w="1701" w:type="dxa"/>
          </w:tcPr>
          <w:p w:rsidR="00816EE9" w:rsidRPr="00265B7C" w:rsidRDefault="00816EE9" w:rsidP="001679DF">
            <w:pPr>
              <w:pStyle w:val="Geenafstand"/>
              <w:cnfStyle w:val="000000100000"/>
              <w:rPr>
                <w:rFonts w:asciiTheme="minorHAnsi" w:hAnsiTheme="minorHAnsi"/>
                <w:sz w:val="18"/>
                <w:szCs w:val="18"/>
              </w:rPr>
            </w:pPr>
            <w:r w:rsidRPr="00265B7C">
              <w:rPr>
                <w:rFonts w:asciiTheme="minorHAnsi" w:hAnsiTheme="minorHAnsi"/>
                <w:sz w:val="18"/>
                <w:szCs w:val="18"/>
              </w:rPr>
              <w:t>Opstellen maatregelen</w:t>
            </w:r>
          </w:p>
        </w:tc>
        <w:tc>
          <w:tcPr>
            <w:tcW w:w="3261" w:type="dxa"/>
          </w:tcPr>
          <w:p w:rsidR="00816EE9" w:rsidRPr="00265B7C" w:rsidRDefault="00816EE9" w:rsidP="001679DF">
            <w:pPr>
              <w:pStyle w:val="Geenafstand"/>
              <w:cnfStyle w:val="000000100000"/>
              <w:rPr>
                <w:rFonts w:asciiTheme="minorHAnsi" w:hAnsiTheme="minorHAnsi"/>
                <w:sz w:val="18"/>
                <w:szCs w:val="18"/>
              </w:rPr>
            </w:pPr>
            <w:r w:rsidRPr="00265B7C">
              <w:rPr>
                <w:rFonts w:asciiTheme="minorHAnsi" w:hAnsiTheme="minorHAnsi"/>
                <w:sz w:val="18"/>
                <w:szCs w:val="18"/>
              </w:rPr>
              <w:t xml:space="preserve">Overleg tussen </w:t>
            </w:r>
            <w:r w:rsidR="0003243B">
              <w:rPr>
                <w:rFonts w:asciiTheme="minorHAnsi" w:hAnsiTheme="minorHAnsi"/>
                <w:sz w:val="18"/>
                <w:szCs w:val="18"/>
              </w:rPr>
              <w:t>de hoofddirecte en de afdeling Inkoopbeleid &amp; S</w:t>
            </w:r>
            <w:r w:rsidRPr="00265B7C">
              <w:rPr>
                <w:rFonts w:asciiTheme="minorHAnsi" w:hAnsiTheme="minorHAnsi"/>
                <w:sz w:val="18"/>
                <w:szCs w:val="18"/>
              </w:rPr>
              <w:t>trategie</w:t>
            </w:r>
            <w:r w:rsidR="0003243B">
              <w:rPr>
                <w:rFonts w:asciiTheme="minorHAnsi" w:hAnsiTheme="minorHAnsi"/>
                <w:sz w:val="18"/>
                <w:szCs w:val="18"/>
              </w:rPr>
              <w:t>,</w:t>
            </w:r>
            <w:r w:rsidRPr="00265B7C">
              <w:rPr>
                <w:rFonts w:asciiTheme="minorHAnsi" w:hAnsiTheme="minorHAnsi"/>
                <w:sz w:val="18"/>
                <w:szCs w:val="18"/>
              </w:rPr>
              <w:t xml:space="preserve"> waarin de maatregelen tegen maverick buying worden vastgesteld. </w:t>
            </w:r>
          </w:p>
        </w:tc>
        <w:tc>
          <w:tcPr>
            <w:tcW w:w="2409" w:type="dxa"/>
          </w:tcPr>
          <w:p w:rsidR="00816EE9" w:rsidRPr="00265B7C" w:rsidRDefault="0003243B" w:rsidP="001679DF">
            <w:pPr>
              <w:pStyle w:val="Geenafstand"/>
              <w:cnfStyle w:val="000000100000"/>
              <w:rPr>
                <w:rFonts w:asciiTheme="minorHAnsi" w:hAnsiTheme="minorHAnsi"/>
                <w:sz w:val="18"/>
                <w:szCs w:val="18"/>
              </w:rPr>
            </w:pPr>
            <w:r>
              <w:rPr>
                <w:rFonts w:asciiTheme="minorHAnsi" w:hAnsiTheme="minorHAnsi"/>
                <w:sz w:val="18"/>
                <w:szCs w:val="18"/>
              </w:rPr>
              <w:t>M</w:t>
            </w:r>
            <w:r w:rsidR="00816EE9" w:rsidRPr="00265B7C">
              <w:rPr>
                <w:rFonts w:asciiTheme="minorHAnsi" w:hAnsiTheme="minorHAnsi"/>
                <w:sz w:val="18"/>
                <w:szCs w:val="18"/>
              </w:rPr>
              <w:t>aatregelen tegen maverick buying</w:t>
            </w:r>
          </w:p>
        </w:tc>
        <w:tc>
          <w:tcPr>
            <w:tcW w:w="1242" w:type="dxa"/>
          </w:tcPr>
          <w:p w:rsidR="00816EE9" w:rsidRPr="00265B7C" w:rsidRDefault="00816EE9" w:rsidP="001679DF">
            <w:pPr>
              <w:pStyle w:val="Geenafstand"/>
              <w:cnfStyle w:val="000000100000"/>
              <w:rPr>
                <w:rFonts w:asciiTheme="minorHAnsi" w:hAnsiTheme="minorHAnsi"/>
                <w:sz w:val="18"/>
                <w:szCs w:val="18"/>
              </w:rPr>
            </w:pPr>
            <w:r w:rsidRPr="00265B7C">
              <w:rPr>
                <w:rFonts w:asciiTheme="minorHAnsi" w:hAnsiTheme="minorHAnsi"/>
                <w:sz w:val="18"/>
                <w:szCs w:val="18"/>
              </w:rPr>
              <w:t>Week 1-2.</w:t>
            </w:r>
          </w:p>
        </w:tc>
      </w:tr>
      <w:tr w:rsidR="00816EE9" w:rsidRPr="00265B7C" w:rsidTr="003B200B">
        <w:tc>
          <w:tcPr>
            <w:cnfStyle w:val="001000000000"/>
            <w:tcW w:w="675" w:type="dxa"/>
            <w:vMerge/>
          </w:tcPr>
          <w:p w:rsidR="00816EE9" w:rsidRPr="00265B7C" w:rsidRDefault="00816EE9" w:rsidP="001679DF">
            <w:pPr>
              <w:pStyle w:val="Geenafstand"/>
              <w:rPr>
                <w:rFonts w:asciiTheme="minorHAnsi" w:hAnsiTheme="minorHAnsi"/>
                <w:sz w:val="18"/>
                <w:szCs w:val="18"/>
              </w:rPr>
            </w:pPr>
          </w:p>
        </w:tc>
        <w:tc>
          <w:tcPr>
            <w:tcW w:w="1701" w:type="dxa"/>
          </w:tcPr>
          <w:p w:rsidR="00816EE9" w:rsidRPr="00265B7C" w:rsidRDefault="00816EE9" w:rsidP="00695065">
            <w:pPr>
              <w:pStyle w:val="Geenafstand"/>
              <w:cnfStyle w:val="000000000000"/>
              <w:rPr>
                <w:rFonts w:asciiTheme="minorHAnsi" w:hAnsiTheme="minorHAnsi"/>
                <w:sz w:val="18"/>
                <w:szCs w:val="18"/>
              </w:rPr>
            </w:pPr>
            <w:r w:rsidRPr="00265B7C">
              <w:rPr>
                <w:rFonts w:asciiTheme="minorHAnsi" w:hAnsiTheme="minorHAnsi"/>
                <w:sz w:val="18"/>
                <w:szCs w:val="18"/>
              </w:rPr>
              <w:t>Verantwoordelijk-heid maverick wijzigen</w:t>
            </w:r>
          </w:p>
        </w:tc>
        <w:tc>
          <w:tcPr>
            <w:tcW w:w="3261" w:type="dxa"/>
          </w:tcPr>
          <w:p w:rsidR="00816EE9" w:rsidRPr="00265B7C" w:rsidRDefault="00816EE9" w:rsidP="0003243B">
            <w:pPr>
              <w:pStyle w:val="Geenafstand"/>
              <w:cnfStyle w:val="000000000000"/>
              <w:rPr>
                <w:rFonts w:asciiTheme="minorHAnsi" w:hAnsiTheme="minorHAnsi"/>
                <w:sz w:val="18"/>
                <w:szCs w:val="18"/>
              </w:rPr>
            </w:pPr>
            <w:r w:rsidRPr="00265B7C">
              <w:rPr>
                <w:rFonts w:asciiTheme="minorHAnsi" w:hAnsiTheme="minorHAnsi"/>
                <w:sz w:val="18"/>
                <w:szCs w:val="18"/>
              </w:rPr>
              <w:t xml:space="preserve">In dit overleg wordt afgesproken dat de verantwoordelijkheid voor maverick buying wordt </w:t>
            </w:r>
            <w:r w:rsidR="0003243B">
              <w:rPr>
                <w:rFonts w:asciiTheme="minorHAnsi" w:hAnsiTheme="minorHAnsi"/>
                <w:sz w:val="18"/>
                <w:szCs w:val="18"/>
              </w:rPr>
              <w:t>verplaatst naar</w:t>
            </w:r>
            <w:r w:rsidRPr="00265B7C">
              <w:rPr>
                <w:rFonts w:asciiTheme="minorHAnsi" w:hAnsiTheme="minorHAnsi"/>
                <w:sz w:val="18"/>
                <w:szCs w:val="18"/>
              </w:rPr>
              <w:t xml:space="preserve"> de opdrachtgever van een </w:t>
            </w:r>
            <w:r w:rsidR="0003243B">
              <w:rPr>
                <w:rFonts w:asciiTheme="minorHAnsi" w:hAnsiTheme="minorHAnsi"/>
                <w:sz w:val="18"/>
                <w:szCs w:val="18"/>
              </w:rPr>
              <w:t xml:space="preserve">dergelijke </w:t>
            </w:r>
            <w:r w:rsidRPr="00265B7C">
              <w:rPr>
                <w:rFonts w:asciiTheme="minorHAnsi" w:hAnsiTheme="minorHAnsi"/>
                <w:sz w:val="18"/>
                <w:szCs w:val="18"/>
              </w:rPr>
              <w:t>opdracht.</w:t>
            </w:r>
          </w:p>
        </w:tc>
        <w:tc>
          <w:tcPr>
            <w:tcW w:w="2409" w:type="dxa"/>
          </w:tcPr>
          <w:p w:rsidR="00816EE9" w:rsidRPr="00265B7C" w:rsidRDefault="00816EE9" w:rsidP="001679DF">
            <w:pPr>
              <w:pStyle w:val="Geenafstand"/>
              <w:cnfStyle w:val="000000000000"/>
              <w:rPr>
                <w:rFonts w:asciiTheme="minorHAnsi" w:hAnsiTheme="minorHAnsi"/>
                <w:sz w:val="18"/>
                <w:szCs w:val="18"/>
              </w:rPr>
            </w:pPr>
            <w:r w:rsidRPr="00265B7C">
              <w:rPr>
                <w:rFonts w:asciiTheme="minorHAnsi" w:hAnsiTheme="minorHAnsi"/>
                <w:sz w:val="18"/>
                <w:szCs w:val="18"/>
              </w:rPr>
              <w:t>Overeenkomst over de wijziging van de verantwoordelijkheid.</w:t>
            </w:r>
          </w:p>
        </w:tc>
        <w:tc>
          <w:tcPr>
            <w:tcW w:w="1242" w:type="dxa"/>
          </w:tcPr>
          <w:p w:rsidR="00816EE9" w:rsidRPr="00265B7C" w:rsidRDefault="00816EE9" w:rsidP="00695065">
            <w:pPr>
              <w:pStyle w:val="Geenafstand"/>
              <w:cnfStyle w:val="000000000000"/>
              <w:rPr>
                <w:rFonts w:asciiTheme="minorHAnsi" w:hAnsiTheme="minorHAnsi"/>
                <w:sz w:val="18"/>
                <w:szCs w:val="18"/>
              </w:rPr>
            </w:pPr>
            <w:r w:rsidRPr="00265B7C">
              <w:rPr>
                <w:rFonts w:asciiTheme="minorHAnsi" w:hAnsiTheme="minorHAnsi"/>
                <w:sz w:val="18"/>
                <w:szCs w:val="18"/>
              </w:rPr>
              <w:t>Week 1-2.</w:t>
            </w:r>
          </w:p>
        </w:tc>
      </w:tr>
      <w:tr w:rsidR="00816EE9" w:rsidRPr="00265B7C" w:rsidTr="003B200B">
        <w:trPr>
          <w:cnfStyle w:val="000000100000"/>
        </w:trPr>
        <w:tc>
          <w:tcPr>
            <w:cnfStyle w:val="001000000000"/>
            <w:tcW w:w="675" w:type="dxa"/>
            <w:vMerge/>
          </w:tcPr>
          <w:p w:rsidR="00816EE9" w:rsidRPr="00265B7C" w:rsidRDefault="00816EE9" w:rsidP="001679DF">
            <w:pPr>
              <w:pStyle w:val="Geenafstand"/>
              <w:rPr>
                <w:rFonts w:asciiTheme="minorHAnsi" w:hAnsiTheme="minorHAnsi"/>
                <w:sz w:val="18"/>
                <w:szCs w:val="18"/>
              </w:rPr>
            </w:pPr>
          </w:p>
        </w:tc>
        <w:tc>
          <w:tcPr>
            <w:tcW w:w="1701" w:type="dxa"/>
          </w:tcPr>
          <w:p w:rsidR="00816EE9" w:rsidRPr="00265B7C" w:rsidRDefault="00816EE9" w:rsidP="00695065">
            <w:pPr>
              <w:pStyle w:val="Geenafstand"/>
              <w:cnfStyle w:val="000000100000"/>
              <w:rPr>
                <w:rFonts w:asciiTheme="minorHAnsi" w:hAnsiTheme="minorHAnsi"/>
                <w:sz w:val="18"/>
                <w:szCs w:val="18"/>
              </w:rPr>
            </w:pPr>
            <w:r w:rsidRPr="00265B7C">
              <w:rPr>
                <w:rFonts w:asciiTheme="minorHAnsi" w:hAnsiTheme="minorHAnsi"/>
                <w:sz w:val="18"/>
                <w:szCs w:val="18"/>
              </w:rPr>
              <w:t>Opstellen nota</w:t>
            </w:r>
          </w:p>
        </w:tc>
        <w:tc>
          <w:tcPr>
            <w:tcW w:w="3261" w:type="dxa"/>
          </w:tcPr>
          <w:p w:rsidR="00816EE9" w:rsidRPr="00265B7C" w:rsidRDefault="00816EE9" w:rsidP="00B634D9">
            <w:pPr>
              <w:pStyle w:val="Geenafstand"/>
              <w:cnfStyle w:val="000000100000"/>
              <w:rPr>
                <w:rFonts w:asciiTheme="minorHAnsi" w:hAnsiTheme="minorHAnsi"/>
                <w:sz w:val="18"/>
                <w:szCs w:val="18"/>
              </w:rPr>
            </w:pPr>
            <w:r w:rsidRPr="00265B7C">
              <w:rPr>
                <w:rFonts w:asciiTheme="minorHAnsi" w:hAnsiTheme="minorHAnsi"/>
                <w:sz w:val="18"/>
                <w:szCs w:val="18"/>
              </w:rPr>
              <w:t xml:space="preserve">Tijdens het overleg worden de beginselen van de nota </w:t>
            </w:r>
            <w:r w:rsidR="00B634D9">
              <w:rPr>
                <w:rFonts w:asciiTheme="minorHAnsi" w:hAnsiTheme="minorHAnsi"/>
                <w:sz w:val="18"/>
                <w:szCs w:val="18"/>
              </w:rPr>
              <w:t>bepaald</w:t>
            </w:r>
            <w:r w:rsidRPr="00265B7C">
              <w:rPr>
                <w:rFonts w:asciiTheme="minorHAnsi" w:hAnsiTheme="minorHAnsi"/>
                <w:sz w:val="18"/>
                <w:szCs w:val="18"/>
              </w:rPr>
              <w:t>. In deze nota staan de wijzigingen beschreven.</w:t>
            </w:r>
          </w:p>
        </w:tc>
        <w:tc>
          <w:tcPr>
            <w:tcW w:w="2409" w:type="dxa"/>
          </w:tcPr>
          <w:p w:rsidR="00816EE9" w:rsidRPr="00265B7C" w:rsidRDefault="00816EE9" w:rsidP="001679DF">
            <w:pPr>
              <w:pStyle w:val="Geenafstand"/>
              <w:cnfStyle w:val="000000100000"/>
              <w:rPr>
                <w:rFonts w:asciiTheme="minorHAnsi" w:hAnsiTheme="minorHAnsi"/>
                <w:sz w:val="18"/>
                <w:szCs w:val="18"/>
              </w:rPr>
            </w:pPr>
            <w:r w:rsidRPr="00265B7C">
              <w:rPr>
                <w:rFonts w:asciiTheme="minorHAnsi" w:hAnsiTheme="minorHAnsi"/>
                <w:sz w:val="18"/>
                <w:szCs w:val="18"/>
              </w:rPr>
              <w:t>Een nota die de wijziging beschrijft.</w:t>
            </w:r>
          </w:p>
        </w:tc>
        <w:tc>
          <w:tcPr>
            <w:tcW w:w="1242" w:type="dxa"/>
          </w:tcPr>
          <w:p w:rsidR="00816EE9" w:rsidRPr="00265B7C" w:rsidRDefault="00816EE9" w:rsidP="00B0620E">
            <w:pPr>
              <w:pStyle w:val="Geenafstand"/>
              <w:cnfStyle w:val="000000100000"/>
              <w:rPr>
                <w:rFonts w:asciiTheme="minorHAnsi" w:hAnsiTheme="minorHAnsi"/>
                <w:sz w:val="18"/>
                <w:szCs w:val="18"/>
              </w:rPr>
            </w:pPr>
            <w:r w:rsidRPr="00265B7C">
              <w:rPr>
                <w:rFonts w:asciiTheme="minorHAnsi" w:hAnsiTheme="minorHAnsi"/>
                <w:sz w:val="18"/>
                <w:szCs w:val="18"/>
              </w:rPr>
              <w:t xml:space="preserve">Week </w:t>
            </w:r>
            <w:r w:rsidR="00B0620E">
              <w:rPr>
                <w:rFonts w:asciiTheme="minorHAnsi" w:hAnsiTheme="minorHAnsi"/>
                <w:sz w:val="18"/>
                <w:szCs w:val="18"/>
              </w:rPr>
              <w:t>3-4</w:t>
            </w:r>
            <w:r w:rsidRPr="00265B7C">
              <w:rPr>
                <w:rFonts w:asciiTheme="minorHAnsi" w:hAnsiTheme="minorHAnsi"/>
                <w:sz w:val="18"/>
                <w:szCs w:val="18"/>
              </w:rPr>
              <w:t>.</w:t>
            </w:r>
          </w:p>
        </w:tc>
      </w:tr>
      <w:tr w:rsidR="00695065" w:rsidRPr="00265B7C" w:rsidTr="003B200B">
        <w:tc>
          <w:tcPr>
            <w:cnfStyle w:val="001000000000"/>
            <w:tcW w:w="675" w:type="dxa"/>
          </w:tcPr>
          <w:p w:rsidR="00695065" w:rsidRPr="00265B7C" w:rsidRDefault="00695065" w:rsidP="001679DF">
            <w:pPr>
              <w:pStyle w:val="Geenafstand"/>
              <w:rPr>
                <w:rFonts w:asciiTheme="minorHAnsi" w:hAnsiTheme="minorHAnsi"/>
                <w:sz w:val="18"/>
                <w:szCs w:val="18"/>
              </w:rPr>
            </w:pPr>
            <w:r w:rsidRPr="00265B7C">
              <w:rPr>
                <w:rFonts w:asciiTheme="minorHAnsi" w:hAnsiTheme="minorHAnsi"/>
                <w:sz w:val="18"/>
                <w:szCs w:val="18"/>
              </w:rPr>
              <w:t>2</w:t>
            </w:r>
          </w:p>
        </w:tc>
        <w:tc>
          <w:tcPr>
            <w:tcW w:w="1701" w:type="dxa"/>
          </w:tcPr>
          <w:p w:rsidR="00695065" w:rsidRPr="00265B7C" w:rsidRDefault="00695065" w:rsidP="001679DF">
            <w:pPr>
              <w:pStyle w:val="Geenafstand"/>
              <w:cnfStyle w:val="000000000000"/>
              <w:rPr>
                <w:rFonts w:asciiTheme="minorHAnsi" w:hAnsiTheme="minorHAnsi"/>
                <w:sz w:val="18"/>
                <w:szCs w:val="18"/>
              </w:rPr>
            </w:pPr>
            <w:r w:rsidRPr="00265B7C">
              <w:rPr>
                <w:rFonts w:asciiTheme="minorHAnsi" w:hAnsiTheme="minorHAnsi"/>
                <w:sz w:val="18"/>
                <w:szCs w:val="18"/>
              </w:rPr>
              <w:t xml:space="preserve">Informeren </w:t>
            </w:r>
            <w:r w:rsidR="00D44423" w:rsidRPr="00265B7C">
              <w:rPr>
                <w:rFonts w:asciiTheme="minorHAnsi" w:hAnsiTheme="minorHAnsi"/>
                <w:sz w:val="18"/>
                <w:szCs w:val="18"/>
              </w:rPr>
              <w:t>organisatieonderdelen</w:t>
            </w:r>
            <w:r w:rsidRPr="00265B7C">
              <w:rPr>
                <w:rFonts w:asciiTheme="minorHAnsi" w:hAnsiTheme="minorHAnsi"/>
                <w:sz w:val="18"/>
                <w:szCs w:val="18"/>
              </w:rPr>
              <w:t>.</w:t>
            </w:r>
          </w:p>
        </w:tc>
        <w:tc>
          <w:tcPr>
            <w:tcW w:w="3261" w:type="dxa"/>
          </w:tcPr>
          <w:p w:rsidR="00695065" w:rsidRPr="00265B7C" w:rsidRDefault="00816EE9" w:rsidP="001679DF">
            <w:pPr>
              <w:pStyle w:val="Geenafstand"/>
              <w:cnfStyle w:val="000000000000"/>
              <w:rPr>
                <w:rFonts w:asciiTheme="minorHAnsi" w:hAnsiTheme="minorHAnsi"/>
                <w:sz w:val="18"/>
                <w:szCs w:val="18"/>
              </w:rPr>
            </w:pPr>
            <w:r w:rsidRPr="00265B7C">
              <w:rPr>
                <w:rFonts w:asciiTheme="minorHAnsi" w:hAnsiTheme="minorHAnsi"/>
                <w:sz w:val="18"/>
                <w:szCs w:val="18"/>
              </w:rPr>
              <w:t>De nota wordt doorgezet naar de verschillende organisatieonderdelen en de mogelijke opdrachtgevers worden geïnformeerd over de wijziging met bijbehorende maatregelen. Voor eventuele vragen k</w:t>
            </w:r>
            <w:r w:rsidR="00B634D9">
              <w:rPr>
                <w:rFonts w:asciiTheme="minorHAnsi" w:hAnsiTheme="minorHAnsi"/>
                <w:sz w:val="18"/>
                <w:szCs w:val="18"/>
              </w:rPr>
              <w:t>an men terecht bij de afdeling Inkoopbeleid &amp; S</w:t>
            </w:r>
            <w:r w:rsidRPr="00265B7C">
              <w:rPr>
                <w:rFonts w:asciiTheme="minorHAnsi" w:hAnsiTheme="minorHAnsi"/>
                <w:sz w:val="18"/>
                <w:szCs w:val="18"/>
              </w:rPr>
              <w:t>trategie.</w:t>
            </w:r>
          </w:p>
        </w:tc>
        <w:tc>
          <w:tcPr>
            <w:tcW w:w="2409" w:type="dxa"/>
          </w:tcPr>
          <w:p w:rsidR="00695065" w:rsidRPr="00265B7C" w:rsidRDefault="00816EE9" w:rsidP="001679DF">
            <w:pPr>
              <w:pStyle w:val="Geenafstand"/>
              <w:cnfStyle w:val="000000000000"/>
              <w:rPr>
                <w:rFonts w:asciiTheme="minorHAnsi" w:hAnsiTheme="minorHAnsi"/>
                <w:sz w:val="18"/>
                <w:szCs w:val="18"/>
              </w:rPr>
            </w:pPr>
            <w:r w:rsidRPr="00265B7C">
              <w:rPr>
                <w:rFonts w:asciiTheme="minorHAnsi" w:hAnsiTheme="minorHAnsi"/>
                <w:sz w:val="18"/>
                <w:szCs w:val="18"/>
              </w:rPr>
              <w:t>De informatie is verspreid en iedereen is op de hoogte van de inhoud en ingangsdatum van de wijziging.</w:t>
            </w:r>
          </w:p>
        </w:tc>
        <w:tc>
          <w:tcPr>
            <w:tcW w:w="1242" w:type="dxa"/>
          </w:tcPr>
          <w:p w:rsidR="00695065" w:rsidRPr="00265B7C" w:rsidRDefault="00695065" w:rsidP="00B0620E">
            <w:pPr>
              <w:pStyle w:val="Geenafstand"/>
              <w:cnfStyle w:val="000000000000"/>
              <w:rPr>
                <w:rFonts w:asciiTheme="minorHAnsi" w:hAnsiTheme="minorHAnsi"/>
                <w:sz w:val="18"/>
                <w:szCs w:val="18"/>
              </w:rPr>
            </w:pPr>
            <w:r w:rsidRPr="00265B7C">
              <w:rPr>
                <w:rFonts w:asciiTheme="minorHAnsi" w:hAnsiTheme="minorHAnsi"/>
                <w:sz w:val="18"/>
                <w:szCs w:val="18"/>
              </w:rPr>
              <w:t xml:space="preserve">Week </w:t>
            </w:r>
            <w:r w:rsidR="00B0620E">
              <w:rPr>
                <w:rFonts w:asciiTheme="minorHAnsi" w:hAnsiTheme="minorHAnsi"/>
                <w:sz w:val="18"/>
                <w:szCs w:val="18"/>
              </w:rPr>
              <w:t>5-10</w:t>
            </w:r>
            <w:r w:rsidR="00816EE9" w:rsidRPr="00265B7C">
              <w:rPr>
                <w:rFonts w:asciiTheme="minorHAnsi" w:hAnsiTheme="minorHAnsi"/>
                <w:sz w:val="18"/>
                <w:szCs w:val="18"/>
              </w:rPr>
              <w:t>.</w:t>
            </w:r>
          </w:p>
        </w:tc>
      </w:tr>
      <w:tr w:rsidR="00695065" w:rsidRPr="00265B7C" w:rsidTr="003B200B">
        <w:trPr>
          <w:cnfStyle w:val="000000100000"/>
        </w:trPr>
        <w:tc>
          <w:tcPr>
            <w:cnfStyle w:val="001000000000"/>
            <w:tcW w:w="675" w:type="dxa"/>
          </w:tcPr>
          <w:p w:rsidR="00695065" w:rsidRPr="00265B7C" w:rsidRDefault="00816EE9" w:rsidP="001679DF">
            <w:pPr>
              <w:pStyle w:val="Geenafstand"/>
              <w:rPr>
                <w:rFonts w:asciiTheme="minorHAnsi" w:hAnsiTheme="minorHAnsi"/>
                <w:sz w:val="18"/>
                <w:szCs w:val="18"/>
              </w:rPr>
            </w:pPr>
            <w:r w:rsidRPr="00265B7C">
              <w:rPr>
                <w:rFonts w:asciiTheme="minorHAnsi" w:hAnsiTheme="minorHAnsi"/>
                <w:sz w:val="18"/>
                <w:szCs w:val="18"/>
              </w:rPr>
              <w:t>3</w:t>
            </w:r>
          </w:p>
        </w:tc>
        <w:tc>
          <w:tcPr>
            <w:tcW w:w="1701" w:type="dxa"/>
          </w:tcPr>
          <w:p w:rsidR="00695065" w:rsidRPr="00265B7C" w:rsidRDefault="00816EE9" w:rsidP="001679DF">
            <w:pPr>
              <w:pStyle w:val="Geenafstand"/>
              <w:cnfStyle w:val="000000100000"/>
              <w:rPr>
                <w:rFonts w:asciiTheme="minorHAnsi" w:hAnsiTheme="minorHAnsi"/>
                <w:sz w:val="18"/>
                <w:szCs w:val="18"/>
              </w:rPr>
            </w:pPr>
            <w:r w:rsidRPr="00265B7C">
              <w:rPr>
                <w:rFonts w:asciiTheme="minorHAnsi" w:hAnsiTheme="minorHAnsi"/>
                <w:sz w:val="18"/>
                <w:szCs w:val="18"/>
              </w:rPr>
              <w:t>Beheersbaarheid maverick buying.</w:t>
            </w:r>
          </w:p>
        </w:tc>
        <w:tc>
          <w:tcPr>
            <w:tcW w:w="3261" w:type="dxa"/>
          </w:tcPr>
          <w:p w:rsidR="00695065" w:rsidRPr="00265B7C" w:rsidRDefault="00816EE9" w:rsidP="001679DF">
            <w:pPr>
              <w:pStyle w:val="Geenafstand"/>
              <w:cnfStyle w:val="000000100000"/>
              <w:rPr>
                <w:rFonts w:asciiTheme="minorHAnsi" w:hAnsiTheme="minorHAnsi"/>
                <w:sz w:val="18"/>
                <w:szCs w:val="18"/>
              </w:rPr>
            </w:pPr>
            <w:r w:rsidRPr="00265B7C">
              <w:rPr>
                <w:rFonts w:asciiTheme="minorHAnsi" w:hAnsiTheme="minorHAnsi"/>
                <w:sz w:val="18"/>
                <w:szCs w:val="18"/>
              </w:rPr>
              <w:t>Uit de maandelijkse rapportage blijkende maverick buying-opdrachten worden teruggekoppeld naar de opdrachtgever. Eventuele maatregelen worden genomen.</w:t>
            </w:r>
          </w:p>
        </w:tc>
        <w:tc>
          <w:tcPr>
            <w:tcW w:w="2409" w:type="dxa"/>
          </w:tcPr>
          <w:p w:rsidR="00695065" w:rsidRPr="00265B7C" w:rsidRDefault="00816EE9" w:rsidP="001679DF">
            <w:pPr>
              <w:pStyle w:val="Geenafstand"/>
              <w:cnfStyle w:val="000000100000"/>
              <w:rPr>
                <w:rFonts w:asciiTheme="minorHAnsi" w:hAnsiTheme="minorHAnsi"/>
                <w:sz w:val="18"/>
                <w:szCs w:val="18"/>
              </w:rPr>
            </w:pPr>
            <w:r w:rsidRPr="00265B7C">
              <w:rPr>
                <w:rFonts w:asciiTheme="minorHAnsi" w:hAnsiTheme="minorHAnsi"/>
                <w:sz w:val="18"/>
                <w:szCs w:val="18"/>
              </w:rPr>
              <w:t>Maverick buying wordt gecontroleerd en maatregelen worden getroffen.</w:t>
            </w:r>
          </w:p>
        </w:tc>
        <w:tc>
          <w:tcPr>
            <w:tcW w:w="1242" w:type="dxa"/>
          </w:tcPr>
          <w:p w:rsidR="00695065" w:rsidRPr="00265B7C" w:rsidRDefault="00695065" w:rsidP="00A92209">
            <w:pPr>
              <w:pStyle w:val="Geenafstand"/>
              <w:keepNext/>
              <w:cnfStyle w:val="000000100000"/>
              <w:rPr>
                <w:rFonts w:asciiTheme="minorHAnsi" w:hAnsiTheme="minorHAnsi"/>
                <w:sz w:val="18"/>
                <w:szCs w:val="18"/>
              </w:rPr>
            </w:pPr>
            <w:r w:rsidRPr="00265B7C">
              <w:rPr>
                <w:rFonts w:asciiTheme="minorHAnsi" w:hAnsiTheme="minorHAnsi"/>
                <w:sz w:val="18"/>
                <w:szCs w:val="18"/>
              </w:rPr>
              <w:t xml:space="preserve">Vanaf de start </w:t>
            </w:r>
            <w:r w:rsidR="00BB65F3" w:rsidRPr="00265B7C">
              <w:rPr>
                <w:rFonts w:asciiTheme="minorHAnsi" w:hAnsiTheme="minorHAnsi"/>
                <w:sz w:val="18"/>
                <w:szCs w:val="18"/>
              </w:rPr>
              <w:t>verspreiding van de nota</w:t>
            </w:r>
            <w:r w:rsidRPr="00265B7C">
              <w:rPr>
                <w:rFonts w:asciiTheme="minorHAnsi" w:hAnsiTheme="minorHAnsi"/>
                <w:sz w:val="18"/>
                <w:szCs w:val="18"/>
              </w:rPr>
              <w:t>.</w:t>
            </w:r>
          </w:p>
        </w:tc>
      </w:tr>
    </w:tbl>
    <w:p w:rsidR="00A92209" w:rsidRPr="00A92209" w:rsidRDefault="00A92209" w:rsidP="00A92209">
      <w:pPr>
        <w:pStyle w:val="Bijschrift"/>
        <w:spacing w:after="0"/>
        <w:jc w:val="center"/>
        <w:rPr>
          <w:rStyle w:val="Subtielebenadrukking"/>
        </w:rPr>
      </w:pPr>
      <w:r w:rsidRPr="00A92209">
        <w:rPr>
          <w:rStyle w:val="Subtielebenadrukking"/>
        </w:rPr>
        <w:t>Figuur 21: Implementatietraject tegen maverick buying</w:t>
      </w:r>
    </w:p>
    <w:p w:rsidR="003E7D00" w:rsidRPr="00265B7C" w:rsidRDefault="003E7D00" w:rsidP="007308A6">
      <w:pPr>
        <w:spacing w:before="120"/>
        <w:outlineLvl w:val="0"/>
        <w:rPr>
          <w:rFonts w:asciiTheme="majorHAnsi" w:hAnsiTheme="majorHAnsi"/>
          <w:b/>
          <w:szCs w:val="18"/>
        </w:rPr>
      </w:pPr>
      <w:bookmarkStart w:id="138" w:name="_Toc451687806"/>
      <w:r w:rsidRPr="00265B7C">
        <w:rPr>
          <w:rFonts w:asciiTheme="majorHAnsi" w:hAnsiTheme="majorHAnsi"/>
          <w:b/>
          <w:szCs w:val="18"/>
        </w:rPr>
        <w:t>Kosten ten behoeve van arbeid</w:t>
      </w:r>
      <w:bookmarkEnd w:id="138"/>
    </w:p>
    <w:p w:rsidR="000555C6" w:rsidRPr="008D7882" w:rsidRDefault="00C5793D" w:rsidP="008D7882">
      <w:pPr>
        <w:spacing w:after="120"/>
        <w:rPr>
          <w:bCs/>
          <w:kern w:val="32"/>
          <w:szCs w:val="32"/>
        </w:rPr>
      </w:pPr>
      <w:r w:rsidRPr="00265B7C">
        <w:rPr>
          <w:bCs/>
          <w:kern w:val="32"/>
          <w:szCs w:val="32"/>
        </w:rPr>
        <w:t xml:space="preserve">Voor het afsluiten </w:t>
      </w:r>
      <w:r w:rsidR="009567AD">
        <w:rPr>
          <w:bCs/>
          <w:kern w:val="32"/>
          <w:szCs w:val="32"/>
        </w:rPr>
        <w:t xml:space="preserve">van </w:t>
      </w:r>
      <w:r w:rsidR="00A44379" w:rsidRPr="00265B7C">
        <w:rPr>
          <w:bCs/>
          <w:kern w:val="32"/>
          <w:szCs w:val="32"/>
        </w:rPr>
        <w:t xml:space="preserve">een DAS moeten </w:t>
      </w:r>
      <w:r w:rsidR="00494719" w:rsidRPr="00265B7C">
        <w:rPr>
          <w:bCs/>
          <w:kern w:val="32"/>
          <w:szCs w:val="32"/>
        </w:rPr>
        <w:t>een aantal</w:t>
      </w:r>
      <w:r w:rsidR="00B634D9">
        <w:rPr>
          <w:bCs/>
          <w:kern w:val="32"/>
          <w:szCs w:val="32"/>
        </w:rPr>
        <w:t xml:space="preserve"> fasen doorlopen </w:t>
      </w:r>
      <w:r w:rsidR="00A44379" w:rsidRPr="00265B7C">
        <w:rPr>
          <w:bCs/>
          <w:kern w:val="32"/>
          <w:szCs w:val="32"/>
        </w:rPr>
        <w:t>worden</w:t>
      </w:r>
      <w:r w:rsidR="00B634D9">
        <w:rPr>
          <w:bCs/>
          <w:kern w:val="32"/>
          <w:szCs w:val="32"/>
        </w:rPr>
        <w:t>. I</w:t>
      </w:r>
      <w:r w:rsidR="00494719" w:rsidRPr="00265B7C">
        <w:rPr>
          <w:bCs/>
          <w:kern w:val="32"/>
          <w:szCs w:val="32"/>
        </w:rPr>
        <w:t xml:space="preserve">n figuur </w:t>
      </w:r>
      <w:r w:rsidR="000555C6">
        <w:rPr>
          <w:bCs/>
          <w:kern w:val="32"/>
          <w:szCs w:val="32"/>
        </w:rPr>
        <w:t xml:space="preserve">22 </w:t>
      </w:r>
      <w:r w:rsidR="00B634D9">
        <w:rPr>
          <w:bCs/>
          <w:kern w:val="32"/>
          <w:szCs w:val="32"/>
        </w:rPr>
        <w:t>zijn de 4 hoofdfasen</w:t>
      </w:r>
      <w:r w:rsidR="00494719" w:rsidRPr="00265B7C">
        <w:rPr>
          <w:bCs/>
          <w:kern w:val="32"/>
          <w:szCs w:val="32"/>
        </w:rPr>
        <w:t xml:space="preserve"> en de daarb</w:t>
      </w:r>
      <w:r w:rsidR="009567AD">
        <w:rPr>
          <w:bCs/>
          <w:kern w:val="32"/>
          <w:szCs w:val="32"/>
        </w:rPr>
        <w:t xml:space="preserve">ij </w:t>
      </w:r>
      <w:r w:rsidR="000555C6">
        <w:rPr>
          <w:bCs/>
          <w:kern w:val="32"/>
          <w:szCs w:val="32"/>
        </w:rPr>
        <w:t>horende stappen beschreven</w:t>
      </w:r>
      <w:r w:rsidR="008F3E16">
        <w:rPr>
          <w:bCs/>
          <w:kern w:val="32"/>
          <w:szCs w:val="32"/>
        </w:rPr>
        <w:t xml:space="preserve"> die DJI moet ondernemen</w:t>
      </w:r>
      <w:r w:rsidR="00E81D54" w:rsidRPr="00E81D54">
        <w:rPr>
          <w:bCs/>
          <w:kern w:val="32"/>
          <w:szCs w:val="32"/>
        </w:rPr>
        <w:t xml:space="preserve"> </w:t>
      </w:r>
      <w:sdt>
        <w:sdtPr>
          <w:rPr>
            <w:bCs/>
            <w:kern w:val="32"/>
            <w:szCs w:val="32"/>
          </w:rPr>
          <w:id w:val="128053954"/>
          <w:citation/>
        </w:sdtPr>
        <w:sdtContent>
          <w:r w:rsidR="00C54C3B" w:rsidRPr="00265B7C">
            <w:rPr>
              <w:bCs/>
              <w:kern w:val="32"/>
              <w:szCs w:val="32"/>
            </w:rPr>
            <w:fldChar w:fldCharType="begin"/>
          </w:r>
          <w:r w:rsidR="00E81D54" w:rsidRPr="00265B7C">
            <w:rPr>
              <w:bCs/>
              <w:kern w:val="32"/>
              <w:szCs w:val="32"/>
            </w:rPr>
            <w:instrText xml:space="preserve"> CITATION Pia156 \l 1043 </w:instrText>
          </w:r>
          <w:r w:rsidR="00C54C3B" w:rsidRPr="00265B7C">
            <w:rPr>
              <w:bCs/>
              <w:kern w:val="32"/>
              <w:szCs w:val="32"/>
            </w:rPr>
            <w:fldChar w:fldCharType="separate"/>
          </w:r>
          <w:r w:rsidR="00E81D54" w:rsidRPr="00265B7C">
            <w:rPr>
              <w:noProof/>
              <w:kern w:val="32"/>
              <w:szCs w:val="32"/>
            </w:rPr>
            <w:t>(Pianoo Expertisecentrum Aanbesteden, 2015)</w:t>
          </w:r>
          <w:r w:rsidR="00C54C3B" w:rsidRPr="00265B7C">
            <w:rPr>
              <w:bCs/>
              <w:kern w:val="32"/>
              <w:szCs w:val="32"/>
            </w:rPr>
            <w:fldChar w:fldCharType="end"/>
          </w:r>
        </w:sdtContent>
      </w:sdt>
      <w:r w:rsidR="00E81D54" w:rsidRPr="00E81D54">
        <w:rPr>
          <w:bCs/>
          <w:kern w:val="32"/>
          <w:szCs w:val="32"/>
        </w:rPr>
        <w:t xml:space="preserve"> </w:t>
      </w:r>
      <w:sdt>
        <w:sdtPr>
          <w:rPr>
            <w:bCs/>
            <w:kern w:val="32"/>
            <w:szCs w:val="32"/>
          </w:rPr>
          <w:id w:val="236445611"/>
          <w:citation/>
        </w:sdtPr>
        <w:sdtContent>
          <w:r w:rsidR="00C54C3B" w:rsidRPr="00265B7C">
            <w:rPr>
              <w:bCs/>
              <w:kern w:val="32"/>
              <w:szCs w:val="32"/>
            </w:rPr>
            <w:fldChar w:fldCharType="begin"/>
          </w:r>
          <w:r w:rsidR="00E81D54" w:rsidRPr="00265B7C">
            <w:rPr>
              <w:bCs/>
              <w:kern w:val="32"/>
              <w:szCs w:val="32"/>
            </w:rPr>
            <w:instrText xml:space="preserve"> CITATION Ani15 \l 1043 </w:instrText>
          </w:r>
          <w:r w:rsidR="00C54C3B" w:rsidRPr="00265B7C">
            <w:rPr>
              <w:bCs/>
              <w:kern w:val="32"/>
              <w:szCs w:val="32"/>
            </w:rPr>
            <w:fldChar w:fldCharType="separate"/>
          </w:r>
          <w:r w:rsidR="00E81D54" w:rsidRPr="00265B7C">
            <w:rPr>
              <w:noProof/>
              <w:kern w:val="32"/>
              <w:szCs w:val="32"/>
            </w:rPr>
            <w:t>(Pols, 2015)</w:t>
          </w:r>
          <w:r w:rsidR="00C54C3B" w:rsidRPr="00265B7C">
            <w:rPr>
              <w:bCs/>
              <w:kern w:val="32"/>
              <w:szCs w:val="32"/>
            </w:rPr>
            <w:fldChar w:fldCharType="end"/>
          </w:r>
        </w:sdtContent>
      </w:sdt>
      <w:r w:rsidR="000555C6">
        <w:rPr>
          <w:bCs/>
          <w:kern w:val="32"/>
          <w:szCs w:val="32"/>
        </w:rPr>
        <w:t>.</w:t>
      </w:r>
      <w:r w:rsidR="00494719" w:rsidRPr="00265B7C">
        <w:rPr>
          <w:bCs/>
          <w:kern w:val="32"/>
          <w:szCs w:val="32"/>
        </w:rPr>
        <w:t xml:space="preserve"> </w:t>
      </w:r>
      <w:r w:rsidR="008D7882" w:rsidRPr="00265B7C">
        <w:rPr>
          <w:bCs/>
          <w:noProof/>
          <w:kern w:val="32"/>
          <w:szCs w:val="32"/>
        </w:rPr>
        <w:drawing>
          <wp:inline distT="0" distB="0" distL="0" distR="0">
            <wp:extent cx="4819650" cy="2428875"/>
            <wp:effectExtent l="19050" t="0" r="190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0" r:lo="rId21" r:qs="rId22" r:cs="rId23"/>
              </a:graphicData>
            </a:graphic>
          </wp:inline>
        </w:drawing>
      </w:r>
    </w:p>
    <w:p w:rsidR="006531D0" w:rsidRDefault="000555C6" w:rsidP="007308A6">
      <w:pPr>
        <w:pStyle w:val="Bijschrift"/>
        <w:spacing w:after="0"/>
        <w:jc w:val="center"/>
        <w:outlineLvl w:val="0"/>
        <w:rPr>
          <w:rStyle w:val="Subtielebenadrukking"/>
        </w:rPr>
      </w:pPr>
      <w:bookmarkStart w:id="139" w:name="_Toc451687807"/>
      <w:r w:rsidRPr="000555C6">
        <w:rPr>
          <w:rStyle w:val="Subtielebenadrukking"/>
        </w:rPr>
        <w:t>Figuur 22: Implementatietraject DAS</w:t>
      </w:r>
      <w:bookmarkEnd w:id="139"/>
    </w:p>
    <w:p w:rsidR="006531D0" w:rsidRDefault="006531D0" w:rsidP="006531D0">
      <w:pPr>
        <w:spacing w:after="120"/>
        <w:rPr>
          <w:bCs/>
          <w:kern w:val="32"/>
          <w:szCs w:val="32"/>
        </w:rPr>
      </w:pPr>
      <w:r w:rsidRPr="00265B7C">
        <w:rPr>
          <w:bCs/>
          <w:kern w:val="32"/>
          <w:szCs w:val="32"/>
        </w:rPr>
        <w:lastRenderedPageBreak/>
        <w:t>De doorlooptijd is afhankelijk van de doorlooptijd van de verschillende fase</w:t>
      </w:r>
      <w:r w:rsidR="00B634D9">
        <w:rPr>
          <w:bCs/>
          <w:kern w:val="32"/>
          <w:szCs w:val="32"/>
        </w:rPr>
        <w:t>n</w:t>
      </w:r>
      <w:r w:rsidRPr="00265B7C">
        <w:rPr>
          <w:bCs/>
          <w:kern w:val="32"/>
          <w:szCs w:val="32"/>
        </w:rPr>
        <w:t xml:space="preserve">. Voor het goedkeuren van een aanbesteding door de Tenderboard staat bijvoorbeeld geen vaste doorlooptijd. </w:t>
      </w:r>
    </w:p>
    <w:p w:rsidR="003E7D00" w:rsidRPr="00265B7C" w:rsidRDefault="003E7D00" w:rsidP="007308A6">
      <w:pPr>
        <w:outlineLvl w:val="0"/>
        <w:rPr>
          <w:rFonts w:asciiTheme="majorHAnsi" w:hAnsiTheme="majorHAnsi"/>
          <w:b/>
          <w:szCs w:val="18"/>
        </w:rPr>
      </w:pPr>
      <w:bookmarkStart w:id="140" w:name="_Toc451687808"/>
      <w:r w:rsidRPr="00265B7C">
        <w:rPr>
          <w:rFonts w:asciiTheme="majorHAnsi" w:hAnsiTheme="majorHAnsi"/>
          <w:b/>
          <w:szCs w:val="18"/>
        </w:rPr>
        <w:t>Onderhoud van apparatuur</w:t>
      </w:r>
      <w:bookmarkEnd w:id="140"/>
    </w:p>
    <w:p w:rsidR="0099420F" w:rsidRPr="00265B7C" w:rsidRDefault="00494719" w:rsidP="0099420F">
      <w:pPr>
        <w:spacing w:after="120"/>
      </w:pPr>
      <w:r w:rsidRPr="00265B7C">
        <w:t>D</w:t>
      </w:r>
      <w:r w:rsidR="00B634D9">
        <w:t>eze</w:t>
      </w:r>
      <w:r w:rsidRPr="00265B7C">
        <w:t xml:space="preserve"> inkoopopdrachten verlopen voortaan v</w:t>
      </w:r>
      <w:r w:rsidR="00B634D9">
        <w:t>ia de aanbesteding van het RVB. O</w:t>
      </w:r>
      <w:r w:rsidRPr="00265B7C">
        <w:t>m maverick b</w:t>
      </w:r>
      <w:r w:rsidR="00B634D9">
        <w:t xml:space="preserve">uying te voorkomen dient </w:t>
      </w:r>
      <w:r w:rsidR="001A49DF">
        <w:t xml:space="preserve">DJI </w:t>
      </w:r>
      <w:r w:rsidR="00B634D9">
        <w:t>het implementatietraject</w:t>
      </w:r>
      <w:r w:rsidRPr="00265B7C">
        <w:t xml:space="preserve"> uit </w:t>
      </w:r>
      <w:r w:rsidR="000555C6">
        <w:t>figuur 21</w:t>
      </w:r>
      <w:r w:rsidRPr="00265B7C">
        <w:t xml:space="preserve"> te volgen.</w:t>
      </w:r>
    </w:p>
    <w:p w:rsidR="003E7D00" w:rsidRPr="00265B7C" w:rsidRDefault="003E7D00" w:rsidP="007308A6">
      <w:pPr>
        <w:outlineLvl w:val="0"/>
        <w:rPr>
          <w:rFonts w:asciiTheme="majorHAnsi" w:hAnsiTheme="majorHAnsi"/>
          <w:b/>
          <w:szCs w:val="18"/>
        </w:rPr>
      </w:pPr>
      <w:bookmarkStart w:id="141" w:name="_Toc451687809"/>
      <w:r w:rsidRPr="00265B7C">
        <w:rPr>
          <w:rFonts w:asciiTheme="majorHAnsi" w:hAnsiTheme="majorHAnsi"/>
          <w:b/>
          <w:szCs w:val="18"/>
        </w:rPr>
        <w:t>Groenvoorziening</w:t>
      </w:r>
      <w:bookmarkEnd w:id="141"/>
    </w:p>
    <w:p w:rsidR="003B200B" w:rsidRPr="00265B7C" w:rsidRDefault="00B53B25" w:rsidP="003B200B">
      <w:pPr>
        <w:spacing w:after="120"/>
        <w:rPr>
          <w:szCs w:val="18"/>
        </w:rPr>
      </w:pPr>
      <w:r w:rsidRPr="00265B7C">
        <w:rPr>
          <w:szCs w:val="18"/>
        </w:rPr>
        <w:t>Om DJI breed tot eenduidige richtlijnen te komen, dien</w:t>
      </w:r>
      <w:r w:rsidR="00B634D9">
        <w:rPr>
          <w:szCs w:val="18"/>
        </w:rPr>
        <w:t xml:space="preserve">t het implementatietraject uit figuur 23 gevolgd </w:t>
      </w:r>
      <w:r w:rsidR="009567AD">
        <w:rPr>
          <w:szCs w:val="18"/>
        </w:rPr>
        <w:t xml:space="preserve">te </w:t>
      </w:r>
      <w:r w:rsidR="00B634D9">
        <w:rPr>
          <w:szCs w:val="18"/>
        </w:rPr>
        <w:t xml:space="preserve">worden. </w:t>
      </w:r>
    </w:p>
    <w:tbl>
      <w:tblPr>
        <w:tblStyle w:val="Gemiddeldearcering2-accent11"/>
        <w:tblW w:w="0" w:type="auto"/>
        <w:tblLayout w:type="fixed"/>
        <w:tblLook w:val="04A0"/>
      </w:tblPr>
      <w:tblGrid>
        <w:gridCol w:w="675"/>
        <w:gridCol w:w="1985"/>
        <w:gridCol w:w="2977"/>
        <w:gridCol w:w="2409"/>
        <w:gridCol w:w="1242"/>
      </w:tblGrid>
      <w:tr w:rsidR="003B200B" w:rsidRPr="00265B7C" w:rsidTr="000555FA">
        <w:trPr>
          <w:cnfStyle w:val="100000000000"/>
        </w:trPr>
        <w:tc>
          <w:tcPr>
            <w:cnfStyle w:val="001000000100"/>
            <w:tcW w:w="675" w:type="dxa"/>
          </w:tcPr>
          <w:p w:rsidR="003B200B" w:rsidRPr="00265B7C" w:rsidRDefault="003B200B" w:rsidP="001679DF">
            <w:pPr>
              <w:spacing w:after="120"/>
              <w:rPr>
                <w:sz w:val="18"/>
              </w:rPr>
            </w:pPr>
            <w:r w:rsidRPr="00265B7C">
              <w:rPr>
                <w:sz w:val="18"/>
              </w:rPr>
              <w:t>Fase</w:t>
            </w:r>
          </w:p>
        </w:tc>
        <w:tc>
          <w:tcPr>
            <w:tcW w:w="1985" w:type="dxa"/>
          </w:tcPr>
          <w:p w:rsidR="003B200B" w:rsidRPr="00265B7C" w:rsidRDefault="003B200B" w:rsidP="001679DF">
            <w:pPr>
              <w:spacing w:after="120"/>
              <w:cnfStyle w:val="100000000000"/>
              <w:rPr>
                <w:sz w:val="18"/>
              </w:rPr>
            </w:pPr>
            <w:r w:rsidRPr="00265B7C">
              <w:rPr>
                <w:sz w:val="18"/>
              </w:rPr>
              <w:t>Doel</w:t>
            </w:r>
          </w:p>
        </w:tc>
        <w:tc>
          <w:tcPr>
            <w:tcW w:w="2977" w:type="dxa"/>
          </w:tcPr>
          <w:p w:rsidR="003B200B" w:rsidRPr="00265B7C" w:rsidRDefault="003B200B" w:rsidP="001679DF">
            <w:pPr>
              <w:spacing w:after="120"/>
              <w:cnfStyle w:val="100000000000"/>
              <w:rPr>
                <w:sz w:val="18"/>
              </w:rPr>
            </w:pPr>
            <w:r w:rsidRPr="00265B7C">
              <w:rPr>
                <w:sz w:val="18"/>
              </w:rPr>
              <w:t>Activiteit</w:t>
            </w:r>
          </w:p>
        </w:tc>
        <w:tc>
          <w:tcPr>
            <w:tcW w:w="2409" w:type="dxa"/>
          </w:tcPr>
          <w:p w:rsidR="003B200B" w:rsidRPr="00265B7C" w:rsidRDefault="003B200B" w:rsidP="001679DF">
            <w:pPr>
              <w:spacing w:after="120"/>
              <w:cnfStyle w:val="100000000000"/>
              <w:rPr>
                <w:sz w:val="18"/>
              </w:rPr>
            </w:pPr>
            <w:r w:rsidRPr="00265B7C">
              <w:rPr>
                <w:sz w:val="18"/>
              </w:rPr>
              <w:t>Resultaat</w:t>
            </w:r>
          </w:p>
        </w:tc>
        <w:tc>
          <w:tcPr>
            <w:tcW w:w="1242" w:type="dxa"/>
          </w:tcPr>
          <w:p w:rsidR="003B200B" w:rsidRPr="00265B7C" w:rsidRDefault="003B200B" w:rsidP="001679DF">
            <w:pPr>
              <w:spacing w:after="120"/>
              <w:cnfStyle w:val="100000000000"/>
              <w:rPr>
                <w:sz w:val="18"/>
              </w:rPr>
            </w:pPr>
            <w:r w:rsidRPr="00265B7C">
              <w:rPr>
                <w:sz w:val="18"/>
              </w:rPr>
              <w:t>Tijdspad</w:t>
            </w:r>
          </w:p>
        </w:tc>
      </w:tr>
      <w:tr w:rsidR="003B200B" w:rsidRPr="00265B7C" w:rsidTr="000555FA">
        <w:trPr>
          <w:cnfStyle w:val="000000100000"/>
        </w:trPr>
        <w:tc>
          <w:tcPr>
            <w:cnfStyle w:val="001000000000"/>
            <w:tcW w:w="675" w:type="dxa"/>
          </w:tcPr>
          <w:p w:rsidR="003B200B" w:rsidRPr="00265B7C" w:rsidRDefault="003B200B" w:rsidP="001679DF">
            <w:pPr>
              <w:pStyle w:val="Geenafstand"/>
              <w:rPr>
                <w:rFonts w:asciiTheme="minorHAnsi" w:hAnsiTheme="minorHAnsi"/>
                <w:b w:val="0"/>
                <w:bCs w:val="0"/>
                <w:sz w:val="18"/>
                <w:szCs w:val="18"/>
              </w:rPr>
            </w:pPr>
            <w:r w:rsidRPr="00265B7C">
              <w:rPr>
                <w:rFonts w:asciiTheme="minorHAnsi" w:hAnsiTheme="minorHAnsi"/>
                <w:sz w:val="18"/>
                <w:szCs w:val="18"/>
              </w:rPr>
              <w:t>1</w:t>
            </w:r>
          </w:p>
          <w:p w:rsidR="003B200B" w:rsidRPr="00265B7C" w:rsidRDefault="003B200B" w:rsidP="001679DF">
            <w:pPr>
              <w:pStyle w:val="Geenafstand"/>
              <w:rPr>
                <w:rFonts w:asciiTheme="minorHAnsi" w:hAnsiTheme="minorHAnsi"/>
                <w:sz w:val="18"/>
                <w:szCs w:val="18"/>
              </w:rPr>
            </w:pPr>
          </w:p>
        </w:tc>
        <w:tc>
          <w:tcPr>
            <w:tcW w:w="1985" w:type="dxa"/>
          </w:tcPr>
          <w:p w:rsidR="003B200B" w:rsidRPr="00265B7C" w:rsidRDefault="003B200B" w:rsidP="001679DF">
            <w:pPr>
              <w:pStyle w:val="Geenafstand"/>
              <w:cnfStyle w:val="000000100000"/>
              <w:rPr>
                <w:rFonts w:asciiTheme="minorHAnsi" w:hAnsiTheme="minorHAnsi"/>
                <w:sz w:val="18"/>
                <w:szCs w:val="18"/>
              </w:rPr>
            </w:pPr>
            <w:r w:rsidRPr="00265B7C">
              <w:rPr>
                <w:rFonts w:asciiTheme="minorHAnsi" w:hAnsiTheme="minorHAnsi"/>
                <w:sz w:val="18"/>
                <w:szCs w:val="18"/>
              </w:rPr>
              <w:t>Afspraken maken t.a.v. groenvoorziening.</w:t>
            </w:r>
          </w:p>
        </w:tc>
        <w:tc>
          <w:tcPr>
            <w:tcW w:w="2977" w:type="dxa"/>
          </w:tcPr>
          <w:p w:rsidR="003B200B" w:rsidRPr="00265B7C" w:rsidRDefault="003B200B" w:rsidP="001679DF">
            <w:pPr>
              <w:pStyle w:val="Geenafstand"/>
              <w:cnfStyle w:val="000000100000"/>
              <w:rPr>
                <w:rFonts w:asciiTheme="minorHAnsi" w:hAnsiTheme="minorHAnsi"/>
                <w:sz w:val="18"/>
                <w:szCs w:val="18"/>
              </w:rPr>
            </w:pPr>
            <w:r w:rsidRPr="00265B7C">
              <w:rPr>
                <w:rFonts w:asciiTheme="minorHAnsi" w:hAnsiTheme="minorHAnsi"/>
                <w:sz w:val="18"/>
                <w:szCs w:val="18"/>
              </w:rPr>
              <w:t xml:space="preserve">Landelijke coördinatie overleg tussen de vertegenwoordigers van het </w:t>
            </w:r>
            <w:r w:rsidR="0098687F" w:rsidRPr="00265B7C">
              <w:rPr>
                <w:rFonts w:asciiTheme="minorHAnsi" w:hAnsiTheme="minorHAnsi"/>
                <w:sz w:val="18"/>
                <w:szCs w:val="18"/>
              </w:rPr>
              <w:t>IUC en het productiebedrijf In-M</w:t>
            </w:r>
            <w:r w:rsidRPr="00265B7C">
              <w:rPr>
                <w:rFonts w:asciiTheme="minorHAnsi" w:hAnsiTheme="minorHAnsi"/>
                <w:sz w:val="18"/>
                <w:szCs w:val="18"/>
              </w:rPr>
              <w:t xml:space="preserve">ade. </w:t>
            </w:r>
          </w:p>
        </w:tc>
        <w:tc>
          <w:tcPr>
            <w:tcW w:w="2409" w:type="dxa"/>
          </w:tcPr>
          <w:p w:rsidR="003B200B" w:rsidRPr="00265B7C" w:rsidRDefault="003B200B" w:rsidP="003B200B">
            <w:pPr>
              <w:pStyle w:val="Geenafstand"/>
              <w:cnfStyle w:val="000000100000"/>
              <w:rPr>
                <w:rFonts w:asciiTheme="minorHAnsi" w:hAnsiTheme="minorHAnsi"/>
                <w:sz w:val="18"/>
                <w:szCs w:val="18"/>
              </w:rPr>
            </w:pPr>
            <w:r w:rsidRPr="00265B7C">
              <w:rPr>
                <w:rFonts w:asciiTheme="minorHAnsi" w:hAnsiTheme="minorHAnsi"/>
                <w:sz w:val="18"/>
                <w:szCs w:val="18"/>
              </w:rPr>
              <w:t>Afspraken over de uitvoering en inkoop van groenvoorziening.</w:t>
            </w:r>
          </w:p>
        </w:tc>
        <w:tc>
          <w:tcPr>
            <w:tcW w:w="1242" w:type="dxa"/>
          </w:tcPr>
          <w:p w:rsidR="003B200B" w:rsidRPr="00265B7C" w:rsidRDefault="003B200B" w:rsidP="001679DF">
            <w:pPr>
              <w:pStyle w:val="Geenafstand"/>
              <w:cnfStyle w:val="000000100000"/>
              <w:rPr>
                <w:rFonts w:asciiTheme="minorHAnsi" w:hAnsiTheme="minorHAnsi"/>
                <w:sz w:val="18"/>
                <w:szCs w:val="18"/>
              </w:rPr>
            </w:pPr>
            <w:r w:rsidRPr="00265B7C">
              <w:rPr>
                <w:rFonts w:asciiTheme="minorHAnsi" w:hAnsiTheme="minorHAnsi"/>
                <w:sz w:val="18"/>
                <w:szCs w:val="18"/>
              </w:rPr>
              <w:t>Week 1-2</w:t>
            </w:r>
          </w:p>
          <w:p w:rsidR="003B200B" w:rsidRPr="00265B7C" w:rsidRDefault="003B200B" w:rsidP="001679DF">
            <w:pPr>
              <w:pStyle w:val="Geenafstand"/>
              <w:cnfStyle w:val="000000100000"/>
              <w:rPr>
                <w:rFonts w:asciiTheme="minorHAnsi" w:hAnsiTheme="minorHAnsi"/>
                <w:sz w:val="18"/>
                <w:szCs w:val="18"/>
              </w:rPr>
            </w:pPr>
          </w:p>
        </w:tc>
      </w:tr>
      <w:tr w:rsidR="003B200B" w:rsidRPr="00265B7C" w:rsidTr="000555FA">
        <w:tc>
          <w:tcPr>
            <w:cnfStyle w:val="001000000000"/>
            <w:tcW w:w="675" w:type="dxa"/>
          </w:tcPr>
          <w:p w:rsidR="003B200B" w:rsidRPr="00265B7C" w:rsidRDefault="003B200B" w:rsidP="001679DF">
            <w:pPr>
              <w:pStyle w:val="Geenafstand"/>
              <w:rPr>
                <w:rFonts w:asciiTheme="minorHAnsi" w:hAnsiTheme="minorHAnsi"/>
                <w:sz w:val="18"/>
                <w:szCs w:val="18"/>
              </w:rPr>
            </w:pPr>
            <w:r w:rsidRPr="00265B7C">
              <w:rPr>
                <w:rFonts w:asciiTheme="minorHAnsi" w:hAnsiTheme="minorHAnsi"/>
                <w:sz w:val="18"/>
                <w:szCs w:val="18"/>
              </w:rPr>
              <w:t>2</w:t>
            </w:r>
          </w:p>
        </w:tc>
        <w:tc>
          <w:tcPr>
            <w:tcW w:w="1985" w:type="dxa"/>
          </w:tcPr>
          <w:p w:rsidR="003B200B" w:rsidRPr="00265B7C" w:rsidRDefault="003B200B" w:rsidP="003B200B">
            <w:pPr>
              <w:pStyle w:val="Geenafstand"/>
              <w:cnfStyle w:val="000000000000"/>
              <w:rPr>
                <w:rFonts w:asciiTheme="minorHAnsi" w:hAnsiTheme="minorHAnsi"/>
                <w:sz w:val="18"/>
                <w:szCs w:val="18"/>
              </w:rPr>
            </w:pPr>
            <w:r w:rsidRPr="00265B7C">
              <w:rPr>
                <w:rFonts w:asciiTheme="minorHAnsi" w:hAnsiTheme="minorHAnsi"/>
                <w:sz w:val="18"/>
                <w:szCs w:val="18"/>
              </w:rPr>
              <w:t>Afspraken vertalen in een landelijke werkwijze.</w:t>
            </w:r>
          </w:p>
        </w:tc>
        <w:tc>
          <w:tcPr>
            <w:tcW w:w="2977" w:type="dxa"/>
          </w:tcPr>
          <w:p w:rsidR="003B200B" w:rsidRPr="00265B7C" w:rsidRDefault="003B200B" w:rsidP="003B200B">
            <w:pPr>
              <w:pStyle w:val="Geenafstand"/>
              <w:cnfStyle w:val="000000000000"/>
              <w:rPr>
                <w:rFonts w:asciiTheme="minorHAnsi" w:hAnsiTheme="minorHAnsi"/>
                <w:sz w:val="18"/>
                <w:szCs w:val="18"/>
              </w:rPr>
            </w:pPr>
            <w:r w:rsidRPr="00265B7C">
              <w:rPr>
                <w:rFonts w:asciiTheme="minorHAnsi" w:hAnsiTheme="minorHAnsi"/>
                <w:sz w:val="18"/>
                <w:szCs w:val="18"/>
              </w:rPr>
              <w:t>De afspraken vastleggen in een nota en vertalen in werkprocessen.</w:t>
            </w:r>
          </w:p>
        </w:tc>
        <w:tc>
          <w:tcPr>
            <w:tcW w:w="2409" w:type="dxa"/>
          </w:tcPr>
          <w:p w:rsidR="003B200B" w:rsidRPr="00265B7C" w:rsidRDefault="003B200B" w:rsidP="003B200B">
            <w:pPr>
              <w:pStyle w:val="Geenafstand"/>
              <w:cnfStyle w:val="000000000000"/>
              <w:rPr>
                <w:rFonts w:asciiTheme="minorHAnsi" w:hAnsiTheme="minorHAnsi"/>
                <w:sz w:val="18"/>
                <w:szCs w:val="18"/>
              </w:rPr>
            </w:pPr>
            <w:r w:rsidRPr="00265B7C">
              <w:rPr>
                <w:rFonts w:asciiTheme="minorHAnsi" w:hAnsiTheme="minorHAnsi"/>
                <w:sz w:val="18"/>
                <w:szCs w:val="18"/>
              </w:rPr>
              <w:t>Een eenduidige</w:t>
            </w:r>
            <w:r w:rsidR="00B634D9">
              <w:rPr>
                <w:rFonts w:asciiTheme="minorHAnsi" w:hAnsiTheme="minorHAnsi"/>
                <w:sz w:val="18"/>
                <w:szCs w:val="18"/>
              </w:rPr>
              <w:t>(</w:t>
            </w:r>
            <w:r w:rsidRPr="00265B7C">
              <w:rPr>
                <w:rFonts w:asciiTheme="minorHAnsi" w:hAnsiTheme="minorHAnsi"/>
                <w:sz w:val="18"/>
                <w:szCs w:val="18"/>
              </w:rPr>
              <w:t xml:space="preserve"> landelijk vastgelegde</w:t>
            </w:r>
            <w:r w:rsidR="00B634D9">
              <w:rPr>
                <w:rFonts w:asciiTheme="minorHAnsi" w:hAnsiTheme="minorHAnsi"/>
                <w:sz w:val="18"/>
                <w:szCs w:val="18"/>
              </w:rPr>
              <w:t>)</w:t>
            </w:r>
            <w:r w:rsidRPr="00265B7C">
              <w:rPr>
                <w:rFonts w:asciiTheme="minorHAnsi" w:hAnsiTheme="minorHAnsi"/>
                <w:sz w:val="18"/>
                <w:szCs w:val="18"/>
              </w:rPr>
              <w:t xml:space="preserve"> werkwijze.</w:t>
            </w:r>
          </w:p>
        </w:tc>
        <w:tc>
          <w:tcPr>
            <w:tcW w:w="1242" w:type="dxa"/>
          </w:tcPr>
          <w:p w:rsidR="003B200B" w:rsidRPr="00265B7C" w:rsidRDefault="00565304" w:rsidP="001679DF">
            <w:pPr>
              <w:pStyle w:val="Geenafstand"/>
              <w:cnfStyle w:val="000000000000"/>
              <w:rPr>
                <w:rFonts w:asciiTheme="minorHAnsi" w:hAnsiTheme="minorHAnsi"/>
                <w:sz w:val="18"/>
                <w:szCs w:val="18"/>
              </w:rPr>
            </w:pPr>
            <w:r w:rsidRPr="00265B7C">
              <w:rPr>
                <w:rFonts w:asciiTheme="minorHAnsi" w:hAnsiTheme="minorHAnsi"/>
                <w:sz w:val="18"/>
                <w:szCs w:val="18"/>
              </w:rPr>
              <w:t xml:space="preserve">Week </w:t>
            </w:r>
            <w:r w:rsidR="00106502" w:rsidRPr="00265B7C">
              <w:rPr>
                <w:rFonts w:asciiTheme="minorHAnsi" w:hAnsiTheme="minorHAnsi"/>
                <w:sz w:val="18"/>
                <w:szCs w:val="18"/>
              </w:rPr>
              <w:t>3</w:t>
            </w:r>
            <w:r w:rsidR="00D44423" w:rsidRPr="00265B7C">
              <w:rPr>
                <w:rFonts w:asciiTheme="minorHAnsi" w:hAnsiTheme="minorHAnsi"/>
                <w:sz w:val="18"/>
                <w:szCs w:val="18"/>
              </w:rPr>
              <w:t>-5</w:t>
            </w:r>
          </w:p>
          <w:p w:rsidR="003B200B" w:rsidRPr="00265B7C" w:rsidRDefault="003B200B" w:rsidP="001679DF">
            <w:pPr>
              <w:pStyle w:val="Geenafstand"/>
              <w:cnfStyle w:val="000000000000"/>
              <w:rPr>
                <w:rFonts w:asciiTheme="minorHAnsi" w:hAnsiTheme="minorHAnsi"/>
                <w:sz w:val="18"/>
                <w:szCs w:val="18"/>
              </w:rPr>
            </w:pPr>
          </w:p>
        </w:tc>
      </w:tr>
      <w:tr w:rsidR="003B200B" w:rsidRPr="00265B7C" w:rsidTr="000555FA">
        <w:trPr>
          <w:cnfStyle w:val="000000100000"/>
        </w:trPr>
        <w:tc>
          <w:tcPr>
            <w:cnfStyle w:val="001000000000"/>
            <w:tcW w:w="675" w:type="dxa"/>
          </w:tcPr>
          <w:p w:rsidR="003B200B" w:rsidRPr="00265B7C" w:rsidRDefault="003B200B" w:rsidP="001679DF">
            <w:pPr>
              <w:pStyle w:val="Geenafstand"/>
              <w:rPr>
                <w:rFonts w:asciiTheme="minorHAnsi" w:hAnsiTheme="minorHAnsi"/>
                <w:sz w:val="18"/>
                <w:szCs w:val="18"/>
              </w:rPr>
            </w:pPr>
            <w:r w:rsidRPr="00265B7C">
              <w:rPr>
                <w:rFonts w:asciiTheme="minorHAnsi" w:hAnsiTheme="minorHAnsi"/>
                <w:sz w:val="18"/>
                <w:szCs w:val="18"/>
              </w:rPr>
              <w:t>3</w:t>
            </w:r>
          </w:p>
        </w:tc>
        <w:tc>
          <w:tcPr>
            <w:tcW w:w="1985" w:type="dxa"/>
          </w:tcPr>
          <w:p w:rsidR="003B200B" w:rsidRPr="00265B7C" w:rsidRDefault="003B200B" w:rsidP="003B200B">
            <w:pPr>
              <w:pStyle w:val="Geenafstand"/>
              <w:cnfStyle w:val="000000100000"/>
              <w:rPr>
                <w:rFonts w:asciiTheme="minorHAnsi" w:hAnsiTheme="minorHAnsi"/>
                <w:sz w:val="18"/>
                <w:szCs w:val="18"/>
              </w:rPr>
            </w:pPr>
            <w:r w:rsidRPr="00265B7C">
              <w:rPr>
                <w:rFonts w:asciiTheme="minorHAnsi" w:hAnsiTheme="minorHAnsi"/>
                <w:sz w:val="18"/>
                <w:szCs w:val="18"/>
              </w:rPr>
              <w:t xml:space="preserve">Informeren </w:t>
            </w:r>
            <w:r w:rsidR="000555FA" w:rsidRPr="00265B7C">
              <w:rPr>
                <w:rFonts w:asciiTheme="minorHAnsi" w:hAnsiTheme="minorHAnsi"/>
                <w:sz w:val="18"/>
                <w:szCs w:val="18"/>
              </w:rPr>
              <w:t>organisatie</w:t>
            </w:r>
            <w:r w:rsidR="000555FA">
              <w:rPr>
                <w:rFonts w:asciiTheme="minorHAnsi" w:hAnsiTheme="minorHAnsi"/>
                <w:sz w:val="18"/>
                <w:szCs w:val="18"/>
              </w:rPr>
              <w:t>o</w:t>
            </w:r>
            <w:r w:rsidR="000555FA" w:rsidRPr="00265B7C">
              <w:rPr>
                <w:rFonts w:asciiTheme="minorHAnsi" w:hAnsiTheme="minorHAnsi"/>
                <w:sz w:val="18"/>
                <w:szCs w:val="18"/>
              </w:rPr>
              <w:t>nderdelen</w:t>
            </w:r>
          </w:p>
        </w:tc>
        <w:tc>
          <w:tcPr>
            <w:tcW w:w="2977" w:type="dxa"/>
          </w:tcPr>
          <w:p w:rsidR="003B200B" w:rsidRPr="00265B7C" w:rsidRDefault="00D44423" w:rsidP="00D44423">
            <w:pPr>
              <w:pStyle w:val="Geenafstand"/>
              <w:cnfStyle w:val="000000100000"/>
              <w:rPr>
                <w:rFonts w:asciiTheme="minorHAnsi" w:hAnsiTheme="minorHAnsi"/>
                <w:sz w:val="18"/>
                <w:szCs w:val="18"/>
              </w:rPr>
            </w:pPr>
            <w:r w:rsidRPr="00265B7C">
              <w:rPr>
                <w:rFonts w:asciiTheme="minorHAnsi" w:hAnsiTheme="minorHAnsi"/>
                <w:sz w:val="18"/>
                <w:szCs w:val="18"/>
              </w:rPr>
              <w:t xml:space="preserve">De nota </w:t>
            </w:r>
            <w:r w:rsidR="003B200B" w:rsidRPr="00265B7C">
              <w:rPr>
                <w:rFonts w:asciiTheme="minorHAnsi" w:hAnsiTheme="minorHAnsi"/>
                <w:sz w:val="18"/>
                <w:szCs w:val="18"/>
              </w:rPr>
              <w:t>doorzetten naar de verschillende organisatieonderdelen en</w:t>
            </w:r>
            <w:r w:rsidR="00565304">
              <w:rPr>
                <w:rFonts w:asciiTheme="minorHAnsi" w:hAnsiTheme="minorHAnsi"/>
                <w:sz w:val="18"/>
                <w:szCs w:val="18"/>
              </w:rPr>
              <w:t xml:space="preserve"> deze</w:t>
            </w:r>
            <w:r w:rsidR="003B200B" w:rsidRPr="00265B7C">
              <w:rPr>
                <w:rFonts w:asciiTheme="minorHAnsi" w:hAnsiTheme="minorHAnsi"/>
                <w:sz w:val="18"/>
                <w:szCs w:val="18"/>
              </w:rPr>
              <w:t xml:space="preserve"> informeren over de wijziging. </w:t>
            </w:r>
          </w:p>
        </w:tc>
        <w:tc>
          <w:tcPr>
            <w:tcW w:w="2409" w:type="dxa"/>
          </w:tcPr>
          <w:p w:rsidR="003B200B" w:rsidRPr="00265B7C" w:rsidRDefault="003D1388" w:rsidP="003B200B">
            <w:pPr>
              <w:pStyle w:val="Geenafstand"/>
              <w:cnfStyle w:val="000000100000"/>
              <w:rPr>
                <w:rFonts w:asciiTheme="minorHAnsi" w:hAnsiTheme="minorHAnsi"/>
                <w:sz w:val="18"/>
                <w:szCs w:val="18"/>
              </w:rPr>
            </w:pPr>
            <w:r w:rsidRPr="00265B7C">
              <w:rPr>
                <w:rFonts w:asciiTheme="minorHAnsi" w:hAnsiTheme="minorHAnsi"/>
                <w:sz w:val="18"/>
                <w:szCs w:val="18"/>
              </w:rPr>
              <w:t>Geïnformeerde</w:t>
            </w:r>
            <w:r w:rsidR="003B200B" w:rsidRPr="00265B7C">
              <w:rPr>
                <w:rFonts w:asciiTheme="minorHAnsi" w:hAnsiTheme="minorHAnsi"/>
                <w:sz w:val="18"/>
                <w:szCs w:val="18"/>
              </w:rPr>
              <w:t xml:space="preserve"> </w:t>
            </w:r>
            <w:r w:rsidR="00D44423" w:rsidRPr="00265B7C">
              <w:rPr>
                <w:rFonts w:asciiTheme="minorHAnsi" w:hAnsiTheme="minorHAnsi"/>
                <w:sz w:val="18"/>
                <w:szCs w:val="18"/>
              </w:rPr>
              <w:t>organisatieonderdelen.</w:t>
            </w:r>
          </w:p>
        </w:tc>
        <w:tc>
          <w:tcPr>
            <w:tcW w:w="1242" w:type="dxa"/>
          </w:tcPr>
          <w:p w:rsidR="003B200B" w:rsidRPr="00265B7C" w:rsidRDefault="00D44423" w:rsidP="003B200B">
            <w:pPr>
              <w:pStyle w:val="Geenafstand"/>
              <w:cnfStyle w:val="000000100000"/>
              <w:rPr>
                <w:rFonts w:asciiTheme="minorHAnsi" w:hAnsiTheme="minorHAnsi"/>
                <w:sz w:val="18"/>
                <w:szCs w:val="18"/>
              </w:rPr>
            </w:pPr>
            <w:r w:rsidRPr="00265B7C">
              <w:rPr>
                <w:rFonts w:asciiTheme="minorHAnsi" w:hAnsiTheme="minorHAnsi"/>
                <w:sz w:val="18"/>
                <w:szCs w:val="18"/>
              </w:rPr>
              <w:t>Week 6-</w:t>
            </w:r>
            <w:r w:rsidR="00B0620E">
              <w:rPr>
                <w:rFonts w:asciiTheme="minorHAnsi" w:hAnsiTheme="minorHAnsi"/>
                <w:sz w:val="18"/>
                <w:szCs w:val="18"/>
              </w:rPr>
              <w:t>10</w:t>
            </w:r>
          </w:p>
          <w:p w:rsidR="003B200B" w:rsidRPr="00265B7C" w:rsidRDefault="003B200B" w:rsidP="003B200B">
            <w:pPr>
              <w:pStyle w:val="Geenafstand"/>
              <w:cnfStyle w:val="000000100000"/>
              <w:rPr>
                <w:rFonts w:asciiTheme="minorHAnsi" w:hAnsiTheme="minorHAnsi"/>
                <w:sz w:val="18"/>
                <w:szCs w:val="18"/>
              </w:rPr>
            </w:pPr>
          </w:p>
        </w:tc>
      </w:tr>
      <w:tr w:rsidR="00D44423" w:rsidRPr="00265B7C" w:rsidTr="000555FA">
        <w:tc>
          <w:tcPr>
            <w:cnfStyle w:val="001000000000"/>
            <w:tcW w:w="675" w:type="dxa"/>
          </w:tcPr>
          <w:p w:rsidR="00D44423" w:rsidRPr="00265B7C" w:rsidRDefault="000555FA" w:rsidP="001679DF">
            <w:pPr>
              <w:pStyle w:val="Geenafstand"/>
              <w:rPr>
                <w:rFonts w:asciiTheme="minorHAnsi" w:hAnsiTheme="minorHAnsi"/>
                <w:sz w:val="18"/>
                <w:szCs w:val="18"/>
              </w:rPr>
            </w:pPr>
            <w:r>
              <w:rPr>
                <w:rFonts w:asciiTheme="minorHAnsi" w:hAnsiTheme="minorHAnsi"/>
                <w:sz w:val="18"/>
                <w:szCs w:val="18"/>
              </w:rPr>
              <w:t>4</w:t>
            </w:r>
          </w:p>
        </w:tc>
        <w:tc>
          <w:tcPr>
            <w:tcW w:w="1985" w:type="dxa"/>
          </w:tcPr>
          <w:p w:rsidR="00D44423" w:rsidRPr="00265B7C" w:rsidRDefault="00D44423" w:rsidP="00786EC2">
            <w:pPr>
              <w:pStyle w:val="Geenafstand"/>
              <w:cnfStyle w:val="000000000000"/>
              <w:rPr>
                <w:rFonts w:asciiTheme="minorHAnsi" w:hAnsiTheme="minorHAnsi"/>
                <w:sz w:val="18"/>
                <w:szCs w:val="18"/>
              </w:rPr>
            </w:pPr>
            <w:r w:rsidRPr="00265B7C">
              <w:rPr>
                <w:rFonts w:asciiTheme="minorHAnsi" w:hAnsiTheme="minorHAnsi"/>
                <w:sz w:val="18"/>
                <w:szCs w:val="18"/>
              </w:rPr>
              <w:t xml:space="preserve">Waarborgen </w:t>
            </w:r>
            <w:r w:rsidR="00565304" w:rsidRPr="00265B7C">
              <w:rPr>
                <w:rFonts w:asciiTheme="minorHAnsi" w:hAnsiTheme="minorHAnsi"/>
                <w:sz w:val="18"/>
                <w:szCs w:val="18"/>
              </w:rPr>
              <w:t xml:space="preserve">juiste </w:t>
            </w:r>
            <w:r w:rsidRPr="00265B7C">
              <w:rPr>
                <w:rFonts w:asciiTheme="minorHAnsi" w:hAnsiTheme="minorHAnsi"/>
                <w:sz w:val="18"/>
                <w:szCs w:val="18"/>
              </w:rPr>
              <w:t>uitvoering.</w:t>
            </w:r>
          </w:p>
        </w:tc>
        <w:tc>
          <w:tcPr>
            <w:tcW w:w="2977" w:type="dxa"/>
          </w:tcPr>
          <w:p w:rsidR="00D44423" w:rsidRPr="00265B7C" w:rsidRDefault="00D44423" w:rsidP="00D44423">
            <w:pPr>
              <w:pStyle w:val="Geenafstand"/>
              <w:cnfStyle w:val="000000000000"/>
              <w:rPr>
                <w:rFonts w:asciiTheme="minorHAnsi" w:hAnsiTheme="minorHAnsi"/>
                <w:sz w:val="18"/>
                <w:szCs w:val="18"/>
              </w:rPr>
            </w:pPr>
            <w:r w:rsidRPr="00265B7C">
              <w:rPr>
                <w:rFonts w:asciiTheme="minorHAnsi" w:hAnsiTheme="minorHAnsi"/>
                <w:sz w:val="18"/>
                <w:szCs w:val="18"/>
              </w:rPr>
              <w:t xml:space="preserve">De nieuwe werkwijze agendapunt maken in het maandelijkse werkoverleg met de medewerkers van het IUC. </w:t>
            </w:r>
          </w:p>
        </w:tc>
        <w:tc>
          <w:tcPr>
            <w:tcW w:w="2409" w:type="dxa"/>
          </w:tcPr>
          <w:p w:rsidR="00D44423" w:rsidRPr="00265B7C" w:rsidRDefault="00D44423" w:rsidP="003B200B">
            <w:pPr>
              <w:pStyle w:val="Geenafstand"/>
              <w:cnfStyle w:val="000000000000"/>
              <w:rPr>
                <w:rFonts w:asciiTheme="minorHAnsi" w:hAnsiTheme="minorHAnsi"/>
                <w:sz w:val="18"/>
                <w:szCs w:val="18"/>
              </w:rPr>
            </w:pPr>
            <w:r w:rsidRPr="00265B7C">
              <w:rPr>
                <w:rFonts w:asciiTheme="minorHAnsi" w:hAnsiTheme="minorHAnsi"/>
                <w:sz w:val="18"/>
                <w:szCs w:val="18"/>
              </w:rPr>
              <w:t>Gewaarborgde verandering.</w:t>
            </w:r>
          </w:p>
        </w:tc>
        <w:tc>
          <w:tcPr>
            <w:tcW w:w="1242" w:type="dxa"/>
          </w:tcPr>
          <w:p w:rsidR="00D44423" w:rsidRPr="00265B7C" w:rsidRDefault="00D44423" w:rsidP="000555C6">
            <w:pPr>
              <w:pStyle w:val="Geenafstand"/>
              <w:keepNext/>
              <w:cnfStyle w:val="000000000000"/>
              <w:rPr>
                <w:rFonts w:asciiTheme="minorHAnsi" w:hAnsiTheme="minorHAnsi"/>
                <w:sz w:val="18"/>
                <w:szCs w:val="18"/>
              </w:rPr>
            </w:pPr>
            <w:r w:rsidRPr="00265B7C">
              <w:rPr>
                <w:rFonts w:asciiTheme="minorHAnsi" w:hAnsiTheme="minorHAnsi"/>
                <w:sz w:val="18"/>
                <w:szCs w:val="18"/>
              </w:rPr>
              <w:t>Vanaf uitvoering nieuwe werkwijze.</w:t>
            </w:r>
          </w:p>
        </w:tc>
      </w:tr>
    </w:tbl>
    <w:p w:rsidR="003E7D00" w:rsidRPr="000555C6" w:rsidRDefault="000555C6" w:rsidP="000555C6">
      <w:pPr>
        <w:pStyle w:val="Bijschrift"/>
        <w:spacing w:after="0"/>
        <w:jc w:val="center"/>
        <w:rPr>
          <w:rStyle w:val="Subtielebenadrukking"/>
        </w:rPr>
      </w:pPr>
      <w:r w:rsidRPr="000555C6">
        <w:rPr>
          <w:rStyle w:val="Subtielebenadrukking"/>
        </w:rPr>
        <w:t>Figuur 23: implementatietraject groenvoorziening</w:t>
      </w:r>
    </w:p>
    <w:p w:rsidR="003D1388" w:rsidRPr="00265B7C" w:rsidRDefault="003D1388" w:rsidP="003E7D00">
      <w:pPr>
        <w:rPr>
          <w:i/>
        </w:rPr>
      </w:pPr>
    </w:p>
    <w:p w:rsidR="001A49DF" w:rsidRPr="001A49DF" w:rsidRDefault="001A49DF" w:rsidP="00CE2B35">
      <w:pPr>
        <w:rPr>
          <w:b/>
        </w:rPr>
      </w:pPr>
      <w:bookmarkStart w:id="142" w:name="_Toc409525319"/>
      <w:bookmarkStart w:id="143" w:name="_Toc409525388"/>
      <w:bookmarkStart w:id="144" w:name="_Toc409678369"/>
      <w:bookmarkStart w:id="145" w:name="_Toc411531206"/>
      <w:bookmarkStart w:id="146" w:name="_Toc411531299"/>
      <w:r>
        <w:rPr>
          <w:b/>
        </w:rPr>
        <w:t>Het implementatietraject</w:t>
      </w:r>
    </w:p>
    <w:p w:rsidR="008B2BFC" w:rsidRDefault="00CE2B35" w:rsidP="00CE2B35">
      <w:r>
        <w:t>Het impl</w:t>
      </w:r>
      <w:r w:rsidR="008B2BFC">
        <w:t xml:space="preserve">ementatietraject </w:t>
      </w:r>
      <w:r w:rsidR="00B800EE">
        <w:t xml:space="preserve">is onder te verdelen in consequenties op strategisch, tactisch en operationeel niveau. </w:t>
      </w:r>
      <w:r w:rsidR="0037618F">
        <w:t xml:space="preserve">Op strategisch niveau vinden de volgende wijzigingen plaats: overdragen van verantwoordelijkheden tussen afdelingen, besluitvormingstrajecten voor Europese aanbestedingen, wijziging in de </w:t>
      </w:r>
      <w:r w:rsidR="0037618F" w:rsidRPr="000555FA">
        <w:t xml:space="preserve">inkoopverantwoordelijkheid en het opstellen en verspreiden van eenduidige en landelijke richtlijnen. Op tactisch niveau leidt dit tot nieuwe overlegvormen, </w:t>
      </w:r>
      <w:r w:rsidR="00B634D9" w:rsidRPr="000555FA">
        <w:t xml:space="preserve">het </w:t>
      </w:r>
      <w:r w:rsidR="0037618F" w:rsidRPr="000555FA">
        <w:t xml:space="preserve">uitvoeren van </w:t>
      </w:r>
      <w:r w:rsidR="00D97AA9" w:rsidRPr="000555FA">
        <w:t>aanbestedingen</w:t>
      </w:r>
      <w:r w:rsidR="0037618F" w:rsidRPr="000555FA">
        <w:t xml:space="preserve">, het opstellen en verspreiden van nota’s en </w:t>
      </w:r>
      <w:r w:rsidR="00D97AA9" w:rsidRPr="000555FA">
        <w:t>het wijzigen van werkprocessen. Op</w:t>
      </w:r>
      <w:r w:rsidR="00D97AA9">
        <w:t xml:space="preserve"> operationeel niveau betekent dit vervolgens: nieuwe taken en verantwoordelijkheden voor individuele medewerkers, bestellen binnen nieuwe overeenkomsten, verantwoording afleggen over gemaakte keuzes en invulling geven aan nieuwe richtlijnen. </w:t>
      </w:r>
    </w:p>
    <w:p w:rsidR="0099420F" w:rsidRPr="00265B7C" w:rsidRDefault="0099420F" w:rsidP="00CE2B35">
      <w:pPr>
        <w:rPr>
          <w:rFonts w:asciiTheme="majorHAnsi" w:hAnsiTheme="majorHAnsi"/>
        </w:rPr>
      </w:pPr>
      <w:r w:rsidRPr="00265B7C">
        <w:br w:type="page"/>
      </w:r>
    </w:p>
    <w:p w:rsidR="00786EC2" w:rsidRPr="005214CA" w:rsidRDefault="00B61BE1" w:rsidP="007308A6">
      <w:pPr>
        <w:pStyle w:val="Kop1"/>
        <w:rPr>
          <w:color w:val="365F91" w:themeColor="accent1" w:themeShade="BF"/>
        </w:rPr>
      </w:pPr>
      <w:bookmarkStart w:id="147" w:name="_Toc451687810"/>
      <w:r w:rsidRPr="005214CA">
        <w:rPr>
          <w:color w:val="365F91" w:themeColor="accent1" w:themeShade="BF"/>
        </w:rPr>
        <w:lastRenderedPageBreak/>
        <w:t>C</w:t>
      </w:r>
      <w:r w:rsidR="00786EC2" w:rsidRPr="005214CA">
        <w:rPr>
          <w:color w:val="365F91" w:themeColor="accent1" w:themeShade="BF"/>
        </w:rPr>
        <w:t>onsequenties</w:t>
      </w:r>
      <w:bookmarkEnd w:id="147"/>
    </w:p>
    <w:p w:rsidR="00786EC2" w:rsidRPr="00265B7C" w:rsidRDefault="00786EC2" w:rsidP="00971588">
      <w:pPr>
        <w:spacing w:after="120"/>
        <w:rPr>
          <w:i/>
        </w:rPr>
      </w:pPr>
      <w:r w:rsidRPr="00265B7C">
        <w:rPr>
          <w:i/>
        </w:rPr>
        <w:t>Hieronder staat beschreven wat per categor</w:t>
      </w:r>
      <w:r w:rsidR="00A330F1">
        <w:rPr>
          <w:i/>
        </w:rPr>
        <w:t>ie de consequenties zijn. Hierbij</w:t>
      </w:r>
      <w:r w:rsidRPr="00265B7C">
        <w:rPr>
          <w:i/>
        </w:rPr>
        <w:t xml:space="preserve"> </w:t>
      </w:r>
      <w:r w:rsidR="00A330F1">
        <w:rPr>
          <w:i/>
        </w:rPr>
        <w:t>wordt</w:t>
      </w:r>
      <w:r w:rsidRPr="00265B7C">
        <w:rPr>
          <w:i/>
        </w:rPr>
        <w:t xml:space="preserve"> onderschei</w:t>
      </w:r>
      <w:r w:rsidR="0042045A">
        <w:rPr>
          <w:i/>
        </w:rPr>
        <w:t xml:space="preserve">d </w:t>
      </w:r>
      <w:r w:rsidR="00A17029" w:rsidRPr="00265B7C">
        <w:rPr>
          <w:i/>
        </w:rPr>
        <w:t>gemaakt in kosten en baten. De meeste kosten zijn tot stand geko</w:t>
      </w:r>
      <w:r w:rsidR="00884A59">
        <w:rPr>
          <w:i/>
        </w:rPr>
        <w:t>men in overleg met de afdeling Inkoopbeleid &amp; S</w:t>
      </w:r>
      <w:r w:rsidR="00A17029" w:rsidRPr="00265B7C">
        <w:rPr>
          <w:i/>
        </w:rPr>
        <w:t>trategie.</w:t>
      </w:r>
      <w:r w:rsidR="000F3661" w:rsidRPr="00265B7C">
        <w:rPr>
          <w:i/>
        </w:rPr>
        <w:t xml:space="preserve"> In bijlage 1</w:t>
      </w:r>
      <w:r w:rsidR="00C77A9F">
        <w:rPr>
          <w:i/>
        </w:rPr>
        <w:t>7</w:t>
      </w:r>
      <w:r w:rsidR="000F3661" w:rsidRPr="00265B7C">
        <w:rPr>
          <w:i/>
        </w:rPr>
        <w:t xml:space="preserve"> is beschreven hoe de kosten en baten tot stand zijn gekomen. </w:t>
      </w:r>
    </w:p>
    <w:p w:rsidR="00786EC2" w:rsidRPr="00265B7C" w:rsidRDefault="00786EC2" w:rsidP="007308A6">
      <w:pPr>
        <w:outlineLvl w:val="0"/>
        <w:rPr>
          <w:rFonts w:asciiTheme="majorHAnsi" w:hAnsiTheme="majorHAnsi"/>
        </w:rPr>
      </w:pPr>
      <w:bookmarkStart w:id="148" w:name="_Toc451687811"/>
      <w:r w:rsidRPr="00265B7C">
        <w:rPr>
          <w:rFonts w:asciiTheme="majorHAnsi" w:hAnsiTheme="majorHAnsi"/>
          <w:b/>
        </w:rPr>
        <w:t>Opleidingen en trainingen</w:t>
      </w:r>
      <w:bookmarkEnd w:id="148"/>
      <w:r w:rsidRPr="00265B7C">
        <w:rPr>
          <w:rFonts w:asciiTheme="majorHAnsi" w:hAnsiTheme="majorHAnsi"/>
        </w:rPr>
        <w:t xml:space="preserve"> </w:t>
      </w:r>
    </w:p>
    <w:p w:rsidR="00AB45C1" w:rsidRPr="00265B7C" w:rsidRDefault="00A433D6" w:rsidP="003A4D99">
      <w:pPr>
        <w:spacing w:after="120"/>
      </w:pPr>
      <w:r w:rsidRPr="00265B7C">
        <w:t>De consequenties voor de categorie opleidingen en trainingen zijn te vertalen in de uren die gemaakt worden</w:t>
      </w:r>
      <w:r w:rsidR="0098687F" w:rsidRPr="00265B7C">
        <w:t xml:space="preserve"> om de verantwoordelijkheid over te dragen</w:t>
      </w:r>
      <w:r w:rsidRPr="00265B7C">
        <w:t xml:space="preserve">. </w:t>
      </w:r>
      <w:r w:rsidR="0098687F" w:rsidRPr="00265B7C">
        <w:t>De uren zijn niet vertaald in kosten, aangezien geen extra medewerker wordt aangenomen.</w:t>
      </w:r>
      <w:r w:rsidR="003A4D99" w:rsidRPr="00265B7C">
        <w:t xml:space="preserve"> I</w:t>
      </w:r>
      <w:r w:rsidR="008A0CF0" w:rsidRPr="00265B7C">
        <w:t xml:space="preserve">n </w:t>
      </w:r>
      <w:r w:rsidR="008A0CF0" w:rsidRPr="000555FA">
        <w:t xml:space="preserve">totaal kost de implementatie van het overdragen van de verantwoordelijkheid </w:t>
      </w:r>
      <w:r w:rsidR="00E1007B" w:rsidRPr="000555FA">
        <w:t>68</w:t>
      </w:r>
      <w:r w:rsidR="008A0CF0" w:rsidRPr="000555FA">
        <w:t xml:space="preserve"> uur. </w:t>
      </w:r>
      <w:r w:rsidR="000F3661" w:rsidRPr="000555FA">
        <w:t xml:space="preserve">Hierin is opgenomen de tijd </w:t>
      </w:r>
      <w:r w:rsidR="00565304" w:rsidRPr="000555FA">
        <w:t xml:space="preserve">voor: </w:t>
      </w:r>
      <w:r w:rsidR="000F3661" w:rsidRPr="000555FA">
        <w:t xml:space="preserve">het coördinatie overleg, het aanpassen van de werkwijze en de </w:t>
      </w:r>
      <w:r w:rsidR="003A4D99" w:rsidRPr="000555FA">
        <w:t xml:space="preserve">aangeboden </w:t>
      </w:r>
      <w:r w:rsidR="000F3661" w:rsidRPr="000555FA">
        <w:t xml:space="preserve">cursus. </w:t>
      </w:r>
      <w:r w:rsidR="008A0CF0" w:rsidRPr="000555FA">
        <w:t>De nieuwe werkwijze betekent</w:t>
      </w:r>
      <w:r w:rsidR="009567AD">
        <w:t>,</w:t>
      </w:r>
      <w:r w:rsidR="008A0CF0" w:rsidRPr="000555FA">
        <w:t xml:space="preserve"> dat het OI de acht elementen moet motiveren. </w:t>
      </w:r>
      <w:r w:rsidR="005A131F" w:rsidRPr="000555FA">
        <w:t xml:space="preserve">Van zes van de elementen beschikt het </w:t>
      </w:r>
      <w:r w:rsidR="00FE3736" w:rsidRPr="000555FA">
        <w:t xml:space="preserve">OI </w:t>
      </w:r>
      <w:r w:rsidR="00884A59" w:rsidRPr="000555FA">
        <w:t xml:space="preserve">al </w:t>
      </w:r>
      <w:r w:rsidR="005A131F" w:rsidRPr="000555FA">
        <w:t>over de benodigde kennis</w:t>
      </w:r>
      <w:r w:rsidR="00884A59" w:rsidRPr="000555FA">
        <w:t>. D</w:t>
      </w:r>
      <w:r w:rsidR="008A0CF0" w:rsidRPr="000555FA">
        <w:t>e gev</w:t>
      </w:r>
      <w:r w:rsidR="005A131F" w:rsidRPr="000555FA">
        <w:t>olgen van het motiveren van de overige</w:t>
      </w:r>
      <w:r w:rsidR="008A0CF0" w:rsidRPr="000555FA">
        <w:t xml:space="preserve"> twee</w:t>
      </w:r>
      <w:r w:rsidR="009567AD">
        <w:t>,</w:t>
      </w:r>
      <w:r w:rsidR="008A0CF0" w:rsidRPr="000555FA">
        <w:t xml:space="preserve"> wordt geschat op een uur per opdracht. </w:t>
      </w:r>
      <w:r w:rsidR="00E406CD" w:rsidRPr="000555FA">
        <w:t>Aangezien er</w:t>
      </w:r>
      <w:r w:rsidR="00565304" w:rsidRPr="000555FA">
        <w:t xml:space="preserve"> </w:t>
      </w:r>
      <w:r w:rsidR="008A0CF0" w:rsidRPr="000555FA">
        <w:t xml:space="preserve">jaarlijks gemiddeld </w:t>
      </w:r>
      <w:r w:rsidR="009567AD">
        <w:t>dertien</w:t>
      </w:r>
      <w:r w:rsidR="008A0CF0" w:rsidRPr="000555FA">
        <w:t xml:space="preserve"> o</w:t>
      </w:r>
      <w:r w:rsidR="00BC6EE9" w:rsidRPr="000555FA">
        <w:t>pdrachten zijn, kost dit</w:t>
      </w:r>
      <w:r w:rsidR="00BC6EE9">
        <w:t xml:space="preserve"> het OI</w:t>
      </w:r>
      <w:r w:rsidR="00FE3736" w:rsidRPr="00265B7C">
        <w:t xml:space="preserve"> </w:t>
      </w:r>
      <w:r w:rsidR="008A0CF0" w:rsidRPr="00265B7C">
        <w:t xml:space="preserve">13 uur. </w:t>
      </w:r>
    </w:p>
    <w:p w:rsidR="00B61BE1" w:rsidRPr="00265B7C" w:rsidRDefault="00B61BE1" w:rsidP="00B61BE1">
      <w:pPr>
        <w:spacing w:before="120"/>
        <w:rPr>
          <w:i/>
        </w:rPr>
      </w:pPr>
      <w:r w:rsidRPr="00265B7C">
        <w:rPr>
          <w:i/>
        </w:rPr>
        <w:t xml:space="preserve">Baten: </w:t>
      </w:r>
    </w:p>
    <w:p w:rsidR="00B61BE1" w:rsidRPr="00265B7C" w:rsidRDefault="00B61BE1" w:rsidP="00E91B5F">
      <w:pPr>
        <w:pStyle w:val="Lijstalinea"/>
        <w:numPr>
          <w:ilvl w:val="0"/>
          <w:numId w:val="44"/>
        </w:numPr>
        <w:spacing w:after="120"/>
        <w:rPr>
          <w:b/>
        </w:rPr>
      </w:pPr>
      <w:r w:rsidRPr="00265B7C">
        <w:t xml:space="preserve">Reductie van </w:t>
      </w:r>
      <w:r w:rsidR="00D856E6" w:rsidRPr="00265B7C">
        <w:t>100% van de extra werkzaamheden.</w:t>
      </w:r>
    </w:p>
    <w:p w:rsidR="00FE3736" w:rsidRPr="00265B7C" w:rsidRDefault="00B61BE1" w:rsidP="00FE3736">
      <w:pPr>
        <w:pStyle w:val="Lijstalinea"/>
        <w:numPr>
          <w:ilvl w:val="0"/>
          <w:numId w:val="44"/>
        </w:numPr>
        <w:spacing w:before="120" w:after="120"/>
        <w:rPr>
          <w:b/>
        </w:rPr>
      </w:pPr>
      <w:r w:rsidRPr="00265B7C">
        <w:t>Risico op onrechtmatigheden wordt weggenomen.</w:t>
      </w:r>
    </w:p>
    <w:p w:rsidR="00303A4C" w:rsidRPr="00265B7C" w:rsidRDefault="00786EC2" w:rsidP="007308A6">
      <w:pPr>
        <w:outlineLvl w:val="0"/>
        <w:rPr>
          <w:rFonts w:asciiTheme="majorHAnsi" w:hAnsiTheme="majorHAnsi"/>
          <w:b/>
        </w:rPr>
      </w:pPr>
      <w:bookmarkStart w:id="149" w:name="_Toc451687812"/>
      <w:r w:rsidRPr="00265B7C">
        <w:rPr>
          <w:rFonts w:asciiTheme="majorHAnsi" w:hAnsiTheme="majorHAnsi"/>
          <w:b/>
        </w:rPr>
        <w:t>Inhuren van personeel</w:t>
      </w:r>
      <w:bookmarkEnd w:id="149"/>
    </w:p>
    <w:p w:rsidR="00C7223A" w:rsidRPr="00265B7C" w:rsidRDefault="00303A4C" w:rsidP="003A4D99">
      <w:pPr>
        <w:spacing w:after="120"/>
      </w:pPr>
      <w:r w:rsidRPr="00265B7C">
        <w:t xml:space="preserve">De </w:t>
      </w:r>
      <w:r w:rsidR="00D24275">
        <w:t>consequenties</w:t>
      </w:r>
      <w:r w:rsidRPr="00265B7C">
        <w:t xml:space="preserve"> voor deze categorie zijn de kosten die gemaakt worden tijdens het doen van een Europese aanbesteding. De kosten zijn tot stand gekomen in overleg met de afde</w:t>
      </w:r>
      <w:r w:rsidR="00E406CD">
        <w:t>ling I</w:t>
      </w:r>
      <w:r w:rsidR="00884A59">
        <w:t>nkoopbeleid &amp; S</w:t>
      </w:r>
      <w:r w:rsidR="00FE3736" w:rsidRPr="00265B7C">
        <w:t>trategie. I</w:t>
      </w:r>
      <w:r w:rsidRPr="00265B7C">
        <w:t>n totaal kost het uitvoeren van een Europese aanbesteding €</w:t>
      </w:r>
      <w:r w:rsidR="00FE3736" w:rsidRPr="00265B7C">
        <w:t xml:space="preserve"> </w:t>
      </w:r>
      <w:r w:rsidRPr="00265B7C">
        <w:t xml:space="preserve">25.000,-. Een Europese aanbestedingsadviseur is gemiddeld </w:t>
      </w:r>
      <w:r w:rsidR="00971588" w:rsidRPr="00265B7C">
        <w:t xml:space="preserve">namelijk </w:t>
      </w:r>
      <w:r w:rsidRPr="00265B7C">
        <w:t xml:space="preserve">150 uur bezig met een dergelijke aanbesteding. </w:t>
      </w:r>
      <w:r w:rsidR="00C7223A" w:rsidRPr="00265B7C">
        <w:t>Psychiatrische</w:t>
      </w:r>
      <w:r w:rsidRPr="00265B7C">
        <w:t xml:space="preserve"> diensten zijn echter schaars en mede door </w:t>
      </w:r>
      <w:r w:rsidR="00AB45C1" w:rsidRPr="00265B7C">
        <w:t>de grote</w:t>
      </w:r>
      <w:r w:rsidRPr="00265B7C">
        <w:t xml:space="preserve"> </w:t>
      </w:r>
      <w:r w:rsidRPr="00A6717E">
        <w:t>diversiteit in aanbieders</w:t>
      </w:r>
      <w:r w:rsidRPr="00265B7C">
        <w:t xml:space="preserve"> </w:t>
      </w:r>
      <w:r w:rsidR="00AB45C1" w:rsidRPr="00265B7C">
        <w:t xml:space="preserve">is het </w:t>
      </w:r>
      <w:r w:rsidRPr="00265B7C">
        <w:t xml:space="preserve">een ingewikkelde aanbesteding. Daarom worden de kosten voor deze aanbesteding 20% hoger </w:t>
      </w:r>
      <w:r w:rsidR="00565304" w:rsidRPr="00265B7C">
        <w:t>geschat</w:t>
      </w:r>
      <w:r w:rsidRPr="00265B7C">
        <w:t xml:space="preserve">. De kosten </w:t>
      </w:r>
      <w:r w:rsidR="00B61BE1" w:rsidRPr="00265B7C">
        <w:t>bedragen</w:t>
      </w:r>
      <w:r w:rsidR="00FE3736" w:rsidRPr="00265B7C">
        <w:t xml:space="preserve"> € 25.000,- X 1,20 = € 30.000,-</w:t>
      </w:r>
      <w:r w:rsidRPr="00265B7C">
        <w:t xml:space="preserve">. </w:t>
      </w:r>
    </w:p>
    <w:p w:rsidR="00C7223A" w:rsidRPr="00265B7C" w:rsidRDefault="00C7223A" w:rsidP="00C7223A">
      <w:pPr>
        <w:rPr>
          <w:i/>
        </w:rPr>
      </w:pPr>
      <w:r w:rsidRPr="00265B7C">
        <w:rPr>
          <w:i/>
        </w:rPr>
        <w:t xml:space="preserve">Baten: </w:t>
      </w:r>
    </w:p>
    <w:p w:rsidR="00B61BE1" w:rsidRPr="00265B7C" w:rsidRDefault="00B61BE1" w:rsidP="00E91B5F">
      <w:pPr>
        <w:pStyle w:val="Lijstalinea"/>
        <w:numPr>
          <w:ilvl w:val="0"/>
          <w:numId w:val="45"/>
        </w:numPr>
        <w:rPr>
          <w:b/>
        </w:rPr>
      </w:pPr>
      <w:r w:rsidRPr="00265B7C">
        <w:t>Reductie van</w:t>
      </w:r>
      <w:r w:rsidR="00D856E6" w:rsidRPr="00265B7C">
        <w:t xml:space="preserve"> 91% van de extra werkzaamheden.</w:t>
      </w:r>
    </w:p>
    <w:p w:rsidR="00B61BE1" w:rsidRPr="00265B7C" w:rsidRDefault="00B61BE1" w:rsidP="00E91B5F">
      <w:pPr>
        <w:pStyle w:val="Lijstalinea"/>
        <w:numPr>
          <w:ilvl w:val="0"/>
          <w:numId w:val="45"/>
        </w:numPr>
        <w:rPr>
          <w:b/>
        </w:rPr>
      </w:pPr>
      <w:r w:rsidRPr="00265B7C">
        <w:t>Risico op onrechtmatigheden wordt we</w:t>
      </w:r>
      <w:r w:rsidR="00D856E6" w:rsidRPr="00265B7C">
        <w:t>ggenomen.</w:t>
      </w:r>
    </w:p>
    <w:p w:rsidR="00D856E6" w:rsidRPr="00265B7C" w:rsidRDefault="00D856E6" w:rsidP="00E91B5F">
      <w:pPr>
        <w:pStyle w:val="Lijstalinea"/>
        <w:numPr>
          <w:ilvl w:val="0"/>
          <w:numId w:val="45"/>
        </w:numPr>
        <w:rPr>
          <w:b/>
        </w:rPr>
      </w:pPr>
      <w:r w:rsidRPr="00265B7C">
        <w:t>Biedt oplos</w:t>
      </w:r>
      <w:r w:rsidR="00A6717E">
        <w:t>sing aan een DJI breed probleem, namelijk de</w:t>
      </w:r>
      <w:r w:rsidRPr="00265B7C">
        <w:t xml:space="preserve"> </w:t>
      </w:r>
      <w:r w:rsidR="00252564">
        <w:t>schaarste in het aanbod van</w:t>
      </w:r>
      <w:r w:rsidRPr="00265B7C">
        <w:t xml:space="preserve"> psychiatrische diensten.</w:t>
      </w:r>
    </w:p>
    <w:p w:rsidR="00D856E6" w:rsidRPr="00265B7C" w:rsidRDefault="00E406CD" w:rsidP="00FE3736">
      <w:pPr>
        <w:pStyle w:val="Lijstalinea"/>
        <w:numPr>
          <w:ilvl w:val="0"/>
          <w:numId w:val="45"/>
        </w:numPr>
        <w:spacing w:after="120"/>
        <w:rPr>
          <w:b/>
        </w:rPr>
      </w:pPr>
      <w:r>
        <w:t>Verdere p</w:t>
      </w:r>
      <w:r w:rsidR="00D856E6" w:rsidRPr="00265B7C">
        <w:t>rofessionalisering van de inkoopafdeling door gebruik te maken van overeenkomsten.</w:t>
      </w:r>
    </w:p>
    <w:p w:rsidR="00786EC2" w:rsidRPr="00265B7C" w:rsidRDefault="00786EC2" w:rsidP="007308A6">
      <w:pPr>
        <w:outlineLvl w:val="0"/>
        <w:rPr>
          <w:rFonts w:asciiTheme="majorHAnsi" w:hAnsiTheme="majorHAnsi"/>
          <w:b/>
        </w:rPr>
      </w:pPr>
      <w:bookmarkStart w:id="150" w:name="_Toc451687813"/>
      <w:r w:rsidRPr="00265B7C">
        <w:rPr>
          <w:rFonts w:asciiTheme="majorHAnsi" w:hAnsiTheme="majorHAnsi"/>
          <w:b/>
          <w:szCs w:val="18"/>
        </w:rPr>
        <w:t>Bouw- en kluswerkzaamheden</w:t>
      </w:r>
      <w:bookmarkEnd w:id="150"/>
    </w:p>
    <w:p w:rsidR="00097427" w:rsidRPr="00265B7C" w:rsidRDefault="00097427" w:rsidP="00097427">
      <w:pPr>
        <w:spacing w:after="120"/>
      </w:pPr>
      <w:r w:rsidRPr="00265B7C">
        <w:t xml:space="preserve">De </w:t>
      </w:r>
      <w:r w:rsidRPr="000555FA">
        <w:t>consequenties voor bouw- en kluswerkzaamheden zijn beperkt. Aange</w:t>
      </w:r>
      <w:r w:rsidR="00BC6EE9" w:rsidRPr="000555FA">
        <w:t>zien het RVB per 1 januari 2016 reeds</w:t>
      </w:r>
      <w:r w:rsidRPr="000555FA">
        <w:t xml:space="preserve"> een aanbesteding heeft gedaan voor dit soort opdrachten. De kosten die gemaakt worden, zijn de</w:t>
      </w:r>
      <w:r w:rsidRPr="00265B7C">
        <w:t xml:space="preserve"> kosten om maverick buying tegen te gaan. D</w:t>
      </w:r>
      <w:r w:rsidR="00E406CD">
        <w:t xml:space="preserve">eze kosten staan uitgewerkt bij: </w:t>
      </w:r>
      <w:r w:rsidRPr="00265B7C">
        <w:t>“</w:t>
      </w:r>
      <w:r w:rsidRPr="00265B7C">
        <w:rPr>
          <w:i/>
        </w:rPr>
        <w:t>Benodigdheden en hulpmiddelen / maverick buying</w:t>
      </w:r>
      <w:r w:rsidRPr="00265B7C">
        <w:t xml:space="preserve">”. </w:t>
      </w:r>
    </w:p>
    <w:p w:rsidR="00D856E6" w:rsidRPr="00265B7C" w:rsidRDefault="00097427" w:rsidP="00D856E6">
      <w:pPr>
        <w:rPr>
          <w:i/>
        </w:rPr>
      </w:pPr>
      <w:r w:rsidRPr="00265B7C">
        <w:rPr>
          <w:i/>
        </w:rPr>
        <w:t xml:space="preserve">Baten: </w:t>
      </w:r>
    </w:p>
    <w:p w:rsidR="00D856E6" w:rsidRPr="00265B7C" w:rsidRDefault="00D856E6" w:rsidP="00E91B5F">
      <w:pPr>
        <w:pStyle w:val="Lijstalinea"/>
        <w:numPr>
          <w:ilvl w:val="0"/>
          <w:numId w:val="46"/>
        </w:numPr>
        <w:spacing w:after="120"/>
      </w:pPr>
      <w:r w:rsidRPr="00265B7C">
        <w:t>Reductie van 84% van de extra werkzaamheden.</w:t>
      </w:r>
    </w:p>
    <w:p w:rsidR="00D856E6" w:rsidRPr="00265B7C" w:rsidRDefault="00D856E6" w:rsidP="00E91B5F">
      <w:pPr>
        <w:pStyle w:val="Lijstalinea"/>
        <w:numPr>
          <w:ilvl w:val="0"/>
          <w:numId w:val="46"/>
        </w:numPr>
        <w:spacing w:after="120"/>
      </w:pPr>
      <w:r w:rsidRPr="00265B7C">
        <w:t>Terugdringen van maverick buying.</w:t>
      </w:r>
    </w:p>
    <w:p w:rsidR="00D856E6" w:rsidRPr="00265B7C" w:rsidRDefault="00252564" w:rsidP="00E91B5F">
      <w:pPr>
        <w:pStyle w:val="Lijstalinea"/>
        <w:numPr>
          <w:ilvl w:val="0"/>
          <w:numId w:val="46"/>
        </w:numPr>
        <w:spacing w:after="120"/>
      </w:pPr>
      <w:r>
        <w:t>Draagt bij</w:t>
      </w:r>
      <w:r w:rsidR="00D856E6" w:rsidRPr="00265B7C">
        <w:t xml:space="preserve"> aan </w:t>
      </w:r>
      <w:r w:rsidR="0063102F">
        <w:t xml:space="preserve">de </w:t>
      </w:r>
      <w:r w:rsidR="00A6717E">
        <w:t>organisatie</w:t>
      </w:r>
      <w:r w:rsidR="00D856E6" w:rsidRPr="00265B7C">
        <w:t xml:space="preserve">doelstelling: </w:t>
      </w:r>
      <w:r w:rsidRPr="00252564">
        <w:rPr>
          <w:i/>
        </w:rPr>
        <w:t>“</w:t>
      </w:r>
      <w:r w:rsidR="00E406CD">
        <w:rPr>
          <w:i/>
        </w:rPr>
        <w:t>A</w:t>
      </w:r>
      <w:r w:rsidR="00D856E6" w:rsidRPr="00252564">
        <w:rPr>
          <w:i/>
        </w:rPr>
        <w:t xml:space="preserve">lle inkoop via </w:t>
      </w:r>
      <w:r w:rsidR="00565304" w:rsidRPr="00252564">
        <w:rPr>
          <w:i/>
        </w:rPr>
        <w:t>inkoop</w:t>
      </w:r>
      <w:r w:rsidRPr="00252564">
        <w:rPr>
          <w:i/>
        </w:rPr>
        <w:t>”</w:t>
      </w:r>
      <w:r w:rsidR="00565304" w:rsidRPr="00265B7C">
        <w:t xml:space="preserve">. </w:t>
      </w:r>
    </w:p>
    <w:p w:rsidR="00786EC2" w:rsidRPr="00265B7C" w:rsidRDefault="00786EC2" w:rsidP="007308A6">
      <w:pPr>
        <w:outlineLvl w:val="0"/>
        <w:rPr>
          <w:rFonts w:asciiTheme="majorHAnsi" w:hAnsiTheme="majorHAnsi"/>
          <w:b/>
        </w:rPr>
      </w:pPr>
      <w:bookmarkStart w:id="151" w:name="_Toc451687814"/>
      <w:r w:rsidRPr="00265B7C">
        <w:rPr>
          <w:rFonts w:asciiTheme="majorHAnsi" w:hAnsiTheme="majorHAnsi"/>
          <w:b/>
        </w:rPr>
        <w:t>B</w:t>
      </w:r>
      <w:r w:rsidR="00097427" w:rsidRPr="00265B7C">
        <w:rPr>
          <w:rFonts w:asciiTheme="majorHAnsi" w:hAnsiTheme="majorHAnsi"/>
          <w:b/>
        </w:rPr>
        <w:t>enodigdheden en hulpmiddelen / m</w:t>
      </w:r>
      <w:r w:rsidRPr="00265B7C">
        <w:rPr>
          <w:rFonts w:asciiTheme="majorHAnsi" w:hAnsiTheme="majorHAnsi"/>
          <w:b/>
        </w:rPr>
        <w:t>averick buying</w:t>
      </w:r>
      <w:bookmarkEnd w:id="151"/>
    </w:p>
    <w:p w:rsidR="00786EC2" w:rsidRPr="00265B7C" w:rsidRDefault="00097427" w:rsidP="003A4D99">
      <w:pPr>
        <w:spacing w:after="120"/>
      </w:pPr>
      <w:r w:rsidRPr="00265B7C">
        <w:t xml:space="preserve">De consequenties voor de categorie benodigdheden en hulpmiddelen zijn de uren die gemaakt worden om maverick buying te voorkomen. </w:t>
      </w:r>
      <w:r w:rsidR="00042110" w:rsidRPr="00265B7C">
        <w:t xml:space="preserve">Van de </w:t>
      </w:r>
      <w:r w:rsidR="00E406CD">
        <w:t>zeventien</w:t>
      </w:r>
      <w:r w:rsidR="00042110" w:rsidRPr="00265B7C">
        <w:t xml:space="preserve"> o</w:t>
      </w:r>
      <w:r w:rsidR="00884A59">
        <w:t>pdrachten binnen deze categorie</w:t>
      </w:r>
      <w:r w:rsidR="00042110" w:rsidRPr="00265B7C">
        <w:t xml:space="preserve"> </w:t>
      </w:r>
      <w:r w:rsidR="00E406CD">
        <w:t>vallen negen onder de noemer</w:t>
      </w:r>
      <w:r w:rsidR="00042110" w:rsidRPr="00265B7C">
        <w:t xml:space="preserve"> maverick buying</w:t>
      </w:r>
      <w:r w:rsidR="00D856E6" w:rsidRPr="00265B7C">
        <w:t>.</w:t>
      </w:r>
      <w:r w:rsidRPr="00265B7C">
        <w:t xml:space="preserve"> </w:t>
      </w:r>
      <w:r w:rsidR="00FE3736" w:rsidRPr="00265B7C">
        <w:t>O</w:t>
      </w:r>
      <w:r w:rsidR="00D856E6" w:rsidRPr="00265B7C">
        <w:t>m maverick buying te voorkomen dient eenmalig 22 uur geïnvesteerd te word</w:t>
      </w:r>
      <w:r w:rsidR="00884A59">
        <w:t xml:space="preserve">en. Hierin </w:t>
      </w:r>
      <w:r w:rsidR="00884A59" w:rsidRPr="00884A59">
        <w:t>is</w:t>
      </w:r>
      <w:r w:rsidR="00884A59">
        <w:t xml:space="preserve"> opgenomen de </w:t>
      </w:r>
      <w:r w:rsidR="00E406CD">
        <w:t>tijd</w:t>
      </w:r>
      <w:r w:rsidR="00884A59">
        <w:t xml:space="preserve"> voor: het opstellen van maatregelen, het opstellen van een nota en het informeren van de verschillende organisatieonderdelen. D</w:t>
      </w:r>
      <w:r w:rsidR="00D856E6" w:rsidRPr="00265B7C">
        <w:t xml:space="preserve">e controle </w:t>
      </w:r>
      <w:r w:rsidR="00D856E6" w:rsidRPr="00265B7C">
        <w:lastRenderedPageBreak/>
        <w:t xml:space="preserve">op deze wijziging </w:t>
      </w:r>
      <w:r w:rsidR="00884A59">
        <w:t>bedraagt</w:t>
      </w:r>
      <w:r w:rsidR="00D856E6" w:rsidRPr="00265B7C">
        <w:t xml:space="preserve"> jaarlijks 104 uur. </w:t>
      </w:r>
      <w:r w:rsidR="00AB45C1" w:rsidRPr="00265B7C">
        <w:t>De uren zijn niet v</w:t>
      </w:r>
      <w:r w:rsidR="00F57721">
        <w:t xml:space="preserve">ertaald in kosten, aangezien </w:t>
      </w:r>
      <w:r w:rsidR="00AB45C1" w:rsidRPr="00265B7C">
        <w:t>geen extra medewerker wordt aangenomen.</w:t>
      </w:r>
    </w:p>
    <w:p w:rsidR="00786EC2" w:rsidRPr="00265B7C" w:rsidRDefault="00042110" w:rsidP="00D856E6">
      <w:pPr>
        <w:rPr>
          <w:i/>
        </w:rPr>
      </w:pPr>
      <w:r w:rsidRPr="00265B7C">
        <w:rPr>
          <w:i/>
        </w:rPr>
        <w:t xml:space="preserve">Baten: </w:t>
      </w:r>
    </w:p>
    <w:p w:rsidR="00D856E6" w:rsidRPr="00265B7C" w:rsidRDefault="00D856E6" w:rsidP="00E91B5F">
      <w:pPr>
        <w:pStyle w:val="Lijstalinea"/>
        <w:numPr>
          <w:ilvl w:val="0"/>
          <w:numId w:val="47"/>
        </w:numPr>
        <w:rPr>
          <w:b/>
        </w:rPr>
      </w:pPr>
      <w:r w:rsidRPr="00265B7C">
        <w:t xml:space="preserve">Reductie van 53% van de extra werkzaamheden. </w:t>
      </w:r>
    </w:p>
    <w:p w:rsidR="00D856E6" w:rsidRPr="00252564" w:rsidRDefault="00D856E6" w:rsidP="00E91B5F">
      <w:pPr>
        <w:pStyle w:val="Lijstalinea"/>
        <w:numPr>
          <w:ilvl w:val="0"/>
          <w:numId w:val="47"/>
        </w:numPr>
        <w:rPr>
          <w:b/>
        </w:rPr>
      </w:pPr>
      <w:r w:rsidRPr="00265B7C">
        <w:t>Terugdringen van maverick buying.</w:t>
      </w:r>
    </w:p>
    <w:p w:rsidR="00252564" w:rsidRPr="00A6717E" w:rsidRDefault="00252564" w:rsidP="00252564">
      <w:pPr>
        <w:pStyle w:val="Lijstalinea"/>
        <w:numPr>
          <w:ilvl w:val="0"/>
          <w:numId w:val="47"/>
        </w:numPr>
        <w:spacing w:after="120"/>
        <w:rPr>
          <w:b/>
        </w:rPr>
      </w:pPr>
      <w:r w:rsidRPr="00A6717E">
        <w:t xml:space="preserve">Draagt bij aan </w:t>
      </w:r>
      <w:r w:rsidR="0063102F">
        <w:t xml:space="preserve">de </w:t>
      </w:r>
      <w:r w:rsidR="00A6717E">
        <w:t>organisatie</w:t>
      </w:r>
      <w:r w:rsidRPr="00A6717E">
        <w:t xml:space="preserve">doelstelling: </w:t>
      </w:r>
      <w:r w:rsidR="00E406CD" w:rsidRPr="00A6717E">
        <w:rPr>
          <w:i/>
        </w:rPr>
        <w:t>“A</w:t>
      </w:r>
      <w:r w:rsidRPr="00A6717E">
        <w:rPr>
          <w:i/>
        </w:rPr>
        <w:t>lle inkoop via inkoop”</w:t>
      </w:r>
      <w:r w:rsidRPr="00A6717E">
        <w:t>.</w:t>
      </w:r>
    </w:p>
    <w:p w:rsidR="00786EC2" w:rsidRPr="00265B7C" w:rsidRDefault="00786EC2" w:rsidP="007308A6">
      <w:pPr>
        <w:outlineLvl w:val="0"/>
        <w:rPr>
          <w:rFonts w:asciiTheme="majorHAnsi" w:hAnsiTheme="majorHAnsi"/>
          <w:b/>
          <w:szCs w:val="18"/>
        </w:rPr>
      </w:pPr>
      <w:bookmarkStart w:id="152" w:name="_Toc451687815"/>
      <w:r w:rsidRPr="00265B7C">
        <w:rPr>
          <w:rFonts w:asciiTheme="majorHAnsi" w:hAnsiTheme="majorHAnsi"/>
          <w:b/>
          <w:szCs w:val="18"/>
        </w:rPr>
        <w:t>Kosten ten behoeve van arbeid</w:t>
      </w:r>
      <w:bookmarkEnd w:id="152"/>
    </w:p>
    <w:p w:rsidR="00971588" w:rsidRPr="00265B7C" w:rsidRDefault="00971588" w:rsidP="003A4D99">
      <w:pPr>
        <w:spacing w:after="120"/>
      </w:pPr>
      <w:r w:rsidRPr="00265B7C">
        <w:t xml:space="preserve">De </w:t>
      </w:r>
      <w:r w:rsidR="00032149" w:rsidRPr="00265B7C">
        <w:t xml:space="preserve">consequenties </w:t>
      </w:r>
      <w:r w:rsidRPr="00265B7C">
        <w:t>voor deze categorie zijn de kosten die gemaakt worden tij</w:t>
      </w:r>
      <w:r w:rsidR="00FE3736" w:rsidRPr="00265B7C">
        <w:t xml:space="preserve">dens het opzetten van een DAS. </w:t>
      </w:r>
      <w:r w:rsidR="00F57721">
        <w:t>De kosten voor het opzetten van een</w:t>
      </w:r>
      <w:r w:rsidRPr="00265B7C">
        <w:t xml:space="preserve"> DAS </w:t>
      </w:r>
      <w:r w:rsidR="00F57721">
        <w:t>zijn</w:t>
      </w:r>
      <w:r w:rsidRPr="00265B7C">
        <w:t xml:space="preserve"> vergelijkbaar met </w:t>
      </w:r>
      <w:r w:rsidR="00F57721">
        <w:t xml:space="preserve">de </w:t>
      </w:r>
      <w:r w:rsidRPr="00265B7C">
        <w:t xml:space="preserve">kosten </w:t>
      </w:r>
      <w:r w:rsidR="00F57721">
        <w:t>voor</w:t>
      </w:r>
      <w:r w:rsidRPr="00265B7C">
        <w:t xml:space="preserve"> een Europese aanbesteding. In totaal kost het uitvoeren van een Europese aanbesteding €25.000,-. Een Europese aanbestedingsadviseur is gemiddeld namelijk 150 uur bezig met een dergelijke aanbesteding. </w:t>
      </w:r>
    </w:p>
    <w:p w:rsidR="00786EC2" w:rsidRPr="00265B7C" w:rsidRDefault="00971588" w:rsidP="00786EC2">
      <w:pPr>
        <w:rPr>
          <w:bCs/>
          <w:i/>
          <w:kern w:val="32"/>
          <w:szCs w:val="32"/>
        </w:rPr>
      </w:pPr>
      <w:r w:rsidRPr="00265B7C">
        <w:rPr>
          <w:bCs/>
          <w:i/>
          <w:kern w:val="32"/>
          <w:szCs w:val="32"/>
        </w:rPr>
        <w:t xml:space="preserve">Baten: </w:t>
      </w:r>
    </w:p>
    <w:p w:rsidR="00D856E6" w:rsidRPr="0063102F" w:rsidRDefault="00D856E6" w:rsidP="00E91B5F">
      <w:pPr>
        <w:pStyle w:val="Lijstalinea"/>
        <w:numPr>
          <w:ilvl w:val="0"/>
          <w:numId w:val="48"/>
        </w:numPr>
        <w:spacing w:after="120"/>
        <w:rPr>
          <w:bCs/>
          <w:kern w:val="32"/>
          <w:szCs w:val="32"/>
        </w:rPr>
      </w:pPr>
      <w:r w:rsidRPr="0063102F">
        <w:rPr>
          <w:bCs/>
          <w:kern w:val="32"/>
          <w:szCs w:val="32"/>
        </w:rPr>
        <w:t>Reductie van 43% van de extra werkzaamheden.</w:t>
      </w:r>
    </w:p>
    <w:p w:rsidR="000F3661" w:rsidRPr="0063102F" w:rsidRDefault="00A6717E" w:rsidP="00E91B5F">
      <w:pPr>
        <w:pStyle w:val="Lijstalinea"/>
        <w:numPr>
          <w:ilvl w:val="0"/>
          <w:numId w:val="48"/>
        </w:numPr>
        <w:spacing w:after="120"/>
        <w:rPr>
          <w:bCs/>
          <w:kern w:val="32"/>
          <w:szCs w:val="32"/>
        </w:rPr>
      </w:pPr>
      <w:r w:rsidRPr="0063102F">
        <w:t>Draagt bij aan de organisatiedoelstelling om</w:t>
      </w:r>
      <w:r w:rsidR="00252564" w:rsidRPr="0063102F">
        <w:t xml:space="preserve"> </w:t>
      </w:r>
      <w:r w:rsidR="00F57721" w:rsidRPr="0063102F">
        <w:rPr>
          <w:bCs/>
          <w:kern w:val="32"/>
          <w:szCs w:val="32"/>
        </w:rPr>
        <w:t>h</w:t>
      </w:r>
      <w:r w:rsidR="00971588" w:rsidRPr="0063102F">
        <w:t xml:space="preserve">et </w:t>
      </w:r>
      <w:r w:rsidR="00635535" w:rsidRPr="0063102F">
        <w:t>inkoop</w:t>
      </w:r>
      <w:r w:rsidR="000F3661" w:rsidRPr="0063102F">
        <w:t>proces van hout stroomlijnen.</w:t>
      </w:r>
    </w:p>
    <w:p w:rsidR="000F3661" w:rsidRPr="0063102F" w:rsidRDefault="000F3661" w:rsidP="00E91B5F">
      <w:pPr>
        <w:pStyle w:val="Lijstalinea"/>
        <w:numPr>
          <w:ilvl w:val="0"/>
          <w:numId w:val="48"/>
        </w:numPr>
        <w:spacing w:after="120"/>
        <w:rPr>
          <w:bCs/>
          <w:kern w:val="32"/>
          <w:szCs w:val="32"/>
        </w:rPr>
      </w:pPr>
      <w:r w:rsidRPr="0063102F">
        <w:t>O</w:t>
      </w:r>
      <w:r w:rsidR="00971588" w:rsidRPr="0063102F">
        <w:t>ptimaal gebruik ma</w:t>
      </w:r>
      <w:r w:rsidRPr="0063102F">
        <w:t>ken van de voorkeurleveranciers.</w:t>
      </w:r>
    </w:p>
    <w:p w:rsidR="00F57721" w:rsidRPr="00F57721" w:rsidRDefault="00E406CD" w:rsidP="00F57721">
      <w:pPr>
        <w:pStyle w:val="Lijstalinea"/>
        <w:numPr>
          <w:ilvl w:val="0"/>
          <w:numId w:val="48"/>
        </w:numPr>
        <w:spacing w:after="120"/>
        <w:rPr>
          <w:b/>
        </w:rPr>
      </w:pPr>
      <w:r w:rsidRPr="0063102F">
        <w:t>Verdere p</w:t>
      </w:r>
      <w:r w:rsidR="00F57721" w:rsidRPr="0063102F">
        <w:t>rofessionalisering van</w:t>
      </w:r>
      <w:r w:rsidR="00F57721" w:rsidRPr="00265B7C">
        <w:t xml:space="preserve"> de inkoopafdeling door gebruik te maken van overeenkomsten.</w:t>
      </w:r>
    </w:p>
    <w:p w:rsidR="00786EC2" w:rsidRPr="00265B7C" w:rsidRDefault="00786EC2" w:rsidP="007308A6">
      <w:pPr>
        <w:outlineLvl w:val="0"/>
        <w:rPr>
          <w:rFonts w:asciiTheme="majorHAnsi" w:hAnsiTheme="majorHAnsi"/>
          <w:b/>
          <w:szCs w:val="18"/>
        </w:rPr>
      </w:pPr>
      <w:bookmarkStart w:id="153" w:name="_Toc451687816"/>
      <w:r w:rsidRPr="00265B7C">
        <w:rPr>
          <w:rFonts w:asciiTheme="majorHAnsi" w:hAnsiTheme="majorHAnsi"/>
          <w:b/>
          <w:szCs w:val="18"/>
        </w:rPr>
        <w:t>Onderhoud van apparatuur</w:t>
      </w:r>
      <w:bookmarkEnd w:id="153"/>
    </w:p>
    <w:p w:rsidR="00635535" w:rsidRPr="00265B7C" w:rsidRDefault="00635535" w:rsidP="00635535">
      <w:pPr>
        <w:spacing w:after="120"/>
      </w:pPr>
      <w:r w:rsidRPr="00265B7C">
        <w:t xml:space="preserve">De consequenties voor </w:t>
      </w:r>
      <w:r w:rsidR="00E406CD">
        <w:t xml:space="preserve">de categorie </w:t>
      </w:r>
      <w:r w:rsidRPr="00265B7C">
        <w:t>onderhou</w:t>
      </w:r>
      <w:r w:rsidR="007172B9">
        <w:t>d v</w:t>
      </w:r>
      <w:r w:rsidR="00E406CD">
        <w:t>an apparatuur zijn beperkt, a</w:t>
      </w:r>
      <w:r w:rsidRPr="00265B7C">
        <w:t xml:space="preserve">angezien het RVB per 1 januari 2016 </w:t>
      </w:r>
      <w:r w:rsidR="00F57721">
        <w:t>reeds</w:t>
      </w:r>
      <w:r w:rsidRPr="00265B7C">
        <w:t xml:space="preserve"> een aanbesteding heeft gedaan voor dit soort opdrachten. De kosten die gemaakt moeten worden, zijn de kosten om maverick buying tegen te gaan. Deze kosten staan uitgewerkt bij “</w:t>
      </w:r>
      <w:r w:rsidRPr="00265B7C">
        <w:rPr>
          <w:i/>
        </w:rPr>
        <w:t>Benodigdheden en hulpmiddelen / maverick buying</w:t>
      </w:r>
      <w:r w:rsidRPr="00265B7C">
        <w:t xml:space="preserve">”. </w:t>
      </w:r>
    </w:p>
    <w:p w:rsidR="000F3661" w:rsidRPr="00265B7C" w:rsidRDefault="00635535" w:rsidP="000F3661">
      <w:pPr>
        <w:rPr>
          <w:i/>
        </w:rPr>
      </w:pPr>
      <w:r w:rsidRPr="00265B7C">
        <w:rPr>
          <w:i/>
        </w:rPr>
        <w:t xml:space="preserve">Baten: </w:t>
      </w:r>
    </w:p>
    <w:p w:rsidR="000F3661" w:rsidRPr="00265B7C" w:rsidRDefault="000F3661" w:rsidP="00E91B5F">
      <w:pPr>
        <w:pStyle w:val="Lijstalinea"/>
        <w:numPr>
          <w:ilvl w:val="0"/>
          <w:numId w:val="49"/>
        </w:numPr>
        <w:spacing w:after="120"/>
      </w:pPr>
      <w:r w:rsidRPr="00265B7C">
        <w:t>Reductie van 78% van de extra werkzaamheden.</w:t>
      </w:r>
    </w:p>
    <w:p w:rsidR="000F3661" w:rsidRPr="00265B7C" w:rsidRDefault="000F3661" w:rsidP="00E91B5F">
      <w:pPr>
        <w:pStyle w:val="Lijstalinea"/>
        <w:numPr>
          <w:ilvl w:val="0"/>
          <w:numId w:val="49"/>
        </w:numPr>
        <w:spacing w:after="120"/>
      </w:pPr>
      <w:r w:rsidRPr="00265B7C">
        <w:t>Terugdringen van maverick buying.</w:t>
      </w:r>
    </w:p>
    <w:p w:rsidR="000F3661" w:rsidRPr="00265B7C" w:rsidRDefault="00252564" w:rsidP="00E91B5F">
      <w:pPr>
        <w:pStyle w:val="Lijstalinea"/>
        <w:numPr>
          <w:ilvl w:val="0"/>
          <w:numId w:val="49"/>
        </w:numPr>
        <w:spacing w:after="120"/>
      </w:pPr>
      <w:r>
        <w:t>Draagt bij</w:t>
      </w:r>
      <w:r w:rsidRPr="00265B7C">
        <w:t xml:space="preserve"> aan </w:t>
      </w:r>
      <w:r w:rsidR="0063102F">
        <w:t>de organisatie</w:t>
      </w:r>
      <w:r w:rsidRPr="00265B7C">
        <w:t xml:space="preserve">doelstelling: </w:t>
      </w:r>
      <w:r w:rsidR="00E406CD">
        <w:rPr>
          <w:i/>
        </w:rPr>
        <w:t>“A</w:t>
      </w:r>
      <w:r w:rsidRPr="00252564">
        <w:rPr>
          <w:i/>
        </w:rPr>
        <w:t>lle inkoop via inkoop”</w:t>
      </w:r>
      <w:r w:rsidRPr="00265B7C">
        <w:t>.</w:t>
      </w:r>
      <w:r w:rsidR="000F3661" w:rsidRPr="00265B7C">
        <w:t xml:space="preserve">  </w:t>
      </w:r>
    </w:p>
    <w:p w:rsidR="00786EC2" w:rsidRPr="00265B7C" w:rsidRDefault="00786EC2" w:rsidP="007308A6">
      <w:pPr>
        <w:outlineLvl w:val="0"/>
        <w:rPr>
          <w:rFonts w:asciiTheme="majorHAnsi" w:hAnsiTheme="majorHAnsi"/>
          <w:b/>
          <w:szCs w:val="18"/>
        </w:rPr>
      </w:pPr>
      <w:bookmarkStart w:id="154" w:name="_Toc451687817"/>
      <w:r w:rsidRPr="00265B7C">
        <w:rPr>
          <w:rFonts w:asciiTheme="majorHAnsi" w:hAnsiTheme="majorHAnsi"/>
          <w:b/>
          <w:szCs w:val="18"/>
        </w:rPr>
        <w:t>Groenvoorziening</w:t>
      </w:r>
      <w:bookmarkEnd w:id="154"/>
    </w:p>
    <w:p w:rsidR="00786EC2" w:rsidRPr="00265B7C" w:rsidRDefault="00635535" w:rsidP="00FE3736">
      <w:pPr>
        <w:spacing w:after="120"/>
      </w:pPr>
      <w:r w:rsidRPr="000555FA">
        <w:t>De consequenties voor de categorie groenvoorziening zijn te vertalen in de uren die gemaakt worden</w:t>
      </w:r>
      <w:r w:rsidR="000F3661" w:rsidRPr="000555FA">
        <w:t xml:space="preserve"> om </w:t>
      </w:r>
      <w:r w:rsidR="000555FA">
        <w:t>het</w:t>
      </w:r>
      <w:r w:rsidR="000F3661" w:rsidRPr="000555FA">
        <w:t xml:space="preserve"> proces te wijzigen.</w:t>
      </w:r>
      <w:r w:rsidR="00FE3736" w:rsidRPr="000555FA">
        <w:t xml:space="preserve"> I</w:t>
      </w:r>
      <w:r w:rsidRPr="000555FA">
        <w:t>n</w:t>
      </w:r>
      <w:r w:rsidRPr="00265B7C">
        <w:t xml:space="preserve"> totaal </w:t>
      </w:r>
      <w:r w:rsidR="00D24275">
        <w:t>kost</w:t>
      </w:r>
      <w:r w:rsidRPr="00265B7C">
        <w:t xml:space="preserve"> de implementatie van </w:t>
      </w:r>
      <w:r w:rsidR="001C1ECE" w:rsidRPr="00265B7C">
        <w:t>de wijziging 32</w:t>
      </w:r>
      <w:r w:rsidRPr="00265B7C">
        <w:t xml:space="preserve"> uur. </w:t>
      </w:r>
      <w:r w:rsidR="000F3661" w:rsidRPr="00265B7C">
        <w:t xml:space="preserve">Hierin is opgenomen de tijd voor: het landelijk coördinatie overleg, opstellen van een nota en het vertalen van afspraken in werkprocessen. </w:t>
      </w:r>
    </w:p>
    <w:p w:rsidR="001C1ECE" w:rsidRPr="00265B7C" w:rsidRDefault="001C1ECE" w:rsidP="000F3661">
      <w:pPr>
        <w:spacing w:before="120"/>
        <w:rPr>
          <w:i/>
        </w:rPr>
      </w:pPr>
      <w:r w:rsidRPr="00265B7C">
        <w:rPr>
          <w:i/>
        </w:rPr>
        <w:t xml:space="preserve">Baten: </w:t>
      </w:r>
    </w:p>
    <w:p w:rsidR="000F3661" w:rsidRPr="00265B7C" w:rsidRDefault="000F3661" w:rsidP="00E91B5F">
      <w:pPr>
        <w:pStyle w:val="Lijstalinea"/>
        <w:numPr>
          <w:ilvl w:val="0"/>
          <w:numId w:val="50"/>
        </w:numPr>
        <w:spacing w:after="120"/>
        <w:ind w:left="360"/>
      </w:pPr>
      <w:r w:rsidRPr="00265B7C">
        <w:t>Reductie van 38% van de extra werkzaamheden.</w:t>
      </w:r>
    </w:p>
    <w:p w:rsidR="000F3661" w:rsidRPr="00265B7C" w:rsidRDefault="00252564" w:rsidP="00E91B5F">
      <w:pPr>
        <w:pStyle w:val="Lijstalinea"/>
        <w:numPr>
          <w:ilvl w:val="0"/>
          <w:numId w:val="50"/>
        </w:numPr>
        <w:spacing w:after="120"/>
        <w:ind w:left="360"/>
      </w:pPr>
      <w:r>
        <w:t>Draagt bij</w:t>
      </w:r>
      <w:r w:rsidRPr="00265B7C">
        <w:t xml:space="preserve"> aan </w:t>
      </w:r>
      <w:r w:rsidR="0063102F">
        <w:t>de organisatie</w:t>
      </w:r>
      <w:r w:rsidRPr="00265B7C">
        <w:t xml:space="preserve">doelstelling: </w:t>
      </w:r>
      <w:r w:rsidRPr="0008322A">
        <w:rPr>
          <w:i/>
        </w:rPr>
        <w:t>“</w:t>
      </w:r>
      <w:r w:rsidR="00E406CD">
        <w:rPr>
          <w:i/>
        </w:rPr>
        <w:t>I</w:t>
      </w:r>
      <w:r w:rsidR="000F3661" w:rsidRPr="0008322A">
        <w:rPr>
          <w:i/>
        </w:rPr>
        <w:t xml:space="preserve">nbesteden voor </w:t>
      </w:r>
      <w:r w:rsidR="00565304" w:rsidRPr="0008322A">
        <w:rPr>
          <w:i/>
        </w:rPr>
        <w:t>uitbesteden</w:t>
      </w:r>
      <w:r w:rsidR="0008322A" w:rsidRPr="0008322A">
        <w:rPr>
          <w:i/>
        </w:rPr>
        <w:t>”</w:t>
      </w:r>
      <w:r w:rsidR="00565304" w:rsidRPr="0008322A">
        <w:rPr>
          <w:i/>
        </w:rPr>
        <w:t>.</w:t>
      </w:r>
      <w:r w:rsidR="00565304" w:rsidRPr="00265B7C">
        <w:t xml:space="preserve"> </w:t>
      </w:r>
    </w:p>
    <w:p w:rsidR="00EB23A6" w:rsidRPr="002911FD" w:rsidRDefault="000F3661" w:rsidP="008D7882">
      <w:pPr>
        <w:pStyle w:val="Lijstalinea"/>
        <w:numPr>
          <w:ilvl w:val="0"/>
          <w:numId w:val="50"/>
        </w:numPr>
        <w:spacing w:after="120"/>
        <w:ind w:left="360"/>
        <w:rPr>
          <w:b/>
        </w:rPr>
      </w:pPr>
      <w:r w:rsidRPr="00265B7C">
        <w:t>E</w:t>
      </w:r>
      <w:r w:rsidR="001C1ECE" w:rsidRPr="00265B7C">
        <w:t xml:space="preserve">enduidige richtlijnen </w:t>
      </w:r>
      <w:r w:rsidRPr="00265B7C">
        <w:t xml:space="preserve">voor </w:t>
      </w:r>
      <w:r w:rsidR="00D24275">
        <w:t xml:space="preserve">dit soort </w:t>
      </w:r>
      <w:r w:rsidRPr="00265B7C">
        <w:t xml:space="preserve">opdrachten. </w:t>
      </w:r>
    </w:p>
    <w:p w:rsidR="002911FD" w:rsidRPr="00E96DB8" w:rsidRDefault="002911FD" w:rsidP="002911FD">
      <w:pPr>
        <w:rPr>
          <w:rFonts w:asciiTheme="majorHAnsi" w:hAnsiTheme="majorHAnsi"/>
          <w:b/>
        </w:rPr>
      </w:pPr>
      <w:r w:rsidRPr="00E96DB8">
        <w:rPr>
          <w:rFonts w:asciiTheme="majorHAnsi" w:hAnsiTheme="majorHAnsi"/>
          <w:b/>
        </w:rPr>
        <w:t>Aannemen stagiair</w:t>
      </w:r>
    </w:p>
    <w:p w:rsidR="002911FD" w:rsidRPr="00E96DB8" w:rsidRDefault="002911FD" w:rsidP="002911FD">
      <w:r w:rsidRPr="00E96DB8">
        <w:t>De kosten voor het aannemen van een stagiair zijn kosten voor de stagevergoeding voor een Hbo-student. Daarnaast moet rekening gehouden worden met het inwerken en controleren van een stagiair. Een Hbo-student kost €578,- per maand. Per jaar bedragen deze kosten €6</w:t>
      </w:r>
      <w:r w:rsidR="004F3604" w:rsidRPr="00E96DB8">
        <w:t>.</w:t>
      </w:r>
      <w:r w:rsidRPr="00E96DB8">
        <w:t>936,-</w:t>
      </w:r>
      <w:r w:rsidR="00E81D54" w:rsidRPr="00E81D54">
        <w:t xml:space="preserve"> </w:t>
      </w:r>
      <w:sdt>
        <w:sdtPr>
          <w:id w:val="5092545"/>
          <w:citation/>
        </w:sdtPr>
        <w:sdtContent>
          <w:r w:rsidR="00C54C3B" w:rsidRPr="00E96DB8">
            <w:fldChar w:fldCharType="begin"/>
          </w:r>
          <w:r w:rsidR="00E81D54" w:rsidRPr="00345DA5">
            <w:instrText xml:space="preserve"> CITATION Wer16 \l 1033 </w:instrText>
          </w:r>
          <w:r w:rsidR="00C54C3B" w:rsidRPr="00E96DB8">
            <w:fldChar w:fldCharType="separate"/>
          </w:r>
          <w:r w:rsidR="00E81D54" w:rsidRPr="00024157">
            <w:rPr>
              <w:noProof/>
            </w:rPr>
            <w:t>(WerkenvoorNederland, 2016)</w:t>
          </w:r>
          <w:r w:rsidR="00C54C3B" w:rsidRPr="00E96DB8">
            <w:fldChar w:fldCharType="end"/>
          </w:r>
        </w:sdtContent>
      </w:sdt>
      <w:r w:rsidRPr="00E96DB8">
        <w:t xml:space="preserve">. </w:t>
      </w:r>
    </w:p>
    <w:p w:rsidR="004F3604" w:rsidRPr="00E96DB8" w:rsidRDefault="004F3604" w:rsidP="004F3604">
      <w:pPr>
        <w:spacing w:before="120"/>
        <w:rPr>
          <w:i/>
        </w:rPr>
      </w:pPr>
      <w:r w:rsidRPr="00E96DB8">
        <w:rPr>
          <w:i/>
        </w:rPr>
        <w:t xml:space="preserve">Baten: </w:t>
      </w:r>
    </w:p>
    <w:p w:rsidR="004F3604" w:rsidRPr="00E96DB8" w:rsidRDefault="00592764" w:rsidP="004F3604">
      <w:pPr>
        <w:pStyle w:val="Lijstalinea"/>
        <w:numPr>
          <w:ilvl w:val="0"/>
          <w:numId w:val="50"/>
        </w:numPr>
        <w:spacing w:after="120"/>
        <w:ind w:left="360"/>
      </w:pPr>
      <w:r>
        <w:t>Reductie van 0,26 f</w:t>
      </w:r>
      <w:r w:rsidR="004F3604" w:rsidRPr="00E96DB8">
        <w:t>te van de extra werkzaamheden.</w:t>
      </w:r>
    </w:p>
    <w:p w:rsidR="004F3604" w:rsidRPr="00E96DB8" w:rsidRDefault="004F3604" w:rsidP="004F3604">
      <w:pPr>
        <w:pStyle w:val="Lijstalinea"/>
        <w:numPr>
          <w:ilvl w:val="0"/>
          <w:numId w:val="50"/>
        </w:numPr>
        <w:spacing w:after="120"/>
        <w:ind w:left="360"/>
      </w:pPr>
      <w:r w:rsidRPr="00E96DB8">
        <w:t xml:space="preserve">Geeft studenten en toekomstige inkopers de kans praktijkervaring op te doen. </w:t>
      </w:r>
    </w:p>
    <w:p w:rsidR="004F3604" w:rsidRPr="00965118" w:rsidRDefault="004F3604" w:rsidP="002911FD">
      <w:pPr>
        <w:pStyle w:val="Lijstalinea"/>
        <w:numPr>
          <w:ilvl w:val="0"/>
          <w:numId w:val="50"/>
        </w:numPr>
        <w:spacing w:after="120"/>
        <w:ind w:left="360"/>
      </w:pPr>
      <w:r w:rsidRPr="00965118">
        <w:t>Draag</w:t>
      </w:r>
      <w:r w:rsidR="00E96DB8" w:rsidRPr="00965118">
        <w:t>t bij aan de Rijks</w:t>
      </w:r>
      <w:r w:rsidRPr="00965118">
        <w:t>doelstelling</w:t>
      </w:r>
      <w:r w:rsidR="00E96DB8" w:rsidRPr="00965118">
        <w:t xml:space="preserve"> </w:t>
      </w:r>
      <w:r w:rsidRPr="00965118">
        <w:t xml:space="preserve">om studenten de kans te </w:t>
      </w:r>
      <w:r w:rsidR="00965118" w:rsidRPr="00965118">
        <w:t>bieden</w:t>
      </w:r>
      <w:r w:rsidRPr="00965118">
        <w:t xml:space="preserve"> zichzelf te ontwikkelen. </w:t>
      </w:r>
    </w:p>
    <w:p w:rsidR="004F3604" w:rsidRDefault="004F3604" w:rsidP="00521AE9"/>
    <w:p w:rsidR="008D7882" w:rsidRPr="008D7882" w:rsidRDefault="008D7882" w:rsidP="00521AE9">
      <w:pPr>
        <w:rPr>
          <w:rFonts w:asciiTheme="majorHAnsi" w:hAnsiTheme="majorHAnsi"/>
          <w:b/>
        </w:rPr>
      </w:pPr>
      <w:r w:rsidRPr="008D7882">
        <w:rPr>
          <w:rFonts w:asciiTheme="majorHAnsi" w:hAnsiTheme="majorHAnsi"/>
          <w:b/>
        </w:rPr>
        <w:lastRenderedPageBreak/>
        <w:t>Kostenoverzicht</w:t>
      </w:r>
    </w:p>
    <w:p w:rsidR="00E1007B" w:rsidRPr="00265B7C" w:rsidRDefault="00E1007B" w:rsidP="00E1007B">
      <w:pPr>
        <w:spacing w:after="120"/>
      </w:pPr>
      <w:r w:rsidRPr="00265B7C">
        <w:t xml:space="preserve">In figuur </w:t>
      </w:r>
      <w:r w:rsidR="0099161C">
        <w:t>24</w:t>
      </w:r>
      <w:r w:rsidRPr="00265B7C">
        <w:t xml:space="preserve"> is weergegeven wat de totale </w:t>
      </w:r>
      <w:r w:rsidR="004F3604">
        <w:t xml:space="preserve">investeringskosten </w:t>
      </w:r>
      <w:r w:rsidR="00F57721">
        <w:t xml:space="preserve">(vertaald </w:t>
      </w:r>
      <w:r w:rsidRPr="00265B7C">
        <w:t>in uren en geld</w:t>
      </w:r>
      <w:r w:rsidR="00F57721">
        <w:t>)</w:t>
      </w:r>
      <w:r w:rsidRPr="00265B7C">
        <w:t xml:space="preserve"> zijn.</w:t>
      </w:r>
      <w:r w:rsidR="00406514">
        <w:t xml:space="preserve"> Dit zijn de totale kosten die in </w:t>
      </w:r>
      <w:r w:rsidR="00406514" w:rsidRPr="00406514">
        <w:t>één</w:t>
      </w:r>
      <w:r w:rsidR="00406514">
        <w:t xml:space="preserve"> jaar worden gemaakt. De kosten kunnen verder verdeeld worden in eenmalige en jaarlijkse kosten. Eenmalig kost de implementatie van onderstaande aanbevelingen 12</w:t>
      </w:r>
      <w:r w:rsidR="00D24275">
        <w:t>2</w:t>
      </w:r>
      <w:r w:rsidR="00406514">
        <w:t xml:space="preserve"> uur en €55.000,-. Jaarlijks </w:t>
      </w:r>
      <w:r w:rsidR="00E96DB8">
        <w:t>kost dit DJI vervolgens</w:t>
      </w:r>
      <w:r w:rsidR="00406514">
        <w:t xml:space="preserve"> 117 uur en €6.936,-. </w:t>
      </w:r>
    </w:p>
    <w:tbl>
      <w:tblPr>
        <w:tblStyle w:val="Lichtraster-accent11"/>
        <w:tblW w:w="0" w:type="auto"/>
        <w:tblLook w:val="04A0"/>
      </w:tblPr>
      <w:tblGrid>
        <w:gridCol w:w="3070"/>
        <w:gridCol w:w="3070"/>
        <w:gridCol w:w="1535"/>
        <w:gridCol w:w="1536"/>
      </w:tblGrid>
      <w:tr w:rsidR="00EB23A6" w:rsidRPr="00265B7C" w:rsidTr="00EB23A6">
        <w:trPr>
          <w:cnfStyle w:val="100000000000"/>
        </w:trPr>
        <w:tc>
          <w:tcPr>
            <w:cnfStyle w:val="001000000000"/>
            <w:tcW w:w="3070" w:type="dxa"/>
            <w:vMerge w:val="restart"/>
          </w:tcPr>
          <w:p w:rsidR="00EB23A6" w:rsidRPr="00265B7C" w:rsidRDefault="00EB23A6" w:rsidP="00EB23A6">
            <w:pPr>
              <w:jc w:val="center"/>
              <w:rPr>
                <w:rFonts w:asciiTheme="minorHAnsi" w:hAnsiTheme="minorHAnsi"/>
                <w:sz w:val="18"/>
                <w:szCs w:val="18"/>
              </w:rPr>
            </w:pPr>
            <w:r w:rsidRPr="00265B7C">
              <w:rPr>
                <w:rFonts w:asciiTheme="minorHAnsi" w:hAnsiTheme="minorHAnsi"/>
                <w:sz w:val="18"/>
                <w:szCs w:val="18"/>
              </w:rPr>
              <w:t>Categorie</w:t>
            </w:r>
          </w:p>
        </w:tc>
        <w:tc>
          <w:tcPr>
            <w:tcW w:w="3070" w:type="dxa"/>
            <w:vMerge w:val="restart"/>
          </w:tcPr>
          <w:p w:rsidR="00EB23A6" w:rsidRPr="00265B7C" w:rsidRDefault="00406514" w:rsidP="00EB23A6">
            <w:pPr>
              <w:jc w:val="center"/>
              <w:cnfStyle w:val="100000000000"/>
              <w:rPr>
                <w:rFonts w:asciiTheme="minorHAnsi" w:hAnsiTheme="minorHAnsi"/>
                <w:sz w:val="18"/>
                <w:szCs w:val="18"/>
              </w:rPr>
            </w:pPr>
            <w:r>
              <w:rPr>
                <w:rFonts w:asciiTheme="minorHAnsi" w:hAnsiTheme="minorHAnsi"/>
                <w:sz w:val="18"/>
                <w:szCs w:val="18"/>
              </w:rPr>
              <w:t>Aanbeveling</w:t>
            </w:r>
          </w:p>
        </w:tc>
        <w:tc>
          <w:tcPr>
            <w:tcW w:w="3071" w:type="dxa"/>
            <w:gridSpan w:val="2"/>
          </w:tcPr>
          <w:p w:rsidR="00EB23A6" w:rsidRPr="00265B7C" w:rsidRDefault="00EB23A6" w:rsidP="00EB23A6">
            <w:pPr>
              <w:jc w:val="center"/>
              <w:cnfStyle w:val="100000000000"/>
              <w:rPr>
                <w:rFonts w:asciiTheme="minorHAnsi" w:hAnsiTheme="minorHAnsi"/>
                <w:sz w:val="18"/>
                <w:szCs w:val="18"/>
              </w:rPr>
            </w:pPr>
            <w:r w:rsidRPr="00265B7C">
              <w:rPr>
                <w:rFonts w:asciiTheme="minorHAnsi" w:hAnsiTheme="minorHAnsi"/>
                <w:sz w:val="18"/>
                <w:szCs w:val="18"/>
              </w:rPr>
              <w:t>Kosten</w:t>
            </w:r>
          </w:p>
        </w:tc>
      </w:tr>
      <w:tr w:rsidR="00EB23A6" w:rsidRPr="00265B7C" w:rsidTr="00EB23A6">
        <w:trPr>
          <w:cnfStyle w:val="000000100000"/>
        </w:trPr>
        <w:tc>
          <w:tcPr>
            <w:cnfStyle w:val="001000000000"/>
            <w:tcW w:w="3070" w:type="dxa"/>
            <w:vMerge/>
          </w:tcPr>
          <w:p w:rsidR="00EB23A6" w:rsidRPr="00265B7C" w:rsidRDefault="00EB23A6" w:rsidP="00EB23A6">
            <w:pPr>
              <w:jc w:val="center"/>
              <w:rPr>
                <w:rFonts w:asciiTheme="minorHAnsi" w:hAnsiTheme="minorHAnsi"/>
                <w:sz w:val="18"/>
                <w:szCs w:val="18"/>
              </w:rPr>
            </w:pPr>
          </w:p>
        </w:tc>
        <w:tc>
          <w:tcPr>
            <w:tcW w:w="3070" w:type="dxa"/>
            <w:vMerge/>
          </w:tcPr>
          <w:p w:rsidR="00EB23A6" w:rsidRPr="00265B7C" w:rsidRDefault="00EB23A6" w:rsidP="00EB23A6">
            <w:pPr>
              <w:jc w:val="center"/>
              <w:cnfStyle w:val="000000100000"/>
              <w:rPr>
                <w:sz w:val="18"/>
                <w:szCs w:val="18"/>
              </w:rPr>
            </w:pPr>
          </w:p>
        </w:tc>
        <w:tc>
          <w:tcPr>
            <w:tcW w:w="1535" w:type="dxa"/>
          </w:tcPr>
          <w:p w:rsidR="00EB23A6" w:rsidRPr="00265B7C" w:rsidRDefault="00EB23A6" w:rsidP="00EB23A6">
            <w:pPr>
              <w:jc w:val="center"/>
              <w:cnfStyle w:val="000000100000"/>
              <w:rPr>
                <w:sz w:val="18"/>
                <w:szCs w:val="18"/>
              </w:rPr>
            </w:pPr>
            <w:r w:rsidRPr="00265B7C">
              <w:rPr>
                <w:sz w:val="18"/>
                <w:szCs w:val="18"/>
              </w:rPr>
              <w:t>Tijd</w:t>
            </w:r>
          </w:p>
        </w:tc>
        <w:tc>
          <w:tcPr>
            <w:tcW w:w="1536" w:type="dxa"/>
          </w:tcPr>
          <w:p w:rsidR="00EB23A6" w:rsidRPr="00265B7C" w:rsidRDefault="00EB23A6" w:rsidP="00EB23A6">
            <w:pPr>
              <w:jc w:val="center"/>
              <w:cnfStyle w:val="000000100000"/>
              <w:rPr>
                <w:sz w:val="18"/>
                <w:szCs w:val="18"/>
              </w:rPr>
            </w:pPr>
            <w:r w:rsidRPr="00265B7C">
              <w:rPr>
                <w:sz w:val="18"/>
                <w:szCs w:val="18"/>
              </w:rPr>
              <w:t>Geld</w:t>
            </w:r>
          </w:p>
        </w:tc>
      </w:tr>
      <w:tr w:rsidR="00EB23A6" w:rsidRPr="00265B7C" w:rsidTr="00EB23A6">
        <w:trPr>
          <w:cnfStyle w:val="000000010000"/>
        </w:trPr>
        <w:tc>
          <w:tcPr>
            <w:cnfStyle w:val="001000000000"/>
            <w:tcW w:w="3070" w:type="dxa"/>
          </w:tcPr>
          <w:p w:rsidR="00EB23A6" w:rsidRPr="00265B7C" w:rsidRDefault="00EB23A6" w:rsidP="00521AE9">
            <w:pPr>
              <w:rPr>
                <w:rFonts w:asciiTheme="minorHAnsi" w:hAnsiTheme="minorHAnsi"/>
                <w:b w:val="0"/>
                <w:sz w:val="18"/>
                <w:szCs w:val="18"/>
              </w:rPr>
            </w:pPr>
            <w:r w:rsidRPr="00265B7C">
              <w:rPr>
                <w:rFonts w:asciiTheme="minorHAnsi" w:hAnsiTheme="minorHAnsi"/>
                <w:b w:val="0"/>
                <w:sz w:val="18"/>
                <w:szCs w:val="18"/>
              </w:rPr>
              <w:t>Opleidingen en trainingen</w:t>
            </w:r>
          </w:p>
        </w:tc>
        <w:tc>
          <w:tcPr>
            <w:tcW w:w="3070" w:type="dxa"/>
          </w:tcPr>
          <w:p w:rsidR="00EB23A6" w:rsidRPr="00265B7C" w:rsidRDefault="00EB23A6" w:rsidP="00521AE9">
            <w:pPr>
              <w:cnfStyle w:val="000000010000"/>
              <w:rPr>
                <w:sz w:val="18"/>
                <w:szCs w:val="18"/>
              </w:rPr>
            </w:pPr>
            <w:r w:rsidRPr="00265B7C">
              <w:rPr>
                <w:sz w:val="18"/>
                <w:szCs w:val="18"/>
              </w:rPr>
              <w:t>Overdragen verantwoordelijkheid</w:t>
            </w:r>
          </w:p>
        </w:tc>
        <w:tc>
          <w:tcPr>
            <w:tcW w:w="1535" w:type="dxa"/>
          </w:tcPr>
          <w:p w:rsidR="00EB23A6" w:rsidRPr="00265B7C" w:rsidRDefault="00E1007B" w:rsidP="00E1007B">
            <w:pPr>
              <w:jc w:val="center"/>
              <w:cnfStyle w:val="000000010000"/>
              <w:rPr>
                <w:sz w:val="18"/>
                <w:szCs w:val="18"/>
              </w:rPr>
            </w:pPr>
            <w:r w:rsidRPr="00265B7C">
              <w:rPr>
                <w:sz w:val="18"/>
                <w:szCs w:val="18"/>
              </w:rPr>
              <w:t>81 uur</w:t>
            </w:r>
          </w:p>
        </w:tc>
        <w:tc>
          <w:tcPr>
            <w:tcW w:w="1536" w:type="dxa"/>
          </w:tcPr>
          <w:p w:rsidR="00EB23A6" w:rsidRPr="00265B7C" w:rsidRDefault="00E1007B" w:rsidP="00E1007B">
            <w:pPr>
              <w:jc w:val="center"/>
              <w:cnfStyle w:val="000000010000"/>
              <w:rPr>
                <w:sz w:val="18"/>
                <w:szCs w:val="18"/>
              </w:rPr>
            </w:pPr>
            <w:r w:rsidRPr="00265B7C">
              <w:rPr>
                <w:sz w:val="18"/>
                <w:szCs w:val="18"/>
              </w:rPr>
              <w:t>-</w:t>
            </w:r>
          </w:p>
        </w:tc>
      </w:tr>
      <w:tr w:rsidR="00EB23A6" w:rsidRPr="00265B7C" w:rsidTr="00EB23A6">
        <w:trPr>
          <w:cnfStyle w:val="000000100000"/>
        </w:trPr>
        <w:tc>
          <w:tcPr>
            <w:cnfStyle w:val="001000000000"/>
            <w:tcW w:w="3070" w:type="dxa"/>
          </w:tcPr>
          <w:p w:rsidR="00EB23A6" w:rsidRPr="00265B7C" w:rsidRDefault="00EB23A6" w:rsidP="00521AE9">
            <w:pPr>
              <w:rPr>
                <w:rFonts w:asciiTheme="minorHAnsi" w:hAnsiTheme="minorHAnsi"/>
                <w:b w:val="0"/>
                <w:sz w:val="18"/>
                <w:szCs w:val="18"/>
              </w:rPr>
            </w:pPr>
            <w:r w:rsidRPr="00265B7C">
              <w:rPr>
                <w:rFonts w:asciiTheme="minorHAnsi" w:hAnsiTheme="minorHAnsi"/>
                <w:b w:val="0"/>
                <w:sz w:val="18"/>
                <w:szCs w:val="18"/>
              </w:rPr>
              <w:t>Inhuur van personeel</w:t>
            </w:r>
          </w:p>
        </w:tc>
        <w:tc>
          <w:tcPr>
            <w:tcW w:w="3070" w:type="dxa"/>
          </w:tcPr>
          <w:p w:rsidR="00EB23A6" w:rsidRPr="00265B7C" w:rsidRDefault="00EB23A6" w:rsidP="00521AE9">
            <w:pPr>
              <w:cnfStyle w:val="000000100000"/>
              <w:rPr>
                <w:sz w:val="18"/>
                <w:szCs w:val="18"/>
              </w:rPr>
            </w:pPr>
            <w:r w:rsidRPr="00265B7C">
              <w:rPr>
                <w:sz w:val="18"/>
                <w:szCs w:val="18"/>
              </w:rPr>
              <w:t>Europese aanbesteding</w:t>
            </w:r>
          </w:p>
        </w:tc>
        <w:tc>
          <w:tcPr>
            <w:tcW w:w="1535" w:type="dxa"/>
          </w:tcPr>
          <w:p w:rsidR="00EB23A6" w:rsidRPr="00265B7C" w:rsidRDefault="00E1007B" w:rsidP="00E1007B">
            <w:pPr>
              <w:jc w:val="center"/>
              <w:cnfStyle w:val="000000100000"/>
              <w:rPr>
                <w:sz w:val="18"/>
                <w:szCs w:val="18"/>
              </w:rPr>
            </w:pPr>
            <w:r w:rsidRPr="00265B7C">
              <w:rPr>
                <w:sz w:val="18"/>
                <w:szCs w:val="18"/>
              </w:rPr>
              <w:t>-</w:t>
            </w:r>
          </w:p>
        </w:tc>
        <w:tc>
          <w:tcPr>
            <w:tcW w:w="1536" w:type="dxa"/>
          </w:tcPr>
          <w:p w:rsidR="00EB23A6" w:rsidRPr="00265B7C" w:rsidRDefault="00E1007B" w:rsidP="00E1007B">
            <w:pPr>
              <w:jc w:val="center"/>
              <w:cnfStyle w:val="000000100000"/>
              <w:rPr>
                <w:sz w:val="18"/>
                <w:szCs w:val="18"/>
              </w:rPr>
            </w:pPr>
            <w:r w:rsidRPr="00265B7C">
              <w:rPr>
                <w:sz w:val="18"/>
                <w:szCs w:val="18"/>
              </w:rPr>
              <w:t>€30.000,-</w:t>
            </w:r>
          </w:p>
        </w:tc>
      </w:tr>
      <w:tr w:rsidR="00EB23A6" w:rsidRPr="00265B7C" w:rsidTr="00EB23A6">
        <w:trPr>
          <w:cnfStyle w:val="000000010000"/>
        </w:trPr>
        <w:tc>
          <w:tcPr>
            <w:cnfStyle w:val="001000000000"/>
            <w:tcW w:w="3070" w:type="dxa"/>
          </w:tcPr>
          <w:p w:rsidR="00EB23A6" w:rsidRPr="00265B7C" w:rsidRDefault="00EB23A6" w:rsidP="00521AE9">
            <w:pPr>
              <w:rPr>
                <w:rFonts w:asciiTheme="minorHAnsi" w:hAnsiTheme="minorHAnsi"/>
                <w:b w:val="0"/>
                <w:sz w:val="18"/>
                <w:szCs w:val="18"/>
              </w:rPr>
            </w:pPr>
            <w:r w:rsidRPr="00265B7C">
              <w:rPr>
                <w:rFonts w:asciiTheme="minorHAnsi" w:hAnsiTheme="minorHAnsi"/>
                <w:b w:val="0"/>
                <w:sz w:val="18"/>
                <w:szCs w:val="18"/>
              </w:rPr>
              <w:t>Bouw- en kluswerkzaamheden</w:t>
            </w:r>
          </w:p>
        </w:tc>
        <w:tc>
          <w:tcPr>
            <w:tcW w:w="3070" w:type="dxa"/>
          </w:tcPr>
          <w:p w:rsidR="00EB23A6" w:rsidRPr="00265B7C" w:rsidRDefault="00EB23A6" w:rsidP="00521AE9">
            <w:pPr>
              <w:cnfStyle w:val="000000010000"/>
              <w:rPr>
                <w:sz w:val="18"/>
                <w:szCs w:val="18"/>
              </w:rPr>
            </w:pPr>
            <w:r w:rsidRPr="00265B7C">
              <w:rPr>
                <w:sz w:val="18"/>
                <w:szCs w:val="18"/>
              </w:rPr>
              <w:t>Voorkomen maverick buying</w:t>
            </w:r>
          </w:p>
        </w:tc>
        <w:tc>
          <w:tcPr>
            <w:tcW w:w="1535" w:type="dxa"/>
          </w:tcPr>
          <w:p w:rsidR="00EB23A6" w:rsidRPr="00265B7C" w:rsidRDefault="00E1007B" w:rsidP="00E1007B">
            <w:pPr>
              <w:jc w:val="center"/>
              <w:cnfStyle w:val="000000010000"/>
              <w:rPr>
                <w:sz w:val="18"/>
                <w:szCs w:val="18"/>
              </w:rPr>
            </w:pPr>
            <w:r w:rsidRPr="00265B7C">
              <w:rPr>
                <w:sz w:val="18"/>
                <w:szCs w:val="18"/>
              </w:rPr>
              <w:t>-</w:t>
            </w:r>
          </w:p>
        </w:tc>
        <w:tc>
          <w:tcPr>
            <w:tcW w:w="1536" w:type="dxa"/>
          </w:tcPr>
          <w:p w:rsidR="00EB23A6" w:rsidRPr="00265B7C" w:rsidRDefault="00E1007B" w:rsidP="00E1007B">
            <w:pPr>
              <w:jc w:val="center"/>
              <w:cnfStyle w:val="000000010000"/>
              <w:rPr>
                <w:sz w:val="18"/>
                <w:szCs w:val="18"/>
              </w:rPr>
            </w:pPr>
            <w:r w:rsidRPr="00265B7C">
              <w:rPr>
                <w:sz w:val="18"/>
                <w:szCs w:val="18"/>
              </w:rPr>
              <w:t>-</w:t>
            </w:r>
          </w:p>
        </w:tc>
      </w:tr>
      <w:tr w:rsidR="00EB23A6" w:rsidRPr="00265B7C" w:rsidTr="00EB23A6">
        <w:trPr>
          <w:cnfStyle w:val="000000100000"/>
        </w:trPr>
        <w:tc>
          <w:tcPr>
            <w:cnfStyle w:val="001000000000"/>
            <w:tcW w:w="3070" w:type="dxa"/>
          </w:tcPr>
          <w:p w:rsidR="00EB23A6" w:rsidRPr="00265B7C" w:rsidRDefault="00EB23A6" w:rsidP="00521AE9">
            <w:pPr>
              <w:rPr>
                <w:rFonts w:asciiTheme="minorHAnsi" w:hAnsiTheme="minorHAnsi"/>
                <w:b w:val="0"/>
                <w:sz w:val="18"/>
                <w:szCs w:val="18"/>
              </w:rPr>
            </w:pPr>
            <w:r w:rsidRPr="00265B7C">
              <w:rPr>
                <w:rFonts w:asciiTheme="minorHAnsi" w:hAnsiTheme="minorHAnsi"/>
                <w:b w:val="0"/>
                <w:sz w:val="18"/>
                <w:szCs w:val="18"/>
              </w:rPr>
              <w:t>Benodigdheden en hulpmiddelen/ maverick buying</w:t>
            </w:r>
          </w:p>
        </w:tc>
        <w:tc>
          <w:tcPr>
            <w:tcW w:w="3070" w:type="dxa"/>
          </w:tcPr>
          <w:p w:rsidR="00EB23A6" w:rsidRPr="00265B7C" w:rsidRDefault="00EB23A6" w:rsidP="00521AE9">
            <w:pPr>
              <w:cnfStyle w:val="000000100000"/>
              <w:rPr>
                <w:sz w:val="18"/>
                <w:szCs w:val="18"/>
              </w:rPr>
            </w:pPr>
            <w:r w:rsidRPr="00265B7C">
              <w:rPr>
                <w:sz w:val="18"/>
                <w:szCs w:val="18"/>
              </w:rPr>
              <w:t>Voorkomen maverick buying</w:t>
            </w:r>
          </w:p>
        </w:tc>
        <w:tc>
          <w:tcPr>
            <w:tcW w:w="1535" w:type="dxa"/>
          </w:tcPr>
          <w:p w:rsidR="00EB23A6" w:rsidRPr="00265B7C" w:rsidRDefault="00E1007B" w:rsidP="00E1007B">
            <w:pPr>
              <w:jc w:val="center"/>
              <w:cnfStyle w:val="000000100000"/>
              <w:rPr>
                <w:sz w:val="18"/>
                <w:szCs w:val="18"/>
              </w:rPr>
            </w:pPr>
            <w:r w:rsidRPr="00265B7C">
              <w:rPr>
                <w:sz w:val="18"/>
                <w:szCs w:val="18"/>
              </w:rPr>
              <w:t>126 uur</w:t>
            </w:r>
          </w:p>
        </w:tc>
        <w:tc>
          <w:tcPr>
            <w:tcW w:w="1536" w:type="dxa"/>
          </w:tcPr>
          <w:p w:rsidR="00EB23A6" w:rsidRPr="00265B7C" w:rsidRDefault="00E1007B" w:rsidP="00E1007B">
            <w:pPr>
              <w:jc w:val="center"/>
              <w:cnfStyle w:val="000000100000"/>
              <w:rPr>
                <w:sz w:val="18"/>
                <w:szCs w:val="18"/>
              </w:rPr>
            </w:pPr>
            <w:r w:rsidRPr="00265B7C">
              <w:rPr>
                <w:sz w:val="18"/>
                <w:szCs w:val="18"/>
              </w:rPr>
              <w:t>-</w:t>
            </w:r>
          </w:p>
        </w:tc>
      </w:tr>
      <w:tr w:rsidR="00EB23A6" w:rsidRPr="00265B7C" w:rsidTr="00EB23A6">
        <w:trPr>
          <w:cnfStyle w:val="000000010000"/>
        </w:trPr>
        <w:tc>
          <w:tcPr>
            <w:cnfStyle w:val="001000000000"/>
            <w:tcW w:w="3070" w:type="dxa"/>
          </w:tcPr>
          <w:p w:rsidR="00EB23A6" w:rsidRPr="00265B7C" w:rsidRDefault="00EB23A6" w:rsidP="00521AE9">
            <w:pPr>
              <w:rPr>
                <w:rFonts w:asciiTheme="minorHAnsi" w:hAnsiTheme="minorHAnsi"/>
                <w:b w:val="0"/>
                <w:sz w:val="18"/>
                <w:szCs w:val="18"/>
              </w:rPr>
            </w:pPr>
            <w:r w:rsidRPr="00265B7C">
              <w:rPr>
                <w:rFonts w:asciiTheme="minorHAnsi" w:hAnsiTheme="minorHAnsi"/>
                <w:b w:val="0"/>
                <w:sz w:val="18"/>
                <w:szCs w:val="18"/>
              </w:rPr>
              <w:t>Kosten ten behoeve van arbeid</w:t>
            </w:r>
          </w:p>
        </w:tc>
        <w:tc>
          <w:tcPr>
            <w:tcW w:w="3070" w:type="dxa"/>
          </w:tcPr>
          <w:p w:rsidR="00EB23A6" w:rsidRPr="00265B7C" w:rsidRDefault="00EB23A6" w:rsidP="00521AE9">
            <w:pPr>
              <w:cnfStyle w:val="000000010000"/>
              <w:rPr>
                <w:sz w:val="18"/>
                <w:szCs w:val="18"/>
              </w:rPr>
            </w:pPr>
            <w:r w:rsidRPr="00265B7C">
              <w:rPr>
                <w:sz w:val="18"/>
                <w:szCs w:val="18"/>
              </w:rPr>
              <w:t>Dynamisch aankoopsysteem</w:t>
            </w:r>
          </w:p>
        </w:tc>
        <w:tc>
          <w:tcPr>
            <w:tcW w:w="1535" w:type="dxa"/>
          </w:tcPr>
          <w:p w:rsidR="00EB23A6" w:rsidRPr="00265B7C" w:rsidRDefault="00D97AA9" w:rsidP="00E1007B">
            <w:pPr>
              <w:jc w:val="center"/>
              <w:cnfStyle w:val="000000010000"/>
              <w:rPr>
                <w:sz w:val="18"/>
                <w:szCs w:val="18"/>
              </w:rPr>
            </w:pPr>
            <w:r>
              <w:rPr>
                <w:sz w:val="18"/>
                <w:szCs w:val="18"/>
              </w:rPr>
              <w:t>-</w:t>
            </w:r>
          </w:p>
        </w:tc>
        <w:tc>
          <w:tcPr>
            <w:tcW w:w="1536" w:type="dxa"/>
          </w:tcPr>
          <w:p w:rsidR="00EB23A6" w:rsidRPr="00265B7C" w:rsidRDefault="00E1007B" w:rsidP="00E1007B">
            <w:pPr>
              <w:jc w:val="center"/>
              <w:cnfStyle w:val="000000010000"/>
              <w:rPr>
                <w:sz w:val="18"/>
                <w:szCs w:val="18"/>
              </w:rPr>
            </w:pPr>
            <w:r w:rsidRPr="00265B7C">
              <w:rPr>
                <w:sz w:val="18"/>
                <w:szCs w:val="18"/>
              </w:rPr>
              <w:t>€25.000,-</w:t>
            </w:r>
          </w:p>
        </w:tc>
      </w:tr>
      <w:tr w:rsidR="00EB23A6" w:rsidRPr="00265B7C" w:rsidTr="00EB23A6">
        <w:trPr>
          <w:cnfStyle w:val="000000100000"/>
        </w:trPr>
        <w:tc>
          <w:tcPr>
            <w:cnfStyle w:val="001000000000"/>
            <w:tcW w:w="3070" w:type="dxa"/>
          </w:tcPr>
          <w:p w:rsidR="00EB23A6" w:rsidRPr="00265B7C" w:rsidRDefault="00EB23A6" w:rsidP="00521AE9">
            <w:pPr>
              <w:rPr>
                <w:rFonts w:asciiTheme="minorHAnsi" w:hAnsiTheme="minorHAnsi"/>
                <w:b w:val="0"/>
                <w:sz w:val="18"/>
                <w:szCs w:val="18"/>
              </w:rPr>
            </w:pPr>
            <w:r w:rsidRPr="00265B7C">
              <w:rPr>
                <w:rFonts w:asciiTheme="minorHAnsi" w:hAnsiTheme="minorHAnsi"/>
                <w:b w:val="0"/>
                <w:sz w:val="18"/>
                <w:szCs w:val="18"/>
              </w:rPr>
              <w:t>Onderhoud aan apparatuur</w:t>
            </w:r>
          </w:p>
        </w:tc>
        <w:tc>
          <w:tcPr>
            <w:tcW w:w="3070" w:type="dxa"/>
          </w:tcPr>
          <w:p w:rsidR="00EB23A6" w:rsidRPr="00265B7C" w:rsidRDefault="00EB23A6" w:rsidP="00521AE9">
            <w:pPr>
              <w:cnfStyle w:val="000000100000"/>
              <w:rPr>
                <w:sz w:val="18"/>
                <w:szCs w:val="18"/>
              </w:rPr>
            </w:pPr>
            <w:r w:rsidRPr="00265B7C">
              <w:rPr>
                <w:sz w:val="18"/>
                <w:szCs w:val="18"/>
              </w:rPr>
              <w:t>Voorkomen maverick buying</w:t>
            </w:r>
          </w:p>
        </w:tc>
        <w:tc>
          <w:tcPr>
            <w:tcW w:w="1535" w:type="dxa"/>
          </w:tcPr>
          <w:p w:rsidR="00EB23A6" w:rsidRPr="00265B7C" w:rsidRDefault="00E1007B" w:rsidP="00E1007B">
            <w:pPr>
              <w:jc w:val="center"/>
              <w:cnfStyle w:val="000000100000"/>
              <w:rPr>
                <w:sz w:val="18"/>
                <w:szCs w:val="18"/>
              </w:rPr>
            </w:pPr>
            <w:r w:rsidRPr="00265B7C">
              <w:rPr>
                <w:sz w:val="18"/>
                <w:szCs w:val="18"/>
              </w:rPr>
              <w:t>-</w:t>
            </w:r>
          </w:p>
        </w:tc>
        <w:tc>
          <w:tcPr>
            <w:tcW w:w="1536" w:type="dxa"/>
          </w:tcPr>
          <w:p w:rsidR="00EB23A6" w:rsidRPr="00265B7C" w:rsidRDefault="00E1007B" w:rsidP="00E1007B">
            <w:pPr>
              <w:jc w:val="center"/>
              <w:cnfStyle w:val="000000100000"/>
              <w:rPr>
                <w:sz w:val="18"/>
                <w:szCs w:val="18"/>
              </w:rPr>
            </w:pPr>
            <w:r w:rsidRPr="00265B7C">
              <w:rPr>
                <w:sz w:val="18"/>
                <w:szCs w:val="18"/>
              </w:rPr>
              <w:t>-</w:t>
            </w:r>
          </w:p>
        </w:tc>
      </w:tr>
      <w:tr w:rsidR="00EB23A6" w:rsidRPr="00265B7C" w:rsidTr="00EB23A6">
        <w:trPr>
          <w:cnfStyle w:val="000000010000"/>
        </w:trPr>
        <w:tc>
          <w:tcPr>
            <w:cnfStyle w:val="001000000000"/>
            <w:tcW w:w="3070" w:type="dxa"/>
          </w:tcPr>
          <w:p w:rsidR="00EB23A6" w:rsidRPr="00265B7C" w:rsidRDefault="00EB23A6" w:rsidP="00521AE9">
            <w:pPr>
              <w:rPr>
                <w:rFonts w:asciiTheme="minorHAnsi" w:hAnsiTheme="minorHAnsi"/>
                <w:b w:val="0"/>
                <w:sz w:val="18"/>
                <w:szCs w:val="18"/>
              </w:rPr>
            </w:pPr>
            <w:r w:rsidRPr="00265B7C">
              <w:rPr>
                <w:rFonts w:asciiTheme="minorHAnsi" w:hAnsiTheme="minorHAnsi"/>
                <w:b w:val="0"/>
                <w:sz w:val="18"/>
                <w:szCs w:val="18"/>
              </w:rPr>
              <w:t>Groenvoorziening</w:t>
            </w:r>
          </w:p>
        </w:tc>
        <w:tc>
          <w:tcPr>
            <w:tcW w:w="3070" w:type="dxa"/>
          </w:tcPr>
          <w:p w:rsidR="00EB23A6" w:rsidRPr="00265B7C" w:rsidRDefault="00EB23A6" w:rsidP="00521AE9">
            <w:pPr>
              <w:cnfStyle w:val="000000010000"/>
              <w:rPr>
                <w:sz w:val="18"/>
                <w:szCs w:val="18"/>
              </w:rPr>
            </w:pPr>
            <w:r w:rsidRPr="00265B7C">
              <w:rPr>
                <w:sz w:val="18"/>
                <w:szCs w:val="18"/>
              </w:rPr>
              <w:t>Proceswijziging</w:t>
            </w:r>
          </w:p>
        </w:tc>
        <w:tc>
          <w:tcPr>
            <w:tcW w:w="1535" w:type="dxa"/>
          </w:tcPr>
          <w:p w:rsidR="00EB23A6" w:rsidRPr="00265B7C" w:rsidRDefault="00E1007B" w:rsidP="00E1007B">
            <w:pPr>
              <w:jc w:val="center"/>
              <w:cnfStyle w:val="000000010000"/>
              <w:rPr>
                <w:sz w:val="18"/>
                <w:szCs w:val="18"/>
              </w:rPr>
            </w:pPr>
            <w:r w:rsidRPr="00265B7C">
              <w:rPr>
                <w:sz w:val="18"/>
                <w:szCs w:val="18"/>
              </w:rPr>
              <w:t>32 uur</w:t>
            </w:r>
          </w:p>
        </w:tc>
        <w:tc>
          <w:tcPr>
            <w:tcW w:w="1536" w:type="dxa"/>
          </w:tcPr>
          <w:p w:rsidR="00EB23A6" w:rsidRPr="00265B7C" w:rsidRDefault="00EB23A6" w:rsidP="00E1007B">
            <w:pPr>
              <w:jc w:val="center"/>
              <w:cnfStyle w:val="000000010000"/>
              <w:rPr>
                <w:sz w:val="18"/>
                <w:szCs w:val="18"/>
              </w:rPr>
            </w:pPr>
          </w:p>
        </w:tc>
      </w:tr>
      <w:tr w:rsidR="00406514" w:rsidRPr="00265B7C" w:rsidTr="00EB23A6">
        <w:trPr>
          <w:cnfStyle w:val="000000100000"/>
        </w:trPr>
        <w:tc>
          <w:tcPr>
            <w:cnfStyle w:val="001000000000"/>
            <w:tcW w:w="3070" w:type="dxa"/>
          </w:tcPr>
          <w:p w:rsidR="00406514" w:rsidRPr="00265B7C" w:rsidRDefault="00406514" w:rsidP="00406514">
            <w:pPr>
              <w:jc w:val="center"/>
              <w:rPr>
                <w:b w:val="0"/>
                <w:sz w:val="18"/>
                <w:szCs w:val="18"/>
              </w:rPr>
            </w:pPr>
          </w:p>
        </w:tc>
        <w:tc>
          <w:tcPr>
            <w:tcW w:w="3070" w:type="dxa"/>
          </w:tcPr>
          <w:p w:rsidR="00406514" w:rsidRPr="00406514" w:rsidRDefault="00406514" w:rsidP="00521AE9">
            <w:pPr>
              <w:cnfStyle w:val="000000100000"/>
              <w:rPr>
                <w:sz w:val="18"/>
                <w:szCs w:val="18"/>
              </w:rPr>
            </w:pPr>
            <w:r w:rsidRPr="00406514">
              <w:rPr>
                <w:sz w:val="18"/>
              </w:rPr>
              <w:t>Aannemen stagiair</w:t>
            </w:r>
          </w:p>
        </w:tc>
        <w:tc>
          <w:tcPr>
            <w:tcW w:w="1535" w:type="dxa"/>
          </w:tcPr>
          <w:p w:rsidR="00406514" w:rsidRPr="00265B7C" w:rsidRDefault="00406514" w:rsidP="00E1007B">
            <w:pPr>
              <w:jc w:val="center"/>
              <w:cnfStyle w:val="000000100000"/>
              <w:rPr>
                <w:sz w:val="18"/>
                <w:szCs w:val="18"/>
              </w:rPr>
            </w:pPr>
            <w:r>
              <w:rPr>
                <w:sz w:val="18"/>
                <w:szCs w:val="18"/>
              </w:rPr>
              <w:t>-</w:t>
            </w:r>
          </w:p>
        </w:tc>
        <w:tc>
          <w:tcPr>
            <w:tcW w:w="1536" w:type="dxa"/>
          </w:tcPr>
          <w:p w:rsidR="00406514" w:rsidRPr="00265B7C" w:rsidRDefault="00406514" w:rsidP="00E1007B">
            <w:pPr>
              <w:jc w:val="center"/>
              <w:cnfStyle w:val="000000100000"/>
              <w:rPr>
                <w:sz w:val="18"/>
                <w:szCs w:val="18"/>
              </w:rPr>
            </w:pPr>
            <w:r>
              <w:rPr>
                <w:sz w:val="18"/>
                <w:szCs w:val="18"/>
              </w:rPr>
              <w:t>€6.936,-</w:t>
            </w:r>
          </w:p>
        </w:tc>
      </w:tr>
      <w:tr w:rsidR="00EB23A6" w:rsidRPr="00265B7C" w:rsidTr="00EB23A6">
        <w:trPr>
          <w:cnfStyle w:val="000000010000"/>
        </w:trPr>
        <w:tc>
          <w:tcPr>
            <w:cnfStyle w:val="001000000000"/>
            <w:tcW w:w="6140" w:type="dxa"/>
            <w:gridSpan w:val="2"/>
          </w:tcPr>
          <w:p w:rsidR="00EB23A6" w:rsidRPr="00265B7C" w:rsidRDefault="00EB23A6" w:rsidP="00521AE9">
            <w:pPr>
              <w:rPr>
                <w:rFonts w:asciiTheme="minorHAnsi" w:hAnsiTheme="minorHAnsi"/>
                <w:sz w:val="18"/>
                <w:szCs w:val="18"/>
              </w:rPr>
            </w:pPr>
            <w:r w:rsidRPr="00265B7C">
              <w:rPr>
                <w:rFonts w:asciiTheme="minorHAnsi" w:hAnsiTheme="minorHAnsi"/>
                <w:sz w:val="18"/>
                <w:szCs w:val="18"/>
              </w:rPr>
              <w:t>Totaal</w:t>
            </w:r>
          </w:p>
        </w:tc>
        <w:tc>
          <w:tcPr>
            <w:tcW w:w="1535" w:type="dxa"/>
          </w:tcPr>
          <w:p w:rsidR="00EB23A6" w:rsidRPr="00265B7C" w:rsidRDefault="00E1007B" w:rsidP="00E1007B">
            <w:pPr>
              <w:jc w:val="center"/>
              <w:cnfStyle w:val="000000010000"/>
              <w:rPr>
                <w:sz w:val="18"/>
                <w:szCs w:val="18"/>
              </w:rPr>
            </w:pPr>
            <w:r w:rsidRPr="00265B7C">
              <w:rPr>
                <w:sz w:val="18"/>
                <w:szCs w:val="18"/>
              </w:rPr>
              <w:t>239 uur</w:t>
            </w:r>
          </w:p>
        </w:tc>
        <w:tc>
          <w:tcPr>
            <w:tcW w:w="1536" w:type="dxa"/>
          </w:tcPr>
          <w:p w:rsidR="00EB23A6" w:rsidRPr="00265B7C" w:rsidRDefault="00E1007B" w:rsidP="00406514">
            <w:pPr>
              <w:keepNext/>
              <w:jc w:val="center"/>
              <w:cnfStyle w:val="000000010000"/>
              <w:rPr>
                <w:sz w:val="18"/>
                <w:szCs w:val="18"/>
              </w:rPr>
            </w:pPr>
            <w:r w:rsidRPr="00265B7C">
              <w:rPr>
                <w:sz w:val="18"/>
                <w:szCs w:val="18"/>
              </w:rPr>
              <w:t>€</w:t>
            </w:r>
            <w:r w:rsidR="00406514">
              <w:rPr>
                <w:sz w:val="18"/>
                <w:szCs w:val="18"/>
              </w:rPr>
              <w:t>61</w:t>
            </w:r>
            <w:r w:rsidRPr="00265B7C">
              <w:rPr>
                <w:sz w:val="18"/>
                <w:szCs w:val="18"/>
              </w:rPr>
              <w:t>.</w:t>
            </w:r>
            <w:r w:rsidR="00406514">
              <w:rPr>
                <w:sz w:val="18"/>
                <w:szCs w:val="18"/>
              </w:rPr>
              <w:t>936</w:t>
            </w:r>
            <w:r w:rsidRPr="00265B7C">
              <w:rPr>
                <w:sz w:val="18"/>
                <w:szCs w:val="18"/>
              </w:rPr>
              <w:t>,-</w:t>
            </w:r>
          </w:p>
        </w:tc>
      </w:tr>
    </w:tbl>
    <w:p w:rsidR="0042045A" w:rsidRDefault="0099161C" w:rsidP="0042045A">
      <w:pPr>
        <w:pStyle w:val="Bijschrift"/>
        <w:spacing w:after="0"/>
        <w:jc w:val="center"/>
        <w:rPr>
          <w:rStyle w:val="Subtielebenadrukking"/>
        </w:rPr>
      </w:pPr>
      <w:r w:rsidRPr="0099161C">
        <w:rPr>
          <w:rStyle w:val="Subtielebenadrukking"/>
        </w:rPr>
        <w:t>Figuur 24</w:t>
      </w:r>
      <w:r>
        <w:rPr>
          <w:rStyle w:val="Subtielebenadrukking"/>
        </w:rPr>
        <w:t>: kosten overzicht</w:t>
      </w:r>
    </w:p>
    <w:p w:rsidR="00406514" w:rsidRDefault="00406514" w:rsidP="00E377D6">
      <w:pPr>
        <w:rPr>
          <w:rFonts w:asciiTheme="majorHAnsi" w:hAnsiTheme="majorHAnsi"/>
          <w:b/>
        </w:rPr>
      </w:pPr>
    </w:p>
    <w:p w:rsidR="008D7882" w:rsidRPr="008D7882" w:rsidRDefault="008D7882" w:rsidP="00E377D6">
      <w:pPr>
        <w:rPr>
          <w:rFonts w:asciiTheme="majorHAnsi" w:hAnsiTheme="majorHAnsi"/>
          <w:b/>
        </w:rPr>
      </w:pPr>
      <w:r>
        <w:rPr>
          <w:rFonts w:asciiTheme="majorHAnsi" w:hAnsiTheme="majorHAnsi"/>
          <w:b/>
        </w:rPr>
        <w:t>Batenoverzicht</w:t>
      </w:r>
    </w:p>
    <w:p w:rsidR="00E377D6" w:rsidRPr="00E377D6" w:rsidRDefault="0042045A" w:rsidP="00E377D6">
      <w:pPr>
        <w:rPr>
          <w:rStyle w:val="Subtielebenadrukking"/>
          <w:rFonts w:eastAsia="Calibri"/>
          <w:i w:val="0"/>
          <w:iCs w:val="0"/>
          <w:sz w:val="22"/>
          <w:lang w:eastAsia="en-US"/>
        </w:rPr>
      </w:pPr>
      <w:r>
        <w:t xml:space="preserve">Het implementeren van de aanbevelingen leidt tot een reductie van </w:t>
      </w:r>
      <w:r w:rsidR="009E5362">
        <w:t>100</w:t>
      </w:r>
      <w:r>
        <w:t xml:space="preserve">% van de extra administratieve lasten. Daarnaast draagt de implementatie in de meeste gevallen bij aan </w:t>
      </w:r>
      <w:r w:rsidR="00D24275">
        <w:t>organisatie</w:t>
      </w:r>
      <w:r>
        <w:t xml:space="preserve">doelstellingen of biedt het oplossing aan problemen. Voorbeelden </w:t>
      </w:r>
      <w:r w:rsidR="002F378A">
        <w:t xml:space="preserve">hiervan </w:t>
      </w:r>
      <w:r>
        <w:t>zijn de schaarste in psychiatrisch</w:t>
      </w:r>
      <w:r w:rsidR="002F378A">
        <w:t>e</w:t>
      </w:r>
      <w:r>
        <w:t xml:space="preserve"> diensten of </w:t>
      </w:r>
      <w:r w:rsidR="00593582">
        <w:t>organisatie</w:t>
      </w:r>
      <w:r>
        <w:t xml:space="preserve">doelstelling: </w:t>
      </w:r>
      <w:r w:rsidR="00593582">
        <w:rPr>
          <w:i/>
        </w:rPr>
        <w:t>“I</w:t>
      </w:r>
      <w:r w:rsidRPr="0042045A">
        <w:rPr>
          <w:i/>
        </w:rPr>
        <w:t>nbesteden voor uitbesteden”</w:t>
      </w:r>
      <w:r>
        <w:t xml:space="preserve">. Uit de gewenste situatie </w:t>
      </w:r>
      <w:r w:rsidR="00B800EE">
        <w:t>en de organisatieanalyse bleek</w:t>
      </w:r>
      <w:r w:rsidR="00593582">
        <w:t>,</w:t>
      </w:r>
      <w:r w:rsidR="00B800EE">
        <w:t xml:space="preserve"> dat</w:t>
      </w:r>
      <w:r>
        <w:t xml:space="preserve"> het professionaliseren van de inkoopafdeling een belangrijke doelstelling</w:t>
      </w:r>
      <w:r w:rsidR="00B800EE">
        <w:t xml:space="preserve"> is</w:t>
      </w:r>
      <w:r>
        <w:t xml:space="preserve">. Concreet betekent het professionaliseren van de inkoopafdeling: </w:t>
      </w:r>
      <w:r w:rsidR="00E377D6" w:rsidRPr="00265B7C">
        <w:rPr>
          <w:rFonts w:eastAsia="Calibri"/>
          <w:lang w:eastAsia="en-US"/>
        </w:rPr>
        <w:t xml:space="preserve">effectief en doelmatig inkopen, volledig voldoen aan relevante regelgeving, minimaliseren van de kans op fraude, het vergroten van de inkoopkennis en het hanteren van een eenduidige en transparante </w:t>
      </w:r>
      <w:r w:rsidR="00E377D6" w:rsidRPr="00965118">
        <w:rPr>
          <w:rFonts w:eastAsia="Calibri"/>
          <w:lang w:eastAsia="en-US"/>
        </w:rPr>
        <w:t>werkwijze. In on</w:t>
      </w:r>
      <w:r w:rsidR="00965118" w:rsidRPr="00965118">
        <w:rPr>
          <w:rFonts w:eastAsia="Calibri"/>
          <w:lang w:eastAsia="en-US"/>
        </w:rPr>
        <w:t>der</w:t>
      </w:r>
      <w:r w:rsidR="00E377D6" w:rsidRPr="00965118">
        <w:rPr>
          <w:rFonts w:eastAsia="Calibri"/>
          <w:lang w:eastAsia="en-US"/>
        </w:rPr>
        <w:t>staand overzicht is weergegeven aan welk(e) aspect(en) van de professionalisering de aanbeveling bijdraagt. In</w:t>
      </w:r>
      <w:r w:rsidR="00E377D6">
        <w:rPr>
          <w:rFonts w:eastAsia="Calibri"/>
          <w:lang w:eastAsia="en-US"/>
        </w:rPr>
        <w:t xml:space="preserve"> bijlage 1</w:t>
      </w:r>
      <w:r w:rsidR="00C77A9F">
        <w:rPr>
          <w:rFonts w:eastAsia="Calibri"/>
          <w:lang w:eastAsia="en-US"/>
        </w:rPr>
        <w:t>8</w:t>
      </w:r>
      <w:r w:rsidR="00E377D6">
        <w:rPr>
          <w:rFonts w:eastAsia="Calibri"/>
          <w:lang w:eastAsia="en-US"/>
        </w:rPr>
        <w:t xml:space="preserve"> is het batenoverzicht toegelicht.</w:t>
      </w:r>
    </w:p>
    <w:tbl>
      <w:tblPr>
        <w:tblStyle w:val="Lichtraster-accent11"/>
        <w:tblpPr w:leftFromText="141" w:rightFromText="141" w:vertAnchor="text" w:horzAnchor="margin" w:tblpY="358"/>
        <w:tblW w:w="0" w:type="auto"/>
        <w:tblLook w:val="04A0"/>
      </w:tblPr>
      <w:tblGrid>
        <w:gridCol w:w="1856"/>
        <w:gridCol w:w="1858"/>
        <w:gridCol w:w="980"/>
        <w:gridCol w:w="1061"/>
        <w:gridCol w:w="1267"/>
        <w:gridCol w:w="1191"/>
        <w:gridCol w:w="1075"/>
      </w:tblGrid>
      <w:tr w:rsidR="00E377D6" w:rsidRPr="00265B7C" w:rsidTr="00E377D6">
        <w:trPr>
          <w:cnfStyle w:val="100000000000"/>
          <w:trHeight w:val="459"/>
        </w:trPr>
        <w:tc>
          <w:tcPr>
            <w:cnfStyle w:val="001000000000"/>
            <w:tcW w:w="1856" w:type="dxa"/>
            <w:vMerge w:val="restart"/>
            <w:vAlign w:val="center"/>
          </w:tcPr>
          <w:p w:rsidR="00E377D6" w:rsidRPr="00265B7C" w:rsidRDefault="00E377D6" w:rsidP="00E377D6">
            <w:pPr>
              <w:jc w:val="center"/>
              <w:rPr>
                <w:rFonts w:asciiTheme="minorHAnsi" w:hAnsiTheme="minorHAnsi"/>
                <w:sz w:val="18"/>
                <w:szCs w:val="18"/>
              </w:rPr>
            </w:pPr>
            <w:r w:rsidRPr="00265B7C">
              <w:rPr>
                <w:rFonts w:asciiTheme="minorHAnsi" w:hAnsiTheme="minorHAnsi"/>
                <w:sz w:val="18"/>
                <w:szCs w:val="18"/>
              </w:rPr>
              <w:t>Categorie</w:t>
            </w:r>
          </w:p>
        </w:tc>
        <w:tc>
          <w:tcPr>
            <w:tcW w:w="1858" w:type="dxa"/>
            <w:vMerge w:val="restart"/>
            <w:vAlign w:val="center"/>
          </w:tcPr>
          <w:p w:rsidR="00E377D6" w:rsidRPr="00265B7C" w:rsidRDefault="00E377D6" w:rsidP="00E377D6">
            <w:pPr>
              <w:jc w:val="center"/>
              <w:cnfStyle w:val="100000000000"/>
              <w:rPr>
                <w:rFonts w:asciiTheme="minorHAnsi" w:hAnsiTheme="minorHAnsi"/>
                <w:sz w:val="18"/>
                <w:szCs w:val="18"/>
              </w:rPr>
            </w:pPr>
            <w:r w:rsidRPr="00265B7C">
              <w:rPr>
                <w:rFonts w:asciiTheme="minorHAnsi" w:hAnsiTheme="minorHAnsi"/>
                <w:sz w:val="18"/>
                <w:szCs w:val="18"/>
              </w:rPr>
              <w:t>Aanbevelingen</w:t>
            </w:r>
          </w:p>
        </w:tc>
        <w:tc>
          <w:tcPr>
            <w:tcW w:w="5574" w:type="dxa"/>
            <w:gridSpan w:val="5"/>
            <w:vAlign w:val="center"/>
          </w:tcPr>
          <w:p w:rsidR="00E377D6" w:rsidRPr="00265B7C" w:rsidRDefault="00E377D6" w:rsidP="00E377D6">
            <w:pPr>
              <w:jc w:val="center"/>
              <w:cnfStyle w:val="100000000000"/>
              <w:rPr>
                <w:rFonts w:asciiTheme="minorHAnsi" w:hAnsiTheme="minorHAnsi"/>
                <w:sz w:val="18"/>
                <w:szCs w:val="18"/>
              </w:rPr>
            </w:pPr>
            <w:r w:rsidRPr="00265B7C">
              <w:rPr>
                <w:rFonts w:asciiTheme="minorHAnsi" w:hAnsiTheme="minorHAnsi"/>
                <w:sz w:val="18"/>
                <w:szCs w:val="18"/>
              </w:rPr>
              <w:t>Draagt bij aan</w:t>
            </w:r>
          </w:p>
        </w:tc>
      </w:tr>
      <w:tr w:rsidR="00E377D6" w:rsidRPr="00265B7C" w:rsidTr="00E377D6">
        <w:trPr>
          <w:cnfStyle w:val="000000100000"/>
          <w:trHeight w:val="459"/>
        </w:trPr>
        <w:tc>
          <w:tcPr>
            <w:cnfStyle w:val="001000000000"/>
            <w:tcW w:w="1856" w:type="dxa"/>
            <w:vMerge/>
            <w:vAlign w:val="center"/>
          </w:tcPr>
          <w:p w:rsidR="00E377D6" w:rsidRPr="00265B7C" w:rsidRDefault="00E377D6" w:rsidP="00E377D6">
            <w:pPr>
              <w:jc w:val="center"/>
              <w:rPr>
                <w:sz w:val="18"/>
                <w:szCs w:val="18"/>
              </w:rPr>
            </w:pPr>
          </w:p>
        </w:tc>
        <w:tc>
          <w:tcPr>
            <w:tcW w:w="1858" w:type="dxa"/>
            <w:vMerge/>
            <w:vAlign w:val="center"/>
          </w:tcPr>
          <w:p w:rsidR="00E377D6" w:rsidRPr="00265B7C" w:rsidRDefault="00E377D6" w:rsidP="00E377D6">
            <w:pPr>
              <w:jc w:val="center"/>
              <w:cnfStyle w:val="000000100000"/>
              <w:rPr>
                <w:sz w:val="18"/>
                <w:szCs w:val="18"/>
              </w:rPr>
            </w:pPr>
          </w:p>
        </w:tc>
        <w:tc>
          <w:tcPr>
            <w:tcW w:w="980" w:type="dxa"/>
            <w:vAlign w:val="center"/>
          </w:tcPr>
          <w:p w:rsidR="00E377D6" w:rsidRPr="00265B7C" w:rsidRDefault="00E377D6" w:rsidP="00E377D6">
            <w:pPr>
              <w:jc w:val="center"/>
              <w:cnfStyle w:val="000000100000"/>
              <w:rPr>
                <w:sz w:val="18"/>
                <w:szCs w:val="18"/>
              </w:rPr>
            </w:pPr>
            <w:r w:rsidRPr="00265B7C">
              <w:rPr>
                <w:sz w:val="18"/>
                <w:szCs w:val="18"/>
              </w:rPr>
              <w:t>Effectief/</w:t>
            </w:r>
          </w:p>
          <w:p w:rsidR="00E377D6" w:rsidRPr="00265B7C" w:rsidRDefault="00E377D6" w:rsidP="00E377D6">
            <w:pPr>
              <w:jc w:val="center"/>
              <w:cnfStyle w:val="000000100000"/>
              <w:rPr>
                <w:sz w:val="18"/>
                <w:szCs w:val="18"/>
              </w:rPr>
            </w:pPr>
            <w:r w:rsidRPr="00265B7C">
              <w:rPr>
                <w:sz w:val="18"/>
                <w:szCs w:val="18"/>
              </w:rPr>
              <w:t>doelmatig</w:t>
            </w:r>
          </w:p>
        </w:tc>
        <w:tc>
          <w:tcPr>
            <w:tcW w:w="1061" w:type="dxa"/>
            <w:vAlign w:val="center"/>
          </w:tcPr>
          <w:p w:rsidR="00E377D6" w:rsidRPr="00265B7C" w:rsidRDefault="00E377D6" w:rsidP="00E377D6">
            <w:pPr>
              <w:jc w:val="center"/>
              <w:cnfStyle w:val="000000100000"/>
              <w:rPr>
                <w:sz w:val="18"/>
                <w:szCs w:val="18"/>
              </w:rPr>
            </w:pPr>
            <w:r w:rsidRPr="00265B7C">
              <w:rPr>
                <w:sz w:val="18"/>
                <w:szCs w:val="18"/>
              </w:rPr>
              <w:t>Voldoen aan regelgeving</w:t>
            </w:r>
          </w:p>
        </w:tc>
        <w:tc>
          <w:tcPr>
            <w:tcW w:w="1267" w:type="dxa"/>
            <w:vAlign w:val="center"/>
          </w:tcPr>
          <w:p w:rsidR="00E377D6" w:rsidRPr="00265B7C" w:rsidRDefault="00E377D6" w:rsidP="00E377D6">
            <w:pPr>
              <w:jc w:val="center"/>
              <w:cnfStyle w:val="000000100000"/>
              <w:rPr>
                <w:sz w:val="18"/>
                <w:szCs w:val="18"/>
              </w:rPr>
            </w:pPr>
            <w:r w:rsidRPr="00265B7C">
              <w:rPr>
                <w:sz w:val="18"/>
                <w:szCs w:val="18"/>
              </w:rPr>
              <w:t>Minimaliseert fraude</w:t>
            </w:r>
          </w:p>
        </w:tc>
        <w:tc>
          <w:tcPr>
            <w:tcW w:w="1191" w:type="dxa"/>
            <w:vAlign w:val="center"/>
          </w:tcPr>
          <w:p w:rsidR="00E377D6" w:rsidRPr="00265B7C" w:rsidRDefault="00E377D6" w:rsidP="00E377D6">
            <w:pPr>
              <w:jc w:val="center"/>
              <w:cnfStyle w:val="000000100000"/>
              <w:rPr>
                <w:sz w:val="18"/>
                <w:szCs w:val="18"/>
              </w:rPr>
            </w:pPr>
            <w:r w:rsidRPr="00265B7C">
              <w:rPr>
                <w:sz w:val="18"/>
                <w:szCs w:val="18"/>
              </w:rPr>
              <w:t>Vergroot inkoopkennis</w:t>
            </w:r>
          </w:p>
        </w:tc>
        <w:tc>
          <w:tcPr>
            <w:tcW w:w="1075" w:type="dxa"/>
            <w:vAlign w:val="center"/>
          </w:tcPr>
          <w:p w:rsidR="00E377D6" w:rsidRPr="00265B7C" w:rsidRDefault="00E377D6" w:rsidP="00E377D6">
            <w:pPr>
              <w:jc w:val="center"/>
              <w:cnfStyle w:val="000000100000"/>
              <w:rPr>
                <w:sz w:val="18"/>
                <w:szCs w:val="18"/>
              </w:rPr>
            </w:pPr>
            <w:r w:rsidRPr="00265B7C">
              <w:rPr>
                <w:sz w:val="18"/>
                <w:szCs w:val="18"/>
              </w:rPr>
              <w:t>Eenduidig/ transparant</w:t>
            </w:r>
          </w:p>
        </w:tc>
      </w:tr>
      <w:tr w:rsidR="00E377D6" w:rsidRPr="00265B7C" w:rsidTr="00E377D6">
        <w:trPr>
          <w:cnfStyle w:val="000000010000"/>
          <w:trHeight w:val="459"/>
        </w:trPr>
        <w:tc>
          <w:tcPr>
            <w:cnfStyle w:val="001000000000"/>
            <w:tcW w:w="1856" w:type="dxa"/>
            <w:vAlign w:val="center"/>
          </w:tcPr>
          <w:p w:rsidR="00E377D6" w:rsidRPr="00265B7C" w:rsidRDefault="00E377D6" w:rsidP="00E377D6">
            <w:pPr>
              <w:jc w:val="center"/>
              <w:rPr>
                <w:rFonts w:asciiTheme="minorHAnsi" w:hAnsiTheme="minorHAnsi"/>
                <w:b w:val="0"/>
                <w:sz w:val="18"/>
                <w:szCs w:val="18"/>
              </w:rPr>
            </w:pPr>
            <w:r w:rsidRPr="00265B7C">
              <w:rPr>
                <w:rFonts w:asciiTheme="minorHAnsi" w:hAnsiTheme="minorHAnsi"/>
                <w:b w:val="0"/>
                <w:sz w:val="18"/>
                <w:szCs w:val="18"/>
              </w:rPr>
              <w:t>Opleidingen en trainingen</w:t>
            </w:r>
          </w:p>
        </w:tc>
        <w:tc>
          <w:tcPr>
            <w:tcW w:w="1858" w:type="dxa"/>
            <w:vAlign w:val="center"/>
          </w:tcPr>
          <w:p w:rsidR="00E377D6" w:rsidRPr="00265B7C" w:rsidRDefault="00E377D6" w:rsidP="00E377D6">
            <w:pPr>
              <w:jc w:val="center"/>
              <w:cnfStyle w:val="000000010000"/>
              <w:rPr>
                <w:sz w:val="18"/>
                <w:szCs w:val="18"/>
              </w:rPr>
            </w:pPr>
            <w:r w:rsidRPr="00265B7C">
              <w:rPr>
                <w:sz w:val="18"/>
                <w:szCs w:val="18"/>
              </w:rPr>
              <w:t>Overdragen verantwoordelijkheid</w:t>
            </w:r>
          </w:p>
        </w:tc>
        <w:tc>
          <w:tcPr>
            <w:tcW w:w="980" w:type="dxa"/>
            <w:vAlign w:val="center"/>
          </w:tcPr>
          <w:p w:rsidR="00E377D6" w:rsidRPr="00265B7C" w:rsidRDefault="00E377D6" w:rsidP="00E377D6">
            <w:pPr>
              <w:jc w:val="center"/>
              <w:cnfStyle w:val="000000010000"/>
              <w:rPr>
                <w:sz w:val="18"/>
                <w:szCs w:val="18"/>
              </w:rPr>
            </w:pPr>
            <w:r w:rsidRPr="00265B7C">
              <w:rPr>
                <w:sz w:val="18"/>
                <w:szCs w:val="18"/>
              </w:rPr>
              <w:t>x</w:t>
            </w:r>
          </w:p>
        </w:tc>
        <w:tc>
          <w:tcPr>
            <w:tcW w:w="1061" w:type="dxa"/>
            <w:vAlign w:val="center"/>
          </w:tcPr>
          <w:p w:rsidR="00E377D6" w:rsidRPr="00265B7C" w:rsidRDefault="00E377D6" w:rsidP="00E377D6">
            <w:pPr>
              <w:jc w:val="center"/>
              <w:cnfStyle w:val="000000010000"/>
              <w:rPr>
                <w:sz w:val="18"/>
                <w:szCs w:val="18"/>
              </w:rPr>
            </w:pPr>
            <w:r w:rsidRPr="00265B7C">
              <w:rPr>
                <w:sz w:val="18"/>
                <w:szCs w:val="18"/>
              </w:rPr>
              <w:t>x</w:t>
            </w:r>
          </w:p>
        </w:tc>
        <w:tc>
          <w:tcPr>
            <w:tcW w:w="1267" w:type="dxa"/>
            <w:vAlign w:val="center"/>
          </w:tcPr>
          <w:p w:rsidR="00E377D6" w:rsidRPr="00265B7C" w:rsidRDefault="00E377D6" w:rsidP="00E377D6">
            <w:pPr>
              <w:jc w:val="center"/>
              <w:cnfStyle w:val="000000010000"/>
              <w:rPr>
                <w:sz w:val="18"/>
                <w:szCs w:val="18"/>
              </w:rPr>
            </w:pPr>
          </w:p>
        </w:tc>
        <w:tc>
          <w:tcPr>
            <w:tcW w:w="1191" w:type="dxa"/>
            <w:vAlign w:val="center"/>
          </w:tcPr>
          <w:p w:rsidR="00E377D6" w:rsidRPr="00265B7C" w:rsidRDefault="00E377D6" w:rsidP="00E377D6">
            <w:pPr>
              <w:jc w:val="center"/>
              <w:cnfStyle w:val="000000010000"/>
              <w:rPr>
                <w:sz w:val="18"/>
                <w:szCs w:val="18"/>
              </w:rPr>
            </w:pPr>
          </w:p>
        </w:tc>
        <w:tc>
          <w:tcPr>
            <w:tcW w:w="1075" w:type="dxa"/>
            <w:vAlign w:val="center"/>
          </w:tcPr>
          <w:p w:rsidR="00E377D6" w:rsidRPr="00265B7C" w:rsidRDefault="00E377D6" w:rsidP="00E377D6">
            <w:pPr>
              <w:jc w:val="center"/>
              <w:cnfStyle w:val="000000010000"/>
              <w:rPr>
                <w:sz w:val="18"/>
                <w:szCs w:val="18"/>
              </w:rPr>
            </w:pPr>
          </w:p>
        </w:tc>
      </w:tr>
      <w:tr w:rsidR="00E377D6" w:rsidRPr="00265B7C" w:rsidTr="00E377D6">
        <w:trPr>
          <w:cnfStyle w:val="000000100000"/>
          <w:trHeight w:val="459"/>
        </w:trPr>
        <w:tc>
          <w:tcPr>
            <w:cnfStyle w:val="001000000000"/>
            <w:tcW w:w="1856" w:type="dxa"/>
            <w:vAlign w:val="center"/>
          </w:tcPr>
          <w:p w:rsidR="00E377D6" w:rsidRPr="00265B7C" w:rsidRDefault="00E377D6" w:rsidP="00E377D6">
            <w:pPr>
              <w:jc w:val="center"/>
              <w:rPr>
                <w:rFonts w:asciiTheme="minorHAnsi" w:hAnsiTheme="minorHAnsi"/>
                <w:b w:val="0"/>
                <w:sz w:val="18"/>
                <w:szCs w:val="18"/>
              </w:rPr>
            </w:pPr>
            <w:r w:rsidRPr="00265B7C">
              <w:rPr>
                <w:rFonts w:asciiTheme="minorHAnsi" w:hAnsiTheme="minorHAnsi"/>
                <w:b w:val="0"/>
                <w:sz w:val="18"/>
                <w:szCs w:val="18"/>
              </w:rPr>
              <w:t>Inhuur van personeel</w:t>
            </w:r>
          </w:p>
        </w:tc>
        <w:tc>
          <w:tcPr>
            <w:tcW w:w="1858" w:type="dxa"/>
            <w:vAlign w:val="center"/>
          </w:tcPr>
          <w:p w:rsidR="00E377D6" w:rsidRPr="00265B7C" w:rsidRDefault="00E377D6" w:rsidP="00E377D6">
            <w:pPr>
              <w:jc w:val="center"/>
              <w:cnfStyle w:val="000000100000"/>
              <w:rPr>
                <w:sz w:val="18"/>
                <w:szCs w:val="18"/>
              </w:rPr>
            </w:pPr>
            <w:r w:rsidRPr="00265B7C">
              <w:rPr>
                <w:sz w:val="18"/>
                <w:szCs w:val="18"/>
              </w:rPr>
              <w:t>Europese aanbesteding</w:t>
            </w:r>
          </w:p>
        </w:tc>
        <w:tc>
          <w:tcPr>
            <w:tcW w:w="980" w:type="dxa"/>
            <w:vAlign w:val="center"/>
          </w:tcPr>
          <w:p w:rsidR="00E377D6" w:rsidRPr="00265B7C" w:rsidRDefault="00E377D6" w:rsidP="00E377D6">
            <w:pPr>
              <w:jc w:val="center"/>
              <w:cnfStyle w:val="000000100000"/>
              <w:rPr>
                <w:sz w:val="18"/>
                <w:szCs w:val="18"/>
              </w:rPr>
            </w:pPr>
            <w:r w:rsidRPr="00265B7C">
              <w:rPr>
                <w:sz w:val="18"/>
                <w:szCs w:val="18"/>
              </w:rPr>
              <w:t>x</w:t>
            </w:r>
          </w:p>
        </w:tc>
        <w:tc>
          <w:tcPr>
            <w:tcW w:w="1061" w:type="dxa"/>
            <w:vAlign w:val="center"/>
          </w:tcPr>
          <w:p w:rsidR="00E377D6" w:rsidRPr="00265B7C" w:rsidRDefault="00E377D6" w:rsidP="00E377D6">
            <w:pPr>
              <w:jc w:val="center"/>
              <w:cnfStyle w:val="000000100000"/>
              <w:rPr>
                <w:sz w:val="18"/>
                <w:szCs w:val="18"/>
              </w:rPr>
            </w:pPr>
          </w:p>
        </w:tc>
        <w:tc>
          <w:tcPr>
            <w:tcW w:w="1267" w:type="dxa"/>
            <w:vAlign w:val="center"/>
          </w:tcPr>
          <w:p w:rsidR="00E377D6" w:rsidRPr="00265B7C" w:rsidRDefault="00E377D6" w:rsidP="00E377D6">
            <w:pPr>
              <w:jc w:val="center"/>
              <w:cnfStyle w:val="000000100000"/>
              <w:rPr>
                <w:sz w:val="18"/>
                <w:szCs w:val="18"/>
              </w:rPr>
            </w:pPr>
          </w:p>
        </w:tc>
        <w:tc>
          <w:tcPr>
            <w:tcW w:w="1191" w:type="dxa"/>
            <w:vAlign w:val="center"/>
          </w:tcPr>
          <w:p w:rsidR="00E377D6" w:rsidRPr="00265B7C" w:rsidRDefault="00E377D6" w:rsidP="00E377D6">
            <w:pPr>
              <w:jc w:val="center"/>
              <w:cnfStyle w:val="000000100000"/>
              <w:rPr>
                <w:sz w:val="18"/>
                <w:szCs w:val="18"/>
              </w:rPr>
            </w:pPr>
            <w:r w:rsidRPr="00265B7C">
              <w:rPr>
                <w:sz w:val="18"/>
                <w:szCs w:val="18"/>
              </w:rPr>
              <w:t>x</w:t>
            </w:r>
          </w:p>
        </w:tc>
        <w:tc>
          <w:tcPr>
            <w:tcW w:w="1075" w:type="dxa"/>
            <w:vAlign w:val="center"/>
          </w:tcPr>
          <w:p w:rsidR="00E377D6" w:rsidRPr="00265B7C" w:rsidRDefault="00E377D6" w:rsidP="00E377D6">
            <w:pPr>
              <w:jc w:val="center"/>
              <w:cnfStyle w:val="000000100000"/>
              <w:rPr>
                <w:sz w:val="18"/>
                <w:szCs w:val="18"/>
              </w:rPr>
            </w:pPr>
          </w:p>
        </w:tc>
      </w:tr>
      <w:tr w:rsidR="00E377D6" w:rsidRPr="00265B7C" w:rsidTr="00E377D6">
        <w:trPr>
          <w:cnfStyle w:val="000000010000"/>
          <w:trHeight w:val="459"/>
        </w:trPr>
        <w:tc>
          <w:tcPr>
            <w:cnfStyle w:val="001000000000"/>
            <w:tcW w:w="1856" w:type="dxa"/>
            <w:vAlign w:val="center"/>
          </w:tcPr>
          <w:p w:rsidR="00E377D6" w:rsidRPr="00265B7C" w:rsidRDefault="00E377D6" w:rsidP="00E377D6">
            <w:pPr>
              <w:jc w:val="center"/>
              <w:rPr>
                <w:rFonts w:asciiTheme="minorHAnsi" w:hAnsiTheme="minorHAnsi"/>
                <w:b w:val="0"/>
                <w:sz w:val="18"/>
                <w:szCs w:val="18"/>
              </w:rPr>
            </w:pPr>
            <w:r w:rsidRPr="00265B7C">
              <w:rPr>
                <w:rFonts w:asciiTheme="minorHAnsi" w:hAnsiTheme="minorHAnsi"/>
                <w:b w:val="0"/>
                <w:sz w:val="18"/>
                <w:szCs w:val="18"/>
              </w:rPr>
              <w:t>Bouw- en kluswerkzaamheden</w:t>
            </w:r>
          </w:p>
        </w:tc>
        <w:tc>
          <w:tcPr>
            <w:tcW w:w="1858" w:type="dxa"/>
            <w:vAlign w:val="center"/>
          </w:tcPr>
          <w:p w:rsidR="00E377D6" w:rsidRPr="00265B7C" w:rsidRDefault="00E377D6" w:rsidP="00E377D6">
            <w:pPr>
              <w:jc w:val="center"/>
              <w:cnfStyle w:val="000000010000"/>
              <w:rPr>
                <w:sz w:val="18"/>
                <w:szCs w:val="18"/>
              </w:rPr>
            </w:pPr>
            <w:r w:rsidRPr="00265B7C">
              <w:rPr>
                <w:sz w:val="18"/>
                <w:szCs w:val="18"/>
              </w:rPr>
              <w:t>Voorkomen maverick buying</w:t>
            </w:r>
          </w:p>
        </w:tc>
        <w:tc>
          <w:tcPr>
            <w:tcW w:w="980" w:type="dxa"/>
            <w:vAlign w:val="center"/>
          </w:tcPr>
          <w:p w:rsidR="00E377D6" w:rsidRPr="00265B7C" w:rsidRDefault="00E377D6" w:rsidP="00E377D6">
            <w:pPr>
              <w:jc w:val="center"/>
              <w:cnfStyle w:val="000000010000"/>
              <w:rPr>
                <w:sz w:val="18"/>
                <w:szCs w:val="18"/>
              </w:rPr>
            </w:pPr>
            <w:r w:rsidRPr="00265B7C">
              <w:rPr>
                <w:sz w:val="18"/>
                <w:szCs w:val="18"/>
              </w:rPr>
              <w:t>x</w:t>
            </w:r>
          </w:p>
        </w:tc>
        <w:tc>
          <w:tcPr>
            <w:tcW w:w="1061" w:type="dxa"/>
            <w:vAlign w:val="center"/>
          </w:tcPr>
          <w:p w:rsidR="00E377D6" w:rsidRPr="00265B7C" w:rsidRDefault="00E377D6" w:rsidP="00E377D6">
            <w:pPr>
              <w:jc w:val="center"/>
              <w:cnfStyle w:val="000000010000"/>
              <w:rPr>
                <w:sz w:val="18"/>
                <w:szCs w:val="18"/>
              </w:rPr>
            </w:pPr>
          </w:p>
        </w:tc>
        <w:tc>
          <w:tcPr>
            <w:tcW w:w="1267" w:type="dxa"/>
            <w:vAlign w:val="center"/>
          </w:tcPr>
          <w:p w:rsidR="00E377D6" w:rsidRPr="00265B7C" w:rsidRDefault="00E377D6" w:rsidP="00E377D6">
            <w:pPr>
              <w:jc w:val="center"/>
              <w:cnfStyle w:val="000000010000"/>
              <w:rPr>
                <w:sz w:val="18"/>
                <w:szCs w:val="18"/>
              </w:rPr>
            </w:pPr>
            <w:r w:rsidRPr="00265B7C">
              <w:rPr>
                <w:sz w:val="18"/>
                <w:szCs w:val="18"/>
              </w:rPr>
              <w:t>x</w:t>
            </w:r>
          </w:p>
        </w:tc>
        <w:tc>
          <w:tcPr>
            <w:tcW w:w="1191" w:type="dxa"/>
            <w:vAlign w:val="center"/>
          </w:tcPr>
          <w:p w:rsidR="00E377D6" w:rsidRPr="00265B7C" w:rsidRDefault="00E377D6" w:rsidP="00E377D6">
            <w:pPr>
              <w:jc w:val="center"/>
              <w:cnfStyle w:val="000000010000"/>
              <w:rPr>
                <w:sz w:val="18"/>
                <w:szCs w:val="18"/>
              </w:rPr>
            </w:pPr>
          </w:p>
        </w:tc>
        <w:tc>
          <w:tcPr>
            <w:tcW w:w="1075" w:type="dxa"/>
            <w:vAlign w:val="center"/>
          </w:tcPr>
          <w:p w:rsidR="00E377D6" w:rsidRPr="00265B7C" w:rsidRDefault="00E377D6" w:rsidP="00E377D6">
            <w:pPr>
              <w:jc w:val="center"/>
              <w:cnfStyle w:val="000000010000"/>
              <w:rPr>
                <w:sz w:val="18"/>
                <w:szCs w:val="18"/>
              </w:rPr>
            </w:pPr>
            <w:r w:rsidRPr="00265B7C">
              <w:rPr>
                <w:sz w:val="18"/>
                <w:szCs w:val="18"/>
              </w:rPr>
              <w:t>x</w:t>
            </w:r>
          </w:p>
        </w:tc>
      </w:tr>
      <w:tr w:rsidR="00E377D6" w:rsidRPr="00265B7C" w:rsidTr="00E377D6">
        <w:trPr>
          <w:cnfStyle w:val="000000100000"/>
          <w:trHeight w:val="459"/>
        </w:trPr>
        <w:tc>
          <w:tcPr>
            <w:cnfStyle w:val="001000000000"/>
            <w:tcW w:w="1856" w:type="dxa"/>
            <w:vAlign w:val="center"/>
          </w:tcPr>
          <w:p w:rsidR="00E377D6" w:rsidRPr="00265B7C" w:rsidRDefault="00E377D6" w:rsidP="00E377D6">
            <w:pPr>
              <w:jc w:val="center"/>
              <w:rPr>
                <w:rFonts w:asciiTheme="minorHAnsi" w:hAnsiTheme="minorHAnsi"/>
                <w:b w:val="0"/>
                <w:sz w:val="18"/>
                <w:szCs w:val="18"/>
              </w:rPr>
            </w:pPr>
            <w:r w:rsidRPr="00265B7C">
              <w:rPr>
                <w:rFonts w:asciiTheme="minorHAnsi" w:hAnsiTheme="minorHAnsi"/>
                <w:b w:val="0"/>
                <w:sz w:val="18"/>
                <w:szCs w:val="18"/>
              </w:rPr>
              <w:t>Benodigdheden en hulpmiddelen/ maverick buying</w:t>
            </w:r>
          </w:p>
        </w:tc>
        <w:tc>
          <w:tcPr>
            <w:tcW w:w="1858" w:type="dxa"/>
            <w:vAlign w:val="center"/>
          </w:tcPr>
          <w:p w:rsidR="00E377D6" w:rsidRPr="00265B7C" w:rsidRDefault="00E377D6" w:rsidP="00E377D6">
            <w:pPr>
              <w:jc w:val="center"/>
              <w:cnfStyle w:val="000000100000"/>
              <w:rPr>
                <w:sz w:val="18"/>
                <w:szCs w:val="18"/>
              </w:rPr>
            </w:pPr>
            <w:r w:rsidRPr="00265B7C">
              <w:rPr>
                <w:sz w:val="18"/>
                <w:szCs w:val="18"/>
              </w:rPr>
              <w:t>Voorkomen maverick buying</w:t>
            </w:r>
          </w:p>
        </w:tc>
        <w:tc>
          <w:tcPr>
            <w:tcW w:w="980" w:type="dxa"/>
            <w:vAlign w:val="center"/>
          </w:tcPr>
          <w:p w:rsidR="00E377D6" w:rsidRPr="00265B7C" w:rsidRDefault="00E377D6" w:rsidP="00E377D6">
            <w:pPr>
              <w:jc w:val="center"/>
              <w:cnfStyle w:val="000000100000"/>
              <w:rPr>
                <w:sz w:val="18"/>
                <w:szCs w:val="18"/>
              </w:rPr>
            </w:pPr>
            <w:r w:rsidRPr="00265B7C">
              <w:rPr>
                <w:sz w:val="18"/>
                <w:szCs w:val="18"/>
              </w:rPr>
              <w:t>x</w:t>
            </w:r>
          </w:p>
        </w:tc>
        <w:tc>
          <w:tcPr>
            <w:tcW w:w="1061" w:type="dxa"/>
            <w:vAlign w:val="center"/>
          </w:tcPr>
          <w:p w:rsidR="00E377D6" w:rsidRPr="00265B7C" w:rsidRDefault="00E377D6" w:rsidP="00E377D6">
            <w:pPr>
              <w:jc w:val="center"/>
              <w:cnfStyle w:val="000000100000"/>
              <w:rPr>
                <w:sz w:val="18"/>
                <w:szCs w:val="18"/>
              </w:rPr>
            </w:pPr>
          </w:p>
        </w:tc>
        <w:tc>
          <w:tcPr>
            <w:tcW w:w="1267" w:type="dxa"/>
            <w:vAlign w:val="center"/>
          </w:tcPr>
          <w:p w:rsidR="00E377D6" w:rsidRPr="00265B7C" w:rsidRDefault="00E377D6" w:rsidP="00E377D6">
            <w:pPr>
              <w:jc w:val="center"/>
              <w:cnfStyle w:val="000000100000"/>
              <w:rPr>
                <w:sz w:val="18"/>
                <w:szCs w:val="18"/>
              </w:rPr>
            </w:pPr>
            <w:r w:rsidRPr="00265B7C">
              <w:rPr>
                <w:sz w:val="18"/>
                <w:szCs w:val="18"/>
              </w:rPr>
              <w:t>x</w:t>
            </w:r>
          </w:p>
        </w:tc>
        <w:tc>
          <w:tcPr>
            <w:tcW w:w="1191" w:type="dxa"/>
            <w:vAlign w:val="center"/>
          </w:tcPr>
          <w:p w:rsidR="00E377D6" w:rsidRPr="00265B7C" w:rsidRDefault="00E377D6" w:rsidP="00E377D6">
            <w:pPr>
              <w:jc w:val="center"/>
              <w:cnfStyle w:val="000000100000"/>
              <w:rPr>
                <w:sz w:val="18"/>
                <w:szCs w:val="18"/>
              </w:rPr>
            </w:pPr>
          </w:p>
        </w:tc>
        <w:tc>
          <w:tcPr>
            <w:tcW w:w="1075" w:type="dxa"/>
            <w:vAlign w:val="center"/>
          </w:tcPr>
          <w:p w:rsidR="00E377D6" w:rsidRPr="00265B7C" w:rsidRDefault="00E377D6" w:rsidP="00E377D6">
            <w:pPr>
              <w:jc w:val="center"/>
              <w:cnfStyle w:val="000000100000"/>
              <w:rPr>
                <w:sz w:val="18"/>
                <w:szCs w:val="18"/>
              </w:rPr>
            </w:pPr>
            <w:r w:rsidRPr="00265B7C">
              <w:rPr>
                <w:sz w:val="18"/>
                <w:szCs w:val="18"/>
              </w:rPr>
              <w:t>x</w:t>
            </w:r>
          </w:p>
        </w:tc>
      </w:tr>
      <w:tr w:rsidR="00E377D6" w:rsidRPr="00265B7C" w:rsidTr="00E377D6">
        <w:trPr>
          <w:cnfStyle w:val="000000010000"/>
          <w:trHeight w:val="459"/>
        </w:trPr>
        <w:tc>
          <w:tcPr>
            <w:cnfStyle w:val="001000000000"/>
            <w:tcW w:w="1856" w:type="dxa"/>
            <w:vAlign w:val="center"/>
          </w:tcPr>
          <w:p w:rsidR="00E377D6" w:rsidRPr="00265B7C" w:rsidRDefault="00E377D6" w:rsidP="00E377D6">
            <w:pPr>
              <w:jc w:val="center"/>
              <w:rPr>
                <w:rFonts w:asciiTheme="minorHAnsi" w:hAnsiTheme="minorHAnsi"/>
                <w:b w:val="0"/>
                <w:sz w:val="18"/>
                <w:szCs w:val="18"/>
              </w:rPr>
            </w:pPr>
            <w:r w:rsidRPr="00265B7C">
              <w:rPr>
                <w:rFonts w:asciiTheme="minorHAnsi" w:hAnsiTheme="minorHAnsi"/>
                <w:b w:val="0"/>
                <w:sz w:val="18"/>
                <w:szCs w:val="18"/>
              </w:rPr>
              <w:t>Kosten ten behoeve van arbeid</w:t>
            </w:r>
          </w:p>
        </w:tc>
        <w:tc>
          <w:tcPr>
            <w:tcW w:w="1858" w:type="dxa"/>
            <w:vAlign w:val="center"/>
          </w:tcPr>
          <w:p w:rsidR="00E377D6" w:rsidRPr="00265B7C" w:rsidRDefault="00E377D6" w:rsidP="00E377D6">
            <w:pPr>
              <w:jc w:val="center"/>
              <w:cnfStyle w:val="000000010000"/>
              <w:rPr>
                <w:sz w:val="18"/>
                <w:szCs w:val="18"/>
              </w:rPr>
            </w:pPr>
            <w:r w:rsidRPr="00265B7C">
              <w:rPr>
                <w:sz w:val="18"/>
                <w:szCs w:val="18"/>
              </w:rPr>
              <w:t>Dynamisch aankoopsysteem</w:t>
            </w:r>
          </w:p>
        </w:tc>
        <w:tc>
          <w:tcPr>
            <w:tcW w:w="980" w:type="dxa"/>
            <w:vAlign w:val="center"/>
          </w:tcPr>
          <w:p w:rsidR="00E377D6" w:rsidRPr="00265B7C" w:rsidRDefault="00E377D6" w:rsidP="00E377D6">
            <w:pPr>
              <w:jc w:val="center"/>
              <w:cnfStyle w:val="000000010000"/>
              <w:rPr>
                <w:sz w:val="18"/>
                <w:szCs w:val="18"/>
              </w:rPr>
            </w:pPr>
            <w:r w:rsidRPr="00265B7C">
              <w:rPr>
                <w:sz w:val="18"/>
                <w:szCs w:val="18"/>
              </w:rPr>
              <w:t>x</w:t>
            </w:r>
          </w:p>
        </w:tc>
        <w:tc>
          <w:tcPr>
            <w:tcW w:w="1061" w:type="dxa"/>
            <w:vAlign w:val="center"/>
          </w:tcPr>
          <w:p w:rsidR="00E377D6" w:rsidRPr="00265B7C" w:rsidRDefault="00E377D6" w:rsidP="00E377D6">
            <w:pPr>
              <w:jc w:val="center"/>
              <w:cnfStyle w:val="000000010000"/>
              <w:rPr>
                <w:sz w:val="18"/>
                <w:szCs w:val="18"/>
              </w:rPr>
            </w:pPr>
          </w:p>
        </w:tc>
        <w:tc>
          <w:tcPr>
            <w:tcW w:w="1267" w:type="dxa"/>
            <w:vAlign w:val="center"/>
          </w:tcPr>
          <w:p w:rsidR="00E377D6" w:rsidRPr="00265B7C" w:rsidRDefault="00E377D6" w:rsidP="00E377D6">
            <w:pPr>
              <w:jc w:val="center"/>
              <w:cnfStyle w:val="000000010000"/>
              <w:rPr>
                <w:sz w:val="18"/>
                <w:szCs w:val="18"/>
              </w:rPr>
            </w:pPr>
            <w:r w:rsidRPr="00265B7C">
              <w:rPr>
                <w:sz w:val="18"/>
                <w:szCs w:val="18"/>
              </w:rPr>
              <w:t>x</w:t>
            </w:r>
          </w:p>
        </w:tc>
        <w:tc>
          <w:tcPr>
            <w:tcW w:w="1191" w:type="dxa"/>
            <w:vAlign w:val="center"/>
          </w:tcPr>
          <w:p w:rsidR="00E377D6" w:rsidRPr="00265B7C" w:rsidRDefault="00E377D6" w:rsidP="00E377D6">
            <w:pPr>
              <w:jc w:val="center"/>
              <w:cnfStyle w:val="000000010000"/>
              <w:rPr>
                <w:sz w:val="18"/>
                <w:szCs w:val="18"/>
              </w:rPr>
            </w:pPr>
          </w:p>
        </w:tc>
        <w:tc>
          <w:tcPr>
            <w:tcW w:w="1075" w:type="dxa"/>
            <w:vAlign w:val="center"/>
          </w:tcPr>
          <w:p w:rsidR="00E377D6" w:rsidRPr="00265B7C" w:rsidRDefault="00E377D6" w:rsidP="00E377D6">
            <w:pPr>
              <w:jc w:val="center"/>
              <w:cnfStyle w:val="000000010000"/>
              <w:rPr>
                <w:sz w:val="18"/>
                <w:szCs w:val="18"/>
              </w:rPr>
            </w:pPr>
            <w:r w:rsidRPr="00265B7C">
              <w:rPr>
                <w:sz w:val="18"/>
                <w:szCs w:val="18"/>
              </w:rPr>
              <w:t>x</w:t>
            </w:r>
          </w:p>
        </w:tc>
      </w:tr>
      <w:tr w:rsidR="00E377D6" w:rsidRPr="00265B7C" w:rsidTr="00E377D6">
        <w:trPr>
          <w:cnfStyle w:val="000000100000"/>
          <w:trHeight w:val="459"/>
        </w:trPr>
        <w:tc>
          <w:tcPr>
            <w:cnfStyle w:val="001000000000"/>
            <w:tcW w:w="1856" w:type="dxa"/>
            <w:vAlign w:val="center"/>
          </w:tcPr>
          <w:p w:rsidR="00E377D6" w:rsidRPr="00265B7C" w:rsidRDefault="00E377D6" w:rsidP="00E377D6">
            <w:pPr>
              <w:jc w:val="center"/>
              <w:rPr>
                <w:rFonts w:asciiTheme="minorHAnsi" w:hAnsiTheme="minorHAnsi"/>
                <w:b w:val="0"/>
                <w:sz w:val="18"/>
                <w:szCs w:val="18"/>
              </w:rPr>
            </w:pPr>
            <w:r w:rsidRPr="00265B7C">
              <w:rPr>
                <w:rFonts w:asciiTheme="minorHAnsi" w:hAnsiTheme="minorHAnsi"/>
                <w:b w:val="0"/>
                <w:sz w:val="18"/>
                <w:szCs w:val="18"/>
              </w:rPr>
              <w:t>Onderhoud aan apparatuur</w:t>
            </w:r>
          </w:p>
        </w:tc>
        <w:tc>
          <w:tcPr>
            <w:tcW w:w="1858" w:type="dxa"/>
            <w:vAlign w:val="center"/>
          </w:tcPr>
          <w:p w:rsidR="00E377D6" w:rsidRPr="00265B7C" w:rsidRDefault="00E377D6" w:rsidP="00E377D6">
            <w:pPr>
              <w:jc w:val="center"/>
              <w:cnfStyle w:val="000000100000"/>
              <w:rPr>
                <w:sz w:val="18"/>
                <w:szCs w:val="18"/>
              </w:rPr>
            </w:pPr>
            <w:r w:rsidRPr="00265B7C">
              <w:rPr>
                <w:sz w:val="18"/>
                <w:szCs w:val="18"/>
              </w:rPr>
              <w:t>Voorkomen maverick buying</w:t>
            </w:r>
          </w:p>
        </w:tc>
        <w:tc>
          <w:tcPr>
            <w:tcW w:w="980" w:type="dxa"/>
            <w:vAlign w:val="center"/>
          </w:tcPr>
          <w:p w:rsidR="00E377D6" w:rsidRPr="00265B7C" w:rsidRDefault="00E377D6" w:rsidP="00E377D6">
            <w:pPr>
              <w:jc w:val="center"/>
              <w:cnfStyle w:val="000000100000"/>
              <w:rPr>
                <w:sz w:val="18"/>
                <w:szCs w:val="18"/>
              </w:rPr>
            </w:pPr>
            <w:r w:rsidRPr="00265B7C">
              <w:rPr>
                <w:sz w:val="18"/>
                <w:szCs w:val="18"/>
              </w:rPr>
              <w:t>x</w:t>
            </w:r>
          </w:p>
        </w:tc>
        <w:tc>
          <w:tcPr>
            <w:tcW w:w="1061" w:type="dxa"/>
            <w:vAlign w:val="center"/>
          </w:tcPr>
          <w:p w:rsidR="00E377D6" w:rsidRPr="00265B7C" w:rsidRDefault="00E377D6" w:rsidP="00E377D6">
            <w:pPr>
              <w:jc w:val="center"/>
              <w:cnfStyle w:val="000000100000"/>
              <w:rPr>
                <w:sz w:val="18"/>
                <w:szCs w:val="18"/>
              </w:rPr>
            </w:pPr>
          </w:p>
        </w:tc>
        <w:tc>
          <w:tcPr>
            <w:tcW w:w="1267" w:type="dxa"/>
            <w:vAlign w:val="center"/>
          </w:tcPr>
          <w:p w:rsidR="00E377D6" w:rsidRPr="00265B7C" w:rsidRDefault="00E377D6" w:rsidP="00E377D6">
            <w:pPr>
              <w:jc w:val="center"/>
              <w:cnfStyle w:val="000000100000"/>
              <w:rPr>
                <w:sz w:val="18"/>
                <w:szCs w:val="18"/>
              </w:rPr>
            </w:pPr>
            <w:r w:rsidRPr="00265B7C">
              <w:rPr>
                <w:sz w:val="18"/>
                <w:szCs w:val="18"/>
              </w:rPr>
              <w:t>x</w:t>
            </w:r>
          </w:p>
        </w:tc>
        <w:tc>
          <w:tcPr>
            <w:tcW w:w="1191" w:type="dxa"/>
            <w:vAlign w:val="center"/>
          </w:tcPr>
          <w:p w:rsidR="00E377D6" w:rsidRPr="00265B7C" w:rsidRDefault="00E377D6" w:rsidP="00E377D6">
            <w:pPr>
              <w:jc w:val="center"/>
              <w:cnfStyle w:val="000000100000"/>
              <w:rPr>
                <w:sz w:val="18"/>
                <w:szCs w:val="18"/>
              </w:rPr>
            </w:pPr>
          </w:p>
        </w:tc>
        <w:tc>
          <w:tcPr>
            <w:tcW w:w="1075" w:type="dxa"/>
            <w:vAlign w:val="center"/>
          </w:tcPr>
          <w:p w:rsidR="00E377D6" w:rsidRPr="00265B7C" w:rsidRDefault="00E377D6" w:rsidP="00E377D6">
            <w:pPr>
              <w:jc w:val="center"/>
              <w:cnfStyle w:val="000000100000"/>
              <w:rPr>
                <w:sz w:val="18"/>
                <w:szCs w:val="18"/>
              </w:rPr>
            </w:pPr>
            <w:r w:rsidRPr="00265B7C">
              <w:rPr>
                <w:sz w:val="18"/>
                <w:szCs w:val="18"/>
              </w:rPr>
              <w:t>x</w:t>
            </w:r>
          </w:p>
        </w:tc>
      </w:tr>
      <w:tr w:rsidR="00E377D6" w:rsidRPr="00265B7C" w:rsidTr="00E377D6">
        <w:trPr>
          <w:cnfStyle w:val="000000010000"/>
          <w:trHeight w:val="459"/>
        </w:trPr>
        <w:tc>
          <w:tcPr>
            <w:cnfStyle w:val="001000000000"/>
            <w:tcW w:w="1856" w:type="dxa"/>
            <w:vAlign w:val="center"/>
          </w:tcPr>
          <w:p w:rsidR="00E377D6" w:rsidRPr="00265B7C" w:rsidRDefault="00E377D6" w:rsidP="00E377D6">
            <w:pPr>
              <w:jc w:val="center"/>
              <w:rPr>
                <w:rFonts w:asciiTheme="minorHAnsi" w:hAnsiTheme="minorHAnsi"/>
                <w:b w:val="0"/>
                <w:sz w:val="18"/>
                <w:szCs w:val="18"/>
              </w:rPr>
            </w:pPr>
            <w:r w:rsidRPr="00265B7C">
              <w:rPr>
                <w:rFonts w:asciiTheme="minorHAnsi" w:hAnsiTheme="minorHAnsi"/>
                <w:b w:val="0"/>
                <w:sz w:val="18"/>
                <w:szCs w:val="18"/>
              </w:rPr>
              <w:t>Groenvoorziening</w:t>
            </w:r>
          </w:p>
        </w:tc>
        <w:tc>
          <w:tcPr>
            <w:tcW w:w="1858" w:type="dxa"/>
            <w:vAlign w:val="center"/>
          </w:tcPr>
          <w:p w:rsidR="00E377D6" w:rsidRPr="00265B7C" w:rsidRDefault="00E377D6" w:rsidP="00E377D6">
            <w:pPr>
              <w:jc w:val="center"/>
              <w:cnfStyle w:val="000000010000"/>
              <w:rPr>
                <w:sz w:val="18"/>
                <w:szCs w:val="18"/>
              </w:rPr>
            </w:pPr>
            <w:r w:rsidRPr="00265B7C">
              <w:rPr>
                <w:sz w:val="18"/>
                <w:szCs w:val="18"/>
              </w:rPr>
              <w:t>Proceswijziging</w:t>
            </w:r>
          </w:p>
        </w:tc>
        <w:tc>
          <w:tcPr>
            <w:tcW w:w="980" w:type="dxa"/>
            <w:vAlign w:val="center"/>
          </w:tcPr>
          <w:p w:rsidR="00E377D6" w:rsidRPr="00265B7C" w:rsidRDefault="00E377D6" w:rsidP="00E377D6">
            <w:pPr>
              <w:jc w:val="center"/>
              <w:cnfStyle w:val="000000010000"/>
              <w:rPr>
                <w:sz w:val="18"/>
                <w:szCs w:val="18"/>
              </w:rPr>
            </w:pPr>
          </w:p>
        </w:tc>
        <w:tc>
          <w:tcPr>
            <w:tcW w:w="1061" w:type="dxa"/>
            <w:vAlign w:val="center"/>
          </w:tcPr>
          <w:p w:rsidR="00E377D6" w:rsidRPr="00265B7C" w:rsidRDefault="00E377D6" w:rsidP="00E377D6">
            <w:pPr>
              <w:jc w:val="center"/>
              <w:cnfStyle w:val="000000010000"/>
              <w:rPr>
                <w:sz w:val="18"/>
                <w:szCs w:val="18"/>
              </w:rPr>
            </w:pPr>
          </w:p>
        </w:tc>
        <w:tc>
          <w:tcPr>
            <w:tcW w:w="1267" w:type="dxa"/>
            <w:vAlign w:val="center"/>
          </w:tcPr>
          <w:p w:rsidR="00E377D6" w:rsidRPr="00265B7C" w:rsidRDefault="00E377D6" w:rsidP="00E377D6">
            <w:pPr>
              <w:jc w:val="center"/>
              <w:cnfStyle w:val="000000010000"/>
              <w:rPr>
                <w:sz w:val="18"/>
                <w:szCs w:val="18"/>
              </w:rPr>
            </w:pPr>
          </w:p>
        </w:tc>
        <w:tc>
          <w:tcPr>
            <w:tcW w:w="1191" w:type="dxa"/>
            <w:vAlign w:val="center"/>
          </w:tcPr>
          <w:p w:rsidR="00E377D6" w:rsidRPr="00265B7C" w:rsidRDefault="00E377D6" w:rsidP="00E377D6">
            <w:pPr>
              <w:jc w:val="center"/>
              <w:cnfStyle w:val="000000010000"/>
              <w:rPr>
                <w:sz w:val="18"/>
                <w:szCs w:val="18"/>
              </w:rPr>
            </w:pPr>
          </w:p>
        </w:tc>
        <w:tc>
          <w:tcPr>
            <w:tcW w:w="1075" w:type="dxa"/>
            <w:vAlign w:val="center"/>
          </w:tcPr>
          <w:p w:rsidR="00E377D6" w:rsidRPr="00265B7C" w:rsidRDefault="00E377D6" w:rsidP="00E377D6">
            <w:pPr>
              <w:keepNext/>
              <w:jc w:val="center"/>
              <w:cnfStyle w:val="000000010000"/>
              <w:rPr>
                <w:sz w:val="18"/>
                <w:szCs w:val="18"/>
              </w:rPr>
            </w:pPr>
            <w:r w:rsidRPr="00265B7C">
              <w:rPr>
                <w:sz w:val="18"/>
                <w:szCs w:val="18"/>
              </w:rPr>
              <w:t>x</w:t>
            </w:r>
          </w:p>
        </w:tc>
      </w:tr>
    </w:tbl>
    <w:p w:rsidR="0042045A" w:rsidRDefault="0042045A" w:rsidP="00E377D6">
      <w:pPr>
        <w:pStyle w:val="Bijschrift"/>
        <w:spacing w:after="0"/>
        <w:rPr>
          <w:rStyle w:val="Subtielebenadrukking"/>
        </w:rPr>
      </w:pPr>
    </w:p>
    <w:p w:rsidR="0042045A" w:rsidRPr="00367A19" w:rsidRDefault="000442E6" w:rsidP="007308A6">
      <w:pPr>
        <w:pStyle w:val="Bijschrift"/>
        <w:spacing w:after="0"/>
        <w:jc w:val="center"/>
        <w:outlineLvl w:val="0"/>
        <w:rPr>
          <w:rStyle w:val="Subtielebenadrukking"/>
        </w:rPr>
      </w:pPr>
      <w:bookmarkStart w:id="155" w:name="_Toc451687818"/>
      <w:r>
        <w:rPr>
          <w:rStyle w:val="Subtielebenadrukking"/>
        </w:rPr>
        <w:t>Figuur 25</w:t>
      </w:r>
      <w:r w:rsidR="0042045A" w:rsidRPr="00367A19">
        <w:rPr>
          <w:rStyle w:val="Subtielebenadrukking"/>
        </w:rPr>
        <w:t>: Batenoverzicht</w:t>
      </w:r>
      <w:bookmarkEnd w:id="155"/>
    </w:p>
    <w:p w:rsidR="00E1007B" w:rsidRPr="00265B7C" w:rsidRDefault="00FD194B" w:rsidP="00521AE9">
      <w:r>
        <w:t xml:space="preserve"> </w:t>
      </w:r>
      <w:r w:rsidR="00786EC2" w:rsidRPr="00265B7C">
        <w:br w:type="page"/>
      </w:r>
    </w:p>
    <w:p w:rsidR="00AE0712" w:rsidRPr="005214CA" w:rsidRDefault="008A25A5" w:rsidP="007308A6">
      <w:pPr>
        <w:pStyle w:val="Kop1"/>
        <w:rPr>
          <w:color w:val="365F91" w:themeColor="accent1" w:themeShade="BF"/>
        </w:rPr>
      </w:pPr>
      <w:bookmarkStart w:id="156" w:name="_Toc409678372"/>
      <w:bookmarkStart w:id="157" w:name="_Toc411531223"/>
      <w:bookmarkStart w:id="158" w:name="_Toc411531316"/>
      <w:bookmarkStart w:id="159" w:name="_Toc451687819"/>
      <w:bookmarkEnd w:id="142"/>
      <w:bookmarkEnd w:id="143"/>
      <w:bookmarkEnd w:id="144"/>
      <w:bookmarkEnd w:id="145"/>
      <w:bookmarkEnd w:id="146"/>
      <w:r w:rsidRPr="005214CA">
        <w:rPr>
          <w:color w:val="365F91" w:themeColor="accent1" w:themeShade="BF"/>
        </w:rPr>
        <w:lastRenderedPageBreak/>
        <w:t>Literatuurlijst</w:t>
      </w:r>
      <w:bookmarkEnd w:id="156"/>
      <w:bookmarkEnd w:id="157"/>
      <w:bookmarkEnd w:id="158"/>
      <w:bookmarkEnd w:id="159"/>
    </w:p>
    <w:sdt>
      <w:sdtPr>
        <w:id w:val="-1468190619"/>
        <w:docPartObj>
          <w:docPartGallery w:val="Bibliographies"/>
          <w:docPartUnique/>
        </w:docPartObj>
      </w:sdtPr>
      <w:sdtContent>
        <w:p w:rsidR="00243A8D" w:rsidRPr="00265B7C" w:rsidRDefault="00243A8D" w:rsidP="00361144"/>
        <w:sdt>
          <w:sdtPr>
            <w:id w:val="111145805"/>
            <w:bibliography/>
          </w:sdtPr>
          <w:sdtContent>
            <w:p w:rsidR="0067038A" w:rsidRDefault="00C54C3B" w:rsidP="00B421E5">
              <w:pPr>
                <w:pStyle w:val="Bibliografie"/>
                <w:spacing w:after="60"/>
                <w:ind w:left="360"/>
                <w:rPr>
                  <w:noProof/>
                </w:rPr>
              </w:pPr>
              <w:r w:rsidRPr="00C54C3B">
                <w:fldChar w:fldCharType="begin"/>
              </w:r>
              <w:r w:rsidR="00243A8D" w:rsidRPr="00265B7C">
                <w:instrText>BIBLIOGRAPHY</w:instrText>
              </w:r>
              <w:r w:rsidRPr="00C54C3B">
                <w:fldChar w:fldCharType="separate"/>
              </w:r>
              <w:r w:rsidR="0067038A">
                <w:rPr>
                  <w:noProof/>
                </w:rPr>
                <w:t xml:space="preserve">(2015). </w:t>
              </w:r>
              <w:r w:rsidR="0067038A">
                <w:rPr>
                  <w:i/>
                  <w:iCs/>
                  <w:noProof/>
                </w:rPr>
                <w:t>Algemene lijn omgang met aanbestedingswet.</w:t>
              </w:r>
              <w:r w:rsidR="0067038A">
                <w:rPr>
                  <w:noProof/>
                </w:rPr>
                <w:t xml:space="preserve"> </w:t>
              </w:r>
            </w:p>
            <w:p w:rsidR="0067038A" w:rsidRDefault="0067038A" w:rsidP="00B421E5">
              <w:pPr>
                <w:pStyle w:val="Bibliografie"/>
                <w:spacing w:after="60"/>
                <w:ind w:left="360"/>
                <w:rPr>
                  <w:noProof/>
                </w:rPr>
              </w:pPr>
              <w:r>
                <w:rPr>
                  <w:noProof/>
                </w:rPr>
                <w:t xml:space="preserve">Alles over markt onderzoek. (N.D.). </w:t>
              </w:r>
              <w:r>
                <w:rPr>
                  <w:i/>
                  <w:iCs/>
                  <w:noProof/>
                </w:rPr>
                <w:t>Alles over marktonderzoek</w:t>
              </w:r>
              <w:r>
                <w:rPr>
                  <w:noProof/>
                </w:rPr>
                <w:t>. Opgeroepen op 01 11, 2016, van Alles over marktonderzoek: http://www.allesovermarktonderzoek.nl/onderzoeksmethoden/kwalitatief-onderzoek</w:t>
              </w:r>
            </w:p>
            <w:p w:rsidR="0067038A" w:rsidRDefault="0067038A" w:rsidP="00B421E5">
              <w:pPr>
                <w:pStyle w:val="Bibliografie"/>
                <w:spacing w:after="60"/>
                <w:ind w:left="360"/>
                <w:rPr>
                  <w:noProof/>
                </w:rPr>
              </w:pPr>
              <w:r>
                <w:rPr>
                  <w:noProof/>
                </w:rPr>
                <w:t xml:space="preserve">Alles over marktonderzoek. (N.D.). </w:t>
              </w:r>
              <w:r>
                <w:rPr>
                  <w:i/>
                  <w:iCs/>
                  <w:noProof/>
                </w:rPr>
                <w:t>Alles over marktonderzoek</w:t>
              </w:r>
              <w:r>
                <w:rPr>
                  <w:noProof/>
                </w:rPr>
                <w:t>. Opgeroepen op 01 11, 2016, van Alles over marktonderzoek: http://www.allesovermarktonderzoek.nl/steekproef-algemeen</w:t>
              </w:r>
            </w:p>
            <w:p w:rsidR="0067038A" w:rsidRDefault="0067038A" w:rsidP="00B421E5">
              <w:pPr>
                <w:pStyle w:val="Bibliografie"/>
                <w:spacing w:after="60"/>
                <w:ind w:left="360"/>
                <w:rPr>
                  <w:noProof/>
                </w:rPr>
              </w:pPr>
              <w:r>
                <w:rPr>
                  <w:noProof/>
                </w:rPr>
                <w:t xml:space="preserve">Allesovermarktonderzoek. (N.D.). </w:t>
              </w:r>
              <w:r>
                <w:rPr>
                  <w:i/>
                  <w:iCs/>
                  <w:noProof/>
                </w:rPr>
                <w:t>Alles over marktonderzoek</w:t>
              </w:r>
              <w:r>
                <w:rPr>
                  <w:noProof/>
                </w:rPr>
                <w:t>. Opgeroepen op 01 11, 2016, van Alles over marktonderzoek: http://www.allesovermarktonderzoek.nl/steekproef-algemeen</w:t>
              </w:r>
            </w:p>
            <w:p w:rsidR="0067038A" w:rsidRDefault="0067038A" w:rsidP="00B421E5">
              <w:pPr>
                <w:pStyle w:val="Bibliografie"/>
                <w:spacing w:after="60"/>
                <w:ind w:left="360"/>
                <w:rPr>
                  <w:noProof/>
                </w:rPr>
              </w:pPr>
              <w:r>
                <w:rPr>
                  <w:i/>
                  <w:iCs/>
                  <w:noProof/>
                </w:rPr>
                <w:t>Centraal Bureau voor de Statistiek</w:t>
              </w:r>
              <w:r>
                <w:rPr>
                  <w:noProof/>
                </w:rPr>
                <w:t>. (2015). Opgeroepen op maart 8, 2016, van Centraal Bureau voor de Statistiek: http://www.cbs.nl/nl-NL/menu/themas/veiligheid-recht/publicaties/artikelen/archief/2016/nederland-steeds-minder-onveilig.htm</w:t>
              </w:r>
            </w:p>
            <w:p w:rsidR="0067038A" w:rsidRDefault="0067038A" w:rsidP="00B421E5">
              <w:pPr>
                <w:pStyle w:val="Bibliografie"/>
                <w:spacing w:after="60"/>
                <w:ind w:left="360"/>
                <w:rPr>
                  <w:noProof/>
                </w:rPr>
              </w:pPr>
              <w:r>
                <w:rPr>
                  <w:i/>
                  <w:iCs/>
                  <w:noProof/>
                </w:rPr>
                <w:t>Centraal Bureau voor de Statistiek</w:t>
              </w:r>
              <w:r>
                <w:rPr>
                  <w:noProof/>
                </w:rPr>
                <w:t>. (2016). Opgeroepen op maart 8, 2016, van Centraal Bureau voor de Statistiek: http://www.cbs.nl/nl-NL/menu/themas/bevolking/cijfers/extra/piramide-fx.htm</w:t>
              </w:r>
            </w:p>
            <w:p w:rsidR="0067038A" w:rsidRDefault="0067038A" w:rsidP="00B421E5">
              <w:pPr>
                <w:pStyle w:val="Bibliografie"/>
                <w:spacing w:after="60"/>
                <w:ind w:left="360"/>
                <w:rPr>
                  <w:noProof/>
                </w:rPr>
              </w:pPr>
              <w:r>
                <w:rPr>
                  <w:i/>
                  <w:iCs/>
                  <w:noProof/>
                </w:rPr>
                <w:t>Centraal Bureau voor de Statistiek</w:t>
              </w:r>
              <w:r>
                <w:rPr>
                  <w:noProof/>
                </w:rPr>
                <w:t>. (2016). Opgeroepen op maart 8, 2016, van Centraal Bureau voor de Statistiek: http://statline.cbs.nl/Statweb/publication/?DM=SLNL&amp;PA=83225NED&amp;D1=0&amp;D2=0&amp;D3=101-110&amp;D4=0,4,9,14,19,24,29,34,39,l&amp;HDR=T,G3&amp;STB=G1,G2&amp;VW=T</w:t>
              </w:r>
            </w:p>
            <w:p w:rsidR="0067038A" w:rsidRDefault="0067038A" w:rsidP="00B421E5">
              <w:pPr>
                <w:pStyle w:val="Bibliografie"/>
                <w:spacing w:after="60"/>
                <w:ind w:left="360"/>
                <w:rPr>
                  <w:noProof/>
                </w:rPr>
              </w:pPr>
              <w:r>
                <w:rPr>
                  <w:noProof/>
                </w:rPr>
                <w:t xml:space="preserve">Centraal Bureau voor de Statistiek. (2016). </w:t>
              </w:r>
              <w:r>
                <w:rPr>
                  <w:i/>
                  <w:iCs/>
                  <w:noProof/>
                </w:rPr>
                <w:t>Toelichting op berekeningen per aanbieder</w:t>
              </w:r>
              <w:r>
                <w:rPr>
                  <w:noProof/>
                </w:rPr>
                <w:t>. Opgeroepen op Maart 8, 2016, van CBS: http://www.cbs.nl/nl-NL/menu/themas/veiligheid-recht/methoden/dataverzameling/overige-dataverzameling/uitgaven-veiligheidszorg-bijlage-2-methode.htm</w:t>
              </w:r>
            </w:p>
            <w:p w:rsidR="0067038A" w:rsidRDefault="0067038A" w:rsidP="00B421E5">
              <w:pPr>
                <w:pStyle w:val="Bibliografie"/>
                <w:spacing w:after="60"/>
                <w:ind w:left="360"/>
                <w:rPr>
                  <w:noProof/>
                </w:rPr>
              </w:pPr>
              <w:r>
                <w:rPr>
                  <w:i/>
                  <w:iCs/>
                  <w:noProof/>
                </w:rPr>
                <w:t>Change Management</w:t>
              </w:r>
              <w:r>
                <w:rPr>
                  <w:noProof/>
                </w:rPr>
                <w:t>. (2012). Opgeroepen op april 2016, van Change Management: http://www.changemanagementonline.com/acht-stappen-in-het-veranderproces-kotter-1996/</w:t>
              </w:r>
            </w:p>
            <w:p w:rsidR="0067038A" w:rsidRDefault="0067038A" w:rsidP="00B421E5">
              <w:pPr>
                <w:pStyle w:val="Bibliografie"/>
                <w:spacing w:after="60"/>
                <w:ind w:left="360"/>
                <w:rPr>
                  <w:noProof/>
                </w:rPr>
              </w:pPr>
              <w:r>
                <w:rPr>
                  <w:noProof/>
                </w:rPr>
                <w:t xml:space="preserve">(2015). </w:t>
              </w:r>
              <w:r>
                <w:rPr>
                  <w:i/>
                  <w:iCs/>
                  <w:noProof/>
                </w:rPr>
                <w:t>Circulaire 1 januari 2015.</w:t>
              </w:r>
              <w:r>
                <w:rPr>
                  <w:noProof/>
                </w:rPr>
                <w:t xml:space="preserve"> </w:t>
              </w:r>
            </w:p>
            <w:p w:rsidR="0067038A" w:rsidRDefault="0067038A" w:rsidP="00B421E5">
              <w:pPr>
                <w:pStyle w:val="Bibliografie"/>
                <w:spacing w:after="60"/>
                <w:ind w:left="360"/>
                <w:rPr>
                  <w:noProof/>
                </w:rPr>
              </w:pPr>
              <w:r>
                <w:rPr>
                  <w:noProof/>
                </w:rPr>
                <w:t xml:space="preserve">(2015). </w:t>
              </w:r>
              <w:r>
                <w:rPr>
                  <w:i/>
                  <w:iCs/>
                  <w:noProof/>
                </w:rPr>
                <w:t>Circulaire 1 september 2015.</w:t>
              </w:r>
              <w:r>
                <w:rPr>
                  <w:noProof/>
                </w:rPr>
                <w:t xml:space="preserve"> </w:t>
              </w:r>
            </w:p>
            <w:p w:rsidR="0067038A" w:rsidRDefault="0067038A" w:rsidP="00B421E5">
              <w:pPr>
                <w:pStyle w:val="Bibliografie"/>
                <w:spacing w:after="60"/>
                <w:ind w:left="360"/>
                <w:rPr>
                  <w:noProof/>
                </w:rPr>
              </w:pPr>
              <w:r>
                <w:rPr>
                  <w:noProof/>
                </w:rPr>
                <w:t>circulaire grensbedragen. (2015, januari). Den Haag.</w:t>
              </w:r>
            </w:p>
            <w:p w:rsidR="0067038A" w:rsidRDefault="0067038A" w:rsidP="00B421E5">
              <w:pPr>
                <w:pStyle w:val="Bibliografie"/>
                <w:spacing w:after="60"/>
                <w:ind w:left="360"/>
                <w:rPr>
                  <w:noProof/>
                </w:rPr>
              </w:pPr>
              <w:r>
                <w:rPr>
                  <w:noProof/>
                </w:rPr>
                <w:t xml:space="preserve">(2014). </w:t>
              </w:r>
              <w:r>
                <w:rPr>
                  <w:i/>
                  <w:iCs/>
                  <w:noProof/>
                </w:rPr>
                <w:t>Circulaire inkoop via inkoop.</w:t>
              </w:r>
              <w:r>
                <w:rPr>
                  <w:noProof/>
                </w:rPr>
                <w:t xml:space="preserve"> </w:t>
              </w:r>
            </w:p>
            <w:p w:rsidR="0067038A" w:rsidRDefault="0067038A" w:rsidP="00B421E5">
              <w:pPr>
                <w:pStyle w:val="Bibliografie"/>
                <w:spacing w:after="60"/>
                <w:ind w:left="360"/>
                <w:rPr>
                  <w:noProof/>
                </w:rPr>
              </w:pPr>
              <w:r>
                <w:rPr>
                  <w:i/>
                  <w:iCs/>
                  <w:noProof/>
                </w:rPr>
                <w:t>CNV Overheid</w:t>
              </w:r>
              <w:r>
                <w:rPr>
                  <w:noProof/>
                </w:rPr>
                <w:t>. (2015). Opgeroepen op februari 22, 2016, van Mijn Vakbond: https://www.mijnvakbond.nl/</w:t>
              </w:r>
            </w:p>
            <w:p w:rsidR="0067038A" w:rsidRDefault="0067038A" w:rsidP="00B421E5">
              <w:pPr>
                <w:pStyle w:val="Bibliografie"/>
                <w:spacing w:after="60"/>
                <w:ind w:left="360"/>
                <w:rPr>
                  <w:noProof/>
                </w:rPr>
              </w:pPr>
              <w:r>
                <w:rPr>
                  <w:i/>
                  <w:iCs/>
                  <w:noProof/>
                </w:rPr>
                <w:t>Dienst Justiële Inrichtingen</w:t>
              </w:r>
              <w:r>
                <w:rPr>
                  <w:noProof/>
                </w:rPr>
                <w:t>. (2015). Opgeroepen op maart 8, 2015, van Dienst Justiële Inrichtingen: http://in-made.dji.nl/organisatie/</w:t>
              </w:r>
            </w:p>
            <w:p w:rsidR="0067038A" w:rsidRDefault="0067038A" w:rsidP="00B421E5">
              <w:pPr>
                <w:pStyle w:val="Bibliografie"/>
                <w:spacing w:after="60"/>
                <w:ind w:left="360"/>
                <w:rPr>
                  <w:noProof/>
                </w:rPr>
              </w:pPr>
              <w:r>
                <w:rPr>
                  <w:noProof/>
                </w:rPr>
                <w:t xml:space="preserve">Dienst Justitiële Inrichtingen. (19 juni 2013). </w:t>
              </w:r>
              <w:r>
                <w:rPr>
                  <w:i/>
                  <w:iCs/>
                  <w:noProof/>
                </w:rPr>
                <w:t>Masterplan DJI 2013-2018.</w:t>
              </w:r>
              <w:r>
                <w:rPr>
                  <w:noProof/>
                </w:rPr>
                <w:t xml:space="preserve"> Den Haag: ministerie van Veiligheid en Justitie.</w:t>
              </w:r>
            </w:p>
            <w:p w:rsidR="0067038A" w:rsidRDefault="0067038A" w:rsidP="00B421E5">
              <w:pPr>
                <w:pStyle w:val="Bibliografie"/>
                <w:spacing w:after="60"/>
                <w:ind w:left="360"/>
                <w:rPr>
                  <w:noProof/>
                </w:rPr>
              </w:pPr>
              <w:r>
                <w:rPr>
                  <w:i/>
                  <w:iCs/>
                  <w:noProof/>
                </w:rPr>
                <w:t>Dienst Justitiële Inrichtingen</w:t>
              </w:r>
              <w:r>
                <w:rPr>
                  <w:noProof/>
                </w:rPr>
                <w:t>. (2015). Opgeroepen op april 2016, van Dienst Justitiële Inrichtingen: https://www.dji.nl/Onderwerpen/Volwassenen-in-detentie/Zorg-en-begeleiding/Arbeid/index.aspx</w:t>
              </w:r>
            </w:p>
            <w:p w:rsidR="0067038A" w:rsidRDefault="0067038A" w:rsidP="00B421E5">
              <w:pPr>
                <w:pStyle w:val="Bibliografie"/>
                <w:spacing w:after="60"/>
                <w:ind w:left="360"/>
                <w:rPr>
                  <w:noProof/>
                </w:rPr>
              </w:pPr>
              <w:r>
                <w:rPr>
                  <w:i/>
                  <w:iCs/>
                  <w:noProof/>
                </w:rPr>
                <w:t>Dienst Justitiële Inrichtingen</w:t>
              </w:r>
              <w:r>
                <w:rPr>
                  <w:noProof/>
                </w:rPr>
                <w:t>. (2016). Opgeroepen op maart 2016, van Dienst Justitiële Inrichtingen: http://dji.nl/Organisatie/</w:t>
              </w:r>
            </w:p>
            <w:p w:rsidR="0067038A" w:rsidRDefault="0067038A" w:rsidP="00B421E5">
              <w:pPr>
                <w:pStyle w:val="Bibliografie"/>
                <w:spacing w:after="60"/>
                <w:ind w:left="360"/>
                <w:rPr>
                  <w:noProof/>
                </w:rPr>
              </w:pPr>
              <w:r>
                <w:rPr>
                  <w:i/>
                  <w:iCs/>
                  <w:noProof/>
                </w:rPr>
                <w:t>DJI intranet</w:t>
              </w:r>
              <w:r>
                <w:rPr>
                  <w:noProof/>
                </w:rPr>
                <w:t>. (2016, maart). Opgeroepen op maart 23, 2016, van DJI intranet: http://dji-intra.minvenj.nl/2016/03/medewerkers-geinformeerd-over-gevolgen-dalende-instroom.aspx?cp=102&amp;cs=34941</w:t>
              </w:r>
            </w:p>
            <w:p w:rsidR="0067038A" w:rsidRDefault="0067038A" w:rsidP="00B421E5">
              <w:pPr>
                <w:pStyle w:val="Bibliografie"/>
                <w:spacing w:after="60"/>
                <w:ind w:left="360"/>
                <w:rPr>
                  <w:noProof/>
                </w:rPr>
              </w:pPr>
              <w:r>
                <w:rPr>
                  <w:i/>
                  <w:iCs/>
                  <w:noProof/>
                </w:rPr>
                <w:lastRenderedPageBreak/>
                <w:t>DJI intranet</w:t>
              </w:r>
              <w:r>
                <w:rPr>
                  <w:noProof/>
                </w:rPr>
                <w:t>. (2016, maart). Opgeroepen op april 2016, van DJI intranet: http://dji-intra.minvenj.nl/2016/03/medewerkers-geinformeerd-over-gevolgen-dalende-instroom.aspx?cp=102&amp;cs=34941</w:t>
              </w:r>
            </w:p>
            <w:p w:rsidR="0067038A" w:rsidRDefault="0067038A" w:rsidP="00B421E5">
              <w:pPr>
                <w:pStyle w:val="Bibliografie"/>
                <w:spacing w:after="60"/>
                <w:ind w:left="360"/>
                <w:rPr>
                  <w:noProof/>
                </w:rPr>
              </w:pPr>
              <w:r>
                <w:rPr>
                  <w:noProof/>
                </w:rPr>
                <w:t xml:space="preserve">Es, W. v. (2015). </w:t>
              </w:r>
              <w:r>
                <w:rPr>
                  <w:i/>
                  <w:iCs/>
                  <w:noProof/>
                </w:rPr>
                <w:t>De inkoopfunctie in de Publieke sector.</w:t>
              </w:r>
              <w:r>
                <w:rPr>
                  <w:noProof/>
                </w:rPr>
                <w:t xml:space="preserve"> Den Haag: Haagse Hogeschool.</w:t>
              </w:r>
            </w:p>
            <w:p w:rsidR="0067038A" w:rsidRDefault="0067038A" w:rsidP="00B421E5">
              <w:pPr>
                <w:pStyle w:val="Bibliografie"/>
                <w:spacing w:after="60"/>
                <w:ind w:left="360"/>
                <w:rPr>
                  <w:noProof/>
                </w:rPr>
              </w:pPr>
              <w:r>
                <w:rPr>
                  <w:noProof/>
                </w:rPr>
                <w:t xml:space="preserve">Es, W. v. (2015). </w:t>
              </w:r>
              <w:r>
                <w:rPr>
                  <w:i/>
                  <w:iCs/>
                  <w:noProof/>
                </w:rPr>
                <w:t>Europees Aanbesteden, Voorbereiding, Aanbestedingsstrategie.</w:t>
              </w:r>
              <w:r>
                <w:rPr>
                  <w:noProof/>
                </w:rPr>
                <w:t xml:space="preserve"> Den Haag: Haagse Hogeschool.</w:t>
              </w:r>
            </w:p>
            <w:p w:rsidR="0067038A" w:rsidRDefault="0067038A" w:rsidP="00B421E5">
              <w:pPr>
                <w:pStyle w:val="Bibliografie"/>
                <w:spacing w:after="60"/>
                <w:ind w:left="360"/>
                <w:rPr>
                  <w:noProof/>
                </w:rPr>
              </w:pPr>
              <w:r>
                <w:rPr>
                  <w:noProof/>
                </w:rPr>
                <w:t xml:space="preserve">Es, W. v. (2015). </w:t>
              </w:r>
              <w:r>
                <w:rPr>
                  <w:i/>
                  <w:iCs/>
                  <w:noProof/>
                </w:rPr>
                <w:t>Kaders in de publieke sector.</w:t>
              </w:r>
              <w:r>
                <w:rPr>
                  <w:noProof/>
                </w:rPr>
                <w:t xml:space="preserve"> Den Haag: De Haagse Hogeschool.</w:t>
              </w:r>
            </w:p>
            <w:p w:rsidR="0067038A" w:rsidRDefault="0067038A" w:rsidP="00B421E5">
              <w:pPr>
                <w:pStyle w:val="Bibliografie"/>
                <w:spacing w:after="60"/>
                <w:ind w:left="360"/>
                <w:rPr>
                  <w:noProof/>
                </w:rPr>
              </w:pPr>
              <w:r>
                <w:rPr>
                  <w:noProof/>
                </w:rPr>
                <w:t>http://www.europeseaanbestedingen.eu/europeseaanbestedingen/europese_aanbesteding/aanbestedingsprocedures/openbare_procedure</w:t>
              </w:r>
            </w:p>
            <w:p w:rsidR="0067038A" w:rsidRDefault="0067038A" w:rsidP="00B421E5">
              <w:pPr>
                <w:pStyle w:val="Bibliografie"/>
                <w:spacing w:after="60"/>
                <w:ind w:left="360"/>
                <w:rPr>
                  <w:noProof/>
                </w:rPr>
              </w:pPr>
              <w:r>
                <w:rPr>
                  <w:i/>
                  <w:iCs/>
                  <w:noProof/>
                </w:rPr>
                <w:t>FrankWatching</w:t>
              </w:r>
              <w:r>
                <w:rPr>
                  <w:noProof/>
                </w:rPr>
                <w:t>. (2015). Opgeroepen op maart 8, 2016, van FrankWatching: http://www.frankwatching.com/archive/2010/07/15/social-media-en-hun-rol-in-marketingcommunicatie/</w:t>
              </w:r>
            </w:p>
            <w:p w:rsidR="0067038A" w:rsidRDefault="0067038A" w:rsidP="00B421E5">
              <w:pPr>
                <w:pStyle w:val="Bibliografie"/>
                <w:spacing w:after="60"/>
                <w:ind w:left="360"/>
                <w:rPr>
                  <w:noProof/>
                </w:rPr>
              </w:pPr>
              <w:r>
                <w:rPr>
                  <w:noProof/>
                </w:rPr>
                <w:t xml:space="preserve">(2015). </w:t>
              </w:r>
              <w:r>
                <w:rPr>
                  <w:i/>
                  <w:iCs/>
                  <w:noProof/>
                </w:rPr>
                <w:t>Gevangeniswezen in getal.</w:t>
              </w:r>
              <w:r>
                <w:rPr>
                  <w:noProof/>
                </w:rPr>
                <w:t xml:space="preserve"> </w:t>
              </w:r>
            </w:p>
            <w:p w:rsidR="0067038A" w:rsidRDefault="0067038A" w:rsidP="00B421E5">
              <w:pPr>
                <w:pStyle w:val="Bibliografie"/>
                <w:spacing w:after="60"/>
                <w:ind w:left="360"/>
                <w:rPr>
                  <w:noProof/>
                </w:rPr>
              </w:pPr>
              <w:r>
                <w:rPr>
                  <w:noProof/>
                </w:rPr>
                <w:t>Gewijzigde circulaire grensbedragen. (2013, april). Den Haag.</w:t>
              </w:r>
            </w:p>
            <w:p w:rsidR="0067038A" w:rsidRDefault="0067038A" w:rsidP="00B421E5">
              <w:pPr>
                <w:pStyle w:val="Bibliografie"/>
                <w:spacing w:after="60"/>
                <w:ind w:left="360"/>
                <w:rPr>
                  <w:noProof/>
                </w:rPr>
              </w:pPr>
              <w:r>
                <w:rPr>
                  <w:noProof/>
                </w:rPr>
                <w:t>Gewijzigde circulaire grensbedragen. (2015, september). Den Haag.</w:t>
              </w:r>
            </w:p>
            <w:p w:rsidR="0067038A" w:rsidRDefault="0067038A" w:rsidP="00B421E5">
              <w:pPr>
                <w:pStyle w:val="Bibliografie"/>
                <w:spacing w:after="60"/>
                <w:ind w:left="360"/>
                <w:rPr>
                  <w:noProof/>
                </w:rPr>
              </w:pPr>
              <w:r>
                <w:rPr>
                  <w:i/>
                  <w:iCs/>
                  <w:noProof/>
                </w:rPr>
                <w:t>Inkoopvandaag</w:t>
              </w:r>
              <w:r>
                <w:rPr>
                  <w:noProof/>
                </w:rPr>
                <w:t>. (2014). Opgeroepen op april 2016, van Inkoopvandaag: http://www.inkoopvandaag.nl/inkoopwiki/110-maverick-buying</w:t>
              </w:r>
            </w:p>
            <w:p w:rsidR="0067038A" w:rsidRDefault="0067038A" w:rsidP="00B421E5">
              <w:pPr>
                <w:pStyle w:val="Bibliografie"/>
                <w:spacing w:after="60"/>
                <w:ind w:left="360"/>
                <w:rPr>
                  <w:noProof/>
                </w:rPr>
              </w:pPr>
              <w:r>
                <w:rPr>
                  <w:i/>
                  <w:iCs/>
                  <w:noProof/>
                </w:rPr>
                <w:t>Inkoopvandaag</w:t>
              </w:r>
              <w:r>
                <w:rPr>
                  <w:noProof/>
                </w:rPr>
                <w:t>. (2014). Opgeroepen op april 11, 2015, van Inkoopvandaag: http://www.inkoopvandaag.nl/inkoopwiki/110-maverick-buying</w:t>
              </w:r>
            </w:p>
            <w:p w:rsidR="0067038A" w:rsidRDefault="0067038A" w:rsidP="00B421E5">
              <w:pPr>
                <w:pStyle w:val="Bibliografie"/>
                <w:spacing w:after="60"/>
                <w:ind w:left="360"/>
                <w:rPr>
                  <w:noProof/>
                </w:rPr>
              </w:pPr>
              <w:r>
                <w:rPr>
                  <w:noProof/>
                </w:rPr>
                <w:t xml:space="preserve">Inquest. (2015, 09 01). </w:t>
              </w:r>
              <w:r>
                <w:rPr>
                  <w:i/>
                  <w:iCs/>
                  <w:noProof/>
                </w:rPr>
                <w:t>Inquest</w:t>
              </w:r>
              <w:r>
                <w:rPr>
                  <w:noProof/>
                </w:rPr>
                <w:t>. Opgeroepen op 01 12, 2016, van Inquest: http://inquest.nl/wp-content/uploads/2015/10/Factsheet-Aanbestedingswet-Overzicht-wijzigingen.pdf</w:t>
              </w:r>
            </w:p>
            <w:p w:rsidR="0067038A" w:rsidRDefault="0067038A" w:rsidP="00B421E5">
              <w:pPr>
                <w:pStyle w:val="Bibliografie"/>
                <w:spacing w:after="60"/>
                <w:ind w:left="360"/>
                <w:rPr>
                  <w:noProof/>
                </w:rPr>
              </w:pPr>
              <w:r>
                <w:rPr>
                  <w:noProof/>
                </w:rPr>
                <w:t xml:space="preserve">(2015). </w:t>
              </w:r>
              <w:r>
                <w:rPr>
                  <w:i/>
                  <w:iCs/>
                  <w:noProof/>
                </w:rPr>
                <w:t>Jaarplan DJI.</w:t>
              </w:r>
              <w:r>
                <w:rPr>
                  <w:noProof/>
                </w:rPr>
                <w:t xml:space="preserve"> </w:t>
              </w:r>
            </w:p>
            <w:p w:rsidR="0067038A" w:rsidRDefault="0067038A" w:rsidP="00B421E5">
              <w:pPr>
                <w:pStyle w:val="Bibliografie"/>
                <w:spacing w:after="60"/>
                <w:ind w:left="360"/>
                <w:rPr>
                  <w:noProof/>
                </w:rPr>
              </w:pPr>
              <w:r>
                <w:rPr>
                  <w:i/>
                  <w:iCs/>
                  <w:noProof/>
                </w:rPr>
                <w:t>Kennisportal Europese aanbestedingen</w:t>
              </w:r>
              <w:r>
                <w:rPr>
                  <w:noProof/>
                </w:rPr>
                <w:t>. (2011). Opgeroepen op februari 22, 2016, van Kennisportal Europese aanbestedingen: http://www.europeseaanbestedingen.eu/europeseaanbestedingen/europese_aanbesteding/cpv_codes</w:t>
              </w:r>
            </w:p>
            <w:p w:rsidR="0067038A" w:rsidRDefault="0067038A" w:rsidP="00B421E5">
              <w:pPr>
                <w:pStyle w:val="Bibliografie"/>
                <w:spacing w:after="60"/>
                <w:ind w:left="360"/>
                <w:rPr>
                  <w:noProof/>
                </w:rPr>
              </w:pPr>
              <w:r>
                <w:rPr>
                  <w:i/>
                  <w:iCs/>
                  <w:noProof/>
                </w:rPr>
                <w:t>Managementgoeroes</w:t>
              </w:r>
              <w:r>
                <w:rPr>
                  <w:noProof/>
                </w:rPr>
                <w:t>. (2013). Opgeroepen op februari 16, 2016, van Managementgoeroes: http://www.managementgoeroes.nl/management-modellen/7s-model/</w:t>
              </w:r>
            </w:p>
            <w:p w:rsidR="0067038A" w:rsidRDefault="0067038A" w:rsidP="00B421E5">
              <w:pPr>
                <w:pStyle w:val="Bibliografie"/>
                <w:spacing w:after="60"/>
                <w:ind w:left="360"/>
                <w:rPr>
                  <w:noProof/>
                </w:rPr>
              </w:pPr>
              <w:r>
                <w:rPr>
                  <w:noProof/>
                </w:rPr>
                <w:t xml:space="preserve">(2013). </w:t>
              </w:r>
              <w:r>
                <w:rPr>
                  <w:i/>
                  <w:iCs/>
                  <w:noProof/>
                </w:rPr>
                <w:t>Masterplan DJI 2013-2018.</w:t>
              </w:r>
              <w:r>
                <w:rPr>
                  <w:noProof/>
                </w:rPr>
                <w:t xml:space="preserve"> </w:t>
              </w:r>
            </w:p>
            <w:p w:rsidR="0067038A" w:rsidRDefault="0067038A" w:rsidP="00B421E5">
              <w:pPr>
                <w:pStyle w:val="Bibliografie"/>
                <w:spacing w:after="60"/>
                <w:ind w:left="360"/>
                <w:rPr>
                  <w:noProof/>
                </w:rPr>
              </w:pPr>
              <w:r>
                <w:rPr>
                  <w:i/>
                  <w:iCs/>
                  <w:noProof/>
                </w:rPr>
                <w:t>minvenj</w:t>
              </w:r>
              <w:r>
                <w:rPr>
                  <w:noProof/>
                </w:rPr>
                <w:t>. (2015). Opgeroepen op februari 17, 2016, van minvenj: http://dji-fhi-intra.minvenj.nl/inkoop/</w:t>
              </w:r>
            </w:p>
            <w:p w:rsidR="0067038A" w:rsidRDefault="0067038A" w:rsidP="00B421E5">
              <w:pPr>
                <w:pStyle w:val="Bibliografie"/>
                <w:spacing w:after="60"/>
                <w:ind w:left="360"/>
                <w:rPr>
                  <w:noProof/>
                </w:rPr>
              </w:pPr>
              <w:r>
                <w:rPr>
                  <w:i/>
                  <w:iCs/>
                  <w:noProof/>
                </w:rPr>
                <w:t>Nationaal Kompas Volksgezondheid</w:t>
              </w:r>
              <w:r>
                <w:rPr>
                  <w:noProof/>
                </w:rPr>
                <w:t>. (2014). Opgeroepen op maart 8, 2016, van Nationaal Kompas Volksgezondheid: http://www.nationaalkompas.nl/bevolking/vergrijzing/toekomst/</w:t>
              </w:r>
            </w:p>
            <w:p w:rsidR="0067038A" w:rsidRDefault="0067038A" w:rsidP="00B421E5">
              <w:pPr>
                <w:pStyle w:val="Bibliografie"/>
                <w:spacing w:after="60"/>
                <w:ind w:left="360"/>
                <w:rPr>
                  <w:noProof/>
                </w:rPr>
              </w:pPr>
              <w:r>
                <w:rPr>
                  <w:i/>
                  <w:iCs/>
                  <w:noProof/>
                </w:rPr>
                <w:t>Nevi</w:t>
              </w:r>
              <w:r>
                <w:rPr>
                  <w:noProof/>
                </w:rPr>
                <w:t>. (2015). Opgeroepen op april 18, 2016, van Nevi: https://www.nevi.nl/sites/default/files/kennisdocument/INP-CON-kre-003-bl.pdf</w:t>
              </w:r>
            </w:p>
            <w:p w:rsidR="0067038A" w:rsidRDefault="0067038A" w:rsidP="00B421E5">
              <w:pPr>
                <w:pStyle w:val="Bibliografie"/>
                <w:spacing w:after="60"/>
                <w:ind w:left="360"/>
                <w:rPr>
                  <w:noProof/>
                </w:rPr>
              </w:pPr>
              <w:r>
                <w:rPr>
                  <w:noProof/>
                </w:rPr>
                <w:t xml:space="preserve">Nieuwe aanbestedingswet. (N.D.). </w:t>
              </w:r>
              <w:r>
                <w:rPr>
                  <w:i/>
                  <w:iCs/>
                  <w:noProof/>
                </w:rPr>
                <w:t>Nieuwe aanbestedingswet</w:t>
              </w:r>
              <w:r>
                <w:rPr>
                  <w:noProof/>
                </w:rPr>
                <w:t>. Opgeroepen op 01 12, 2016, van Nieuwe aanbestedingswet: http://www.nieuweaanbestedingswet.nl/termijnen-aanbesteding/</w:t>
              </w:r>
            </w:p>
            <w:p w:rsidR="0067038A" w:rsidRDefault="0067038A" w:rsidP="00B421E5">
              <w:pPr>
                <w:pStyle w:val="Bibliografie"/>
                <w:spacing w:after="60"/>
                <w:ind w:left="360"/>
                <w:rPr>
                  <w:noProof/>
                </w:rPr>
              </w:pPr>
              <w:r>
                <w:rPr>
                  <w:noProof/>
                </w:rPr>
                <w:t xml:space="preserve">Nieuwe Aanbestedingswet. (N.D.). </w:t>
              </w:r>
              <w:r>
                <w:rPr>
                  <w:i/>
                  <w:iCs/>
                  <w:noProof/>
                </w:rPr>
                <w:t>Nieuwe Aanbestedingswet</w:t>
              </w:r>
              <w:r>
                <w:rPr>
                  <w:noProof/>
                </w:rPr>
                <w:t>. Opgeroepen op 01 12, 2016, van Nieuwe Aanbestedingswet: http://www.nieuweaanbestedingswet.nl/termijnen-aanbesteding/</w:t>
              </w:r>
            </w:p>
            <w:p w:rsidR="0067038A" w:rsidRDefault="0067038A" w:rsidP="00B421E5">
              <w:pPr>
                <w:pStyle w:val="Bibliografie"/>
                <w:spacing w:after="60"/>
                <w:ind w:left="360"/>
                <w:rPr>
                  <w:noProof/>
                </w:rPr>
              </w:pPr>
              <w:r>
                <w:rPr>
                  <w:noProof/>
                </w:rPr>
                <w:t xml:space="preserve">Overheid. (2015, 10 21). Aanbestedingswet 2012. </w:t>
              </w:r>
              <w:r>
                <w:rPr>
                  <w:i/>
                  <w:iCs/>
                  <w:noProof/>
                </w:rPr>
                <w:t>Wet van 1 november 2012, houdende nieuwe regels omtrent aanbestedingen</w:t>
              </w:r>
              <w:r>
                <w:rPr>
                  <w:noProof/>
                </w:rPr>
                <w:t>. Voorschoten, Zuid Holland, Nederland: Overheid.</w:t>
              </w:r>
            </w:p>
            <w:p w:rsidR="0067038A" w:rsidRDefault="0067038A" w:rsidP="00B421E5">
              <w:pPr>
                <w:pStyle w:val="Bibliografie"/>
                <w:spacing w:after="60"/>
                <w:ind w:left="360"/>
                <w:rPr>
                  <w:noProof/>
                </w:rPr>
              </w:pPr>
              <w:r>
                <w:rPr>
                  <w:noProof/>
                </w:rPr>
                <w:t>Overheid. (2015, 04 02). Wijziging van de aanbestedingswet 2012 in verband met de implementatie van aanbestedingsrichtllijnen. Den Haag, Zuid Holland, Nederland.</w:t>
              </w:r>
            </w:p>
            <w:p w:rsidR="0067038A" w:rsidRDefault="0067038A" w:rsidP="00B421E5">
              <w:pPr>
                <w:pStyle w:val="Bibliografie"/>
                <w:spacing w:after="60"/>
                <w:ind w:left="360"/>
                <w:rPr>
                  <w:noProof/>
                </w:rPr>
              </w:pPr>
              <w:r>
                <w:rPr>
                  <w:i/>
                  <w:iCs/>
                  <w:noProof/>
                </w:rPr>
                <w:lastRenderedPageBreak/>
                <w:t>Pianoo Expertisecentrum Aanbesteden</w:t>
              </w:r>
              <w:r>
                <w:rPr>
                  <w:noProof/>
                </w:rPr>
                <w:t>. (2013). Opgeroepen op februari 23, 2016, van Pianoo Expertisecentrum Aanbesteden: https://www.pianoo.nl/inkoopproces/fase-1-voorbereiden-inkoopdracht/mogelijke-aanbestedingsprocedures/nationale-procedures</w:t>
              </w:r>
            </w:p>
            <w:p w:rsidR="0067038A" w:rsidRDefault="0067038A" w:rsidP="00B421E5">
              <w:pPr>
                <w:pStyle w:val="Bibliografie"/>
                <w:spacing w:after="60"/>
                <w:ind w:left="360"/>
                <w:rPr>
                  <w:noProof/>
                </w:rPr>
              </w:pPr>
              <w:r>
                <w:rPr>
                  <w:i/>
                  <w:iCs/>
                  <w:noProof/>
                </w:rPr>
                <w:t>Pianoo Expertisecentrum Aanbesteden</w:t>
              </w:r>
              <w:r>
                <w:rPr>
                  <w:noProof/>
                </w:rPr>
                <w:t>. (2014). Opgeroepen op februari 22, 2016, van Pianoo Expertisecentrum Aanbesteden: https://www.pianoo.nl/regelgeving/aanbestedingswet-2012</w:t>
              </w:r>
            </w:p>
            <w:p w:rsidR="0067038A" w:rsidRDefault="0067038A" w:rsidP="00B421E5">
              <w:pPr>
                <w:pStyle w:val="Bibliografie"/>
                <w:spacing w:after="60"/>
                <w:ind w:left="360"/>
                <w:rPr>
                  <w:noProof/>
                </w:rPr>
              </w:pPr>
              <w:r>
                <w:rPr>
                  <w:i/>
                  <w:iCs/>
                  <w:noProof/>
                </w:rPr>
                <w:t>Pianoo Expertisecentrum Aanbesteden</w:t>
              </w:r>
              <w:r>
                <w:rPr>
                  <w:noProof/>
                </w:rPr>
                <w:t>. (2015). Opgeroepen op februari 22, 2016, van Pianoo Expertisecentrum Aanbesteden: https://www.pianoo.nl/regelgeving/cpv-codes</w:t>
              </w:r>
            </w:p>
            <w:p w:rsidR="0067038A" w:rsidRDefault="0067038A" w:rsidP="00B421E5">
              <w:pPr>
                <w:pStyle w:val="Bibliografie"/>
                <w:spacing w:after="60"/>
                <w:ind w:left="360"/>
                <w:rPr>
                  <w:noProof/>
                </w:rPr>
              </w:pPr>
              <w:r>
                <w:rPr>
                  <w:i/>
                  <w:iCs/>
                  <w:noProof/>
                </w:rPr>
                <w:t>Pianoo Expertisecentrum Aanbesteden</w:t>
              </w:r>
              <w:r>
                <w:rPr>
                  <w:noProof/>
                </w:rPr>
                <w:t>. (2015). Opgeroepen op maart 11, 2016, van Pianoo Expertisecentrum Aanbesteden: https://www.pianoo.nl/themas/maatschappelijk-verantwoord-inkopen-duurzaam-inkopen/mvi-thema-s/biobased-inkopen</w:t>
              </w:r>
            </w:p>
            <w:p w:rsidR="0067038A" w:rsidRDefault="0067038A" w:rsidP="00B421E5">
              <w:pPr>
                <w:pStyle w:val="Bibliografie"/>
                <w:spacing w:after="60"/>
                <w:ind w:left="360"/>
                <w:rPr>
                  <w:noProof/>
                </w:rPr>
              </w:pPr>
              <w:r>
                <w:rPr>
                  <w:i/>
                  <w:iCs/>
                  <w:noProof/>
                </w:rPr>
                <w:t>Pianoo Expertisecentrum Aanbesteden</w:t>
              </w:r>
              <w:r>
                <w:rPr>
                  <w:noProof/>
                </w:rPr>
                <w:t>. (2015). Opgeroepen op maart 21, 2016, van Pianoo Expertisecentrum Aanbesteden: https://www.pianoo.nl/inkoopproces/fase-1-voorbereiden-inkoopopdracht/aanbestedingsplicht</w:t>
              </w:r>
            </w:p>
            <w:p w:rsidR="0067038A" w:rsidRDefault="0067038A" w:rsidP="00B421E5">
              <w:pPr>
                <w:pStyle w:val="Bibliografie"/>
                <w:spacing w:after="60"/>
                <w:ind w:left="360"/>
                <w:rPr>
                  <w:noProof/>
                </w:rPr>
              </w:pPr>
              <w:r>
                <w:rPr>
                  <w:i/>
                  <w:iCs/>
                  <w:noProof/>
                </w:rPr>
                <w:t>Pianoo Expertisecentrum Aanbesteden</w:t>
              </w:r>
              <w:r>
                <w:rPr>
                  <w:noProof/>
                </w:rPr>
                <w:t>. (2015). Opgeroepen op april 20, 2015, van Pianoo Expertisecentrum Aanbesteden: https://www.pianoo.nl/inkoopproces/fase-1-voorbereiden-inkoopdracht/mogelijke-aanbestedingsprocedures/raamovereenkomsten</w:t>
              </w:r>
            </w:p>
            <w:p w:rsidR="0067038A" w:rsidRDefault="0067038A" w:rsidP="00B421E5">
              <w:pPr>
                <w:pStyle w:val="Bibliografie"/>
                <w:spacing w:after="60"/>
                <w:ind w:left="360"/>
                <w:rPr>
                  <w:noProof/>
                </w:rPr>
              </w:pPr>
              <w:r>
                <w:rPr>
                  <w:i/>
                  <w:iCs/>
                  <w:noProof/>
                </w:rPr>
                <w:t>Pianoo Expertisecentrum Aanbesteden</w:t>
              </w:r>
              <w:r>
                <w:rPr>
                  <w:noProof/>
                </w:rPr>
                <w:t xml:space="preserve">. (2015). Opgeroepen op april 2016, van Pianoo Expertisecentrum Aanbesteden: https://www.pianoo.nl/inkoopproces/fase-1-voorbereiden-inkoopopdracht </w:t>
              </w:r>
            </w:p>
            <w:p w:rsidR="0067038A" w:rsidRDefault="0067038A" w:rsidP="00B421E5">
              <w:pPr>
                <w:pStyle w:val="Bibliografie"/>
                <w:spacing w:after="60"/>
                <w:ind w:left="360"/>
                <w:rPr>
                  <w:noProof/>
                </w:rPr>
              </w:pPr>
              <w:r>
                <w:rPr>
                  <w:i/>
                  <w:iCs/>
                  <w:noProof/>
                </w:rPr>
                <w:t>Pianoo Expertisecentrum Aanbesteden</w:t>
              </w:r>
              <w:r>
                <w:rPr>
                  <w:noProof/>
                </w:rPr>
                <w:t>. (2015). Opgeroepen op april 21, 2016, van Pianoo Expertisecentrum Aanbesteden: https://www.pianoo.nl/sites/default/files/documents/documents/handreikingtoepassenvaneenmarktplaatsbijoverheidsopdachtenversiemaart2011.pdf</w:t>
              </w:r>
            </w:p>
            <w:p w:rsidR="0067038A" w:rsidRDefault="0067038A" w:rsidP="00B421E5">
              <w:pPr>
                <w:pStyle w:val="Bibliografie"/>
                <w:spacing w:after="60"/>
                <w:ind w:left="360"/>
                <w:rPr>
                  <w:noProof/>
                </w:rPr>
              </w:pPr>
              <w:r>
                <w:rPr>
                  <w:noProof/>
                </w:rPr>
                <w:t xml:space="preserve">Pols, A. v. (2015). </w:t>
              </w:r>
              <w:r>
                <w:rPr>
                  <w:i/>
                  <w:iCs/>
                  <w:noProof/>
                </w:rPr>
                <w:t>Dynamisch aankoopsysteem.</w:t>
              </w:r>
              <w:r>
                <w:rPr>
                  <w:noProof/>
                </w:rPr>
                <w:t xml:space="preserve"> </w:t>
              </w:r>
            </w:p>
            <w:p w:rsidR="0067038A" w:rsidRDefault="0067038A" w:rsidP="00B421E5">
              <w:pPr>
                <w:pStyle w:val="Bibliografie"/>
                <w:spacing w:after="60"/>
                <w:ind w:left="360"/>
                <w:rPr>
                  <w:noProof/>
                </w:rPr>
              </w:pPr>
              <w:r>
                <w:rPr>
                  <w:noProof/>
                </w:rPr>
                <w:t>Rapportage SPI 2015. (2015, mei).</w:t>
              </w:r>
            </w:p>
            <w:p w:rsidR="0067038A" w:rsidRDefault="00B421E5" w:rsidP="00B421E5">
              <w:pPr>
                <w:pStyle w:val="Bibliografie"/>
                <w:spacing w:after="60"/>
                <w:ind w:left="360"/>
                <w:rPr>
                  <w:noProof/>
                </w:rPr>
              </w:pPr>
              <w:r>
                <w:rPr>
                  <w:noProof/>
                </w:rPr>
                <w:t xml:space="preserve"> </w:t>
              </w:r>
              <w:r w:rsidR="0067038A">
                <w:rPr>
                  <w:noProof/>
                </w:rPr>
                <w:t xml:space="preserve">(2014). </w:t>
              </w:r>
              <w:r w:rsidR="0067038A">
                <w:rPr>
                  <w:i/>
                  <w:iCs/>
                  <w:noProof/>
                </w:rPr>
                <w:t>Resultaten verantwoordingsonderzoek bij het ministerie van Veiligheid en Justitie.</w:t>
              </w:r>
              <w:r w:rsidR="0067038A">
                <w:rPr>
                  <w:noProof/>
                </w:rPr>
                <w:t xml:space="preserve"> </w:t>
              </w:r>
            </w:p>
            <w:p w:rsidR="0067038A" w:rsidRDefault="0067038A" w:rsidP="00B421E5">
              <w:pPr>
                <w:pStyle w:val="Bibliografie"/>
                <w:spacing w:after="60"/>
                <w:ind w:left="360"/>
                <w:rPr>
                  <w:noProof/>
                </w:rPr>
              </w:pPr>
              <w:r>
                <w:rPr>
                  <w:noProof/>
                </w:rPr>
                <w:t xml:space="preserve">Rietveld, G. (2009). </w:t>
              </w:r>
              <w:r>
                <w:rPr>
                  <w:i/>
                  <w:iCs/>
                  <w:noProof/>
                </w:rPr>
                <w:t>Inkoop een nieuw paradigma.</w:t>
              </w:r>
              <w:r>
                <w:rPr>
                  <w:noProof/>
                </w:rPr>
                <w:t xml:space="preserve"> Den Haag: SDU uitgevers.</w:t>
              </w:r>
            </w:p>
            <w:p w:rsidR="0067038A" w:rsidRDefault="0067038A" w:rsidP="00B421E5">
              <w:pPr>
                <w:pStyle w:val="Bibliografie"/>
                <w:spacing w:after="60"/>
                <w:ind w:left="360"/>
                <w:rPr>
                  <w:noProof/>
                </w:rPr>
              </w:pPr>
              <w:r>
                <w:rPr>
                  <w:i/>
                  <w:iCs/>
                  <w:noProof/>
                </w:rPr>
                <w:t>Rijksoverheid</w:t>
              </w:r>
              <w:r>
                <w:rPr>
                  <w:noProof/>
                </w:rPr>
                <w:t>. (2014). Opgeroepen op maart 11, 2016, van Rijksoverheid: https://www.rijksoverheid.nl/documenten/jaarplannen/2011/02/14/uitvoeringsprogramma-compacte-rijksdienst</w:t>
              </w:r>
            </w:p>
            <w:p w:rsidR="0067038A" w:rsidRDefault="0067038A" w:rsidP="00B421E5">
              <w:pPr>
                <w:pStyle w:val="Bibliografie"/>
                <w:spacing w:after="60"/>
                <w:ind w:left="360"/>
                <w:rPr>
                  <w:noProof/>
                </w:rPr>
              </w:pPr>
              <w:r>
                <w:rPr>
                  <w:i/>
                  <w:iCs/>
                  <w:noProof/>
                </w:rPr>
                <w:t>Rijkswaterstaat</w:t>
              </w:r>
              <w:r>
                <w:rPr>
                  <w:noProof/>
                </w:rPr>
                <w:t>. (2014, mei 5). Opgeroepen op februari 23, 2016, van Rijkswaterstaat: https://www.rijksoverheid.nl/onderwerpen/inkopen-door-het-rijk/documenten/rapporten/2014/05/21/jaarrapportage-bedrijfsvoering-rijk-2013</w:t>
              </w:r>
            </w:p>
            <w:p w:rsidR="0067038A" w:rsidRDefault="0067038A" w:rsidP="00B421E5">
              <w:pPr>
                <w:pStyle w:val="Bibliografie"/>
                <w:spacing w:after="60"/>
                <w:ind w:left="360"/>
                <w:rPr>
                  <w:noProof/>
                </w:rPr>
              </w:pPr>
              <w:r>
                <w:rPr>
                  <w:i/>
                  <w:iCs/>
                  <w:noProof/>
                </w:rPr>
                <w:t>Studiemeesters</w:t>
              </w:r>
              <w:r>
                <w:rPr>
                  <w:noProof/>
                </w:rPr>
                <w:t>. (2013). Opgeroepen op maart 17, 2016, van Studiemeesters: http://www.studiemeesters.nl/studietips/verschil-tussen-deskresearch-literatuuronderzoek-theorie/</w:t>
              </w:r>
            </w:p>
            <w:p w:rsidR="0067038A" w:rsidRDefault="0067038A" w:rsidP="00B421E5">
              <w:pPr>
                <w:pStyle w:val="Bibliografie"/>
                <w:spacing w:after="60"/>
                <w:ind w:left="360"/>
                <w:rPr>
                  <w:noProof/>
                </w:rPr>
              </w:pPr>
              <w:r>
                <w:rPr>
                  <w:i/>
                  <w:iCs/>
                  <w:noProof/>
                </w:rPr>
                <w:t>Verantwoordingsonderzoek</w:t>
              </w:r>
              <w:r>
                <w:rPr>
                  <w:noProof/>
                </w:rPr>
                <w:t>. (2015). Opgeroepen op maart 23, 2016, van Verantwoordingsonderzoek: http://verantwoordingsonderzoek.rekenkamer.nl/</w:t>
              </w:r>
            </w:p>
            <w:p w:rsidR="0067038A" w:rsidRDefault="0067038A" w:rsidP="00B421E5">
              <w:pPr>
                <w:pStyle w:val="Bibliografie"/>
                <w:spacing w:after="60"/>
                <w:ind w:left="360"/>
                <w:rPr>
                  <w:noProof/>
                </w:rPr>
              </w:pPr>
              <w:r>
                <w:rPr>
                  <w:noProof/>
                </w:rPr>
                <w:t xml:space="preserve">Verhoeven, N. (2010). </w:t>
              </w:r>
              <w:r>
                <w:rPr>
                  <w:i/>
                  <w:iCs/>
                  <w:noProof/>
                </w:rPr>
                <w:t>Onderzoeken doe je zo!</w:t>
              </w:r>
              <w:r>
                <w:rPr>
                  <w:noProof/>
                </w:rPr>
                <w:t xml:space="preserve"> Den Haag: Boom Lemma uitgevers.</w:t>
              </w:r>
            </w:p>
            <w:p w:rsidR="0067038A" w:rsidRDefault="0067038A" w:rsidP="00B421E5">
              <w:pPr>
                <w:pStyle w:val="Bibliografie"/>
                <w:spacing w:after="60"/>
                <w:ind w:left="360"/>
                <w:rPr>
                  <w:noProof/>
                </w:rPr>
              </w:pPr>
              <w:r>
                <w:rPr>
                  <w:noProof/>
                </w:rPr>
                <w:t xml:space="preserve">Vlist, W. v. (2016). </w:t>
              </w:r>
              <w:r>
                <w:rPr>
                  <w:i/>
                  <w:iCs/>
                  <w:noProof/>
                </w:rPr>
                <w:t>Inkoopjaarplan DJI 2016.</w:t>
              </w:r>
              <w:r>
                <w:rPr>
                  <w:noProof/>
                </w:rPr>
                <w:t xml:space="preserve"> Den Haag.</w:t>
              </w:r>
            </w:p>
            <w:p w:rsidR="0067038A" w:rsidRDefault="0067038A" w:rsidP="00B421E5">
              <w:pPr>
                <w:pStyle w:val="Bibliografie"/>
                <w:spacing w:after="60"/>
                <w:ind w:left="360"/>
                <w:rPr>
                  <w:noProof/>
                </w:rPr>
              </w:pPr>
              <w:r>
                <w:rPr>
                  <w:noProof/>
                </w:rPr>
                <w:t xml:space="preserve">Vlist, W. v. (2016). </w:t>
              </w:r>
              <w:r>
                <w:rPr>
                  <w:i/>
                  <w:iCs/>
                  <w:noProof/>
                </w:rPr>
                <w:t>Tenderboard DJI.</w:t>
              </w:r>
              <w:r>
                <w:rPr>
                  <w:noProof/>
                </w:rPr>
                <w:t xml:space="preserve"> </w:t>
              </w:r>
            </w:p>
            <w:p w:rsidR="00B421E5" w:rsidRDefault="00C54C3B" w:rsidP="00B421E5">
              <w:pPr>
                <w:spacing w:after="60"/>
              </w:pPr>
              <w:r w:rsidRPr="00265B7C">
                <w:rPr>
                  <w:b/>
                  <w:bCs/>
                </w:rPr>
                <w:fldChar w:fldCharType="end"/>
              </w:r>
            </w:p>
          </w:sdtContent>
        </w:sdt>
      </w:sdtContent>
    </w:sdt>
    <w:p w:rsidR="006C0BD1" w:rsidRPr="00B04B0E" w:rsidRDefault="006C0BD1" w:rsidP="00B04B0E">
      <w:pPr>
        <w:pStyle w:val="Kop1"/>
        <w:rPr>
          <w:sz w:val="24"/>
        </w:rPr>
      </w:pPr>
    </w:p>
    <w:sectPr w:rsidR="006C0BD1" w:rsidRPr="00B04B0E" w:rsidSect="000153DE">
      <w:footerReference w:type="default" r:id="rId25"/>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C1C37" w:rsidRDefault="001C1C37" w:rsidP="008A25A5">
      <w:r>
        <w:separator/>
      </w:r>
    </w:p>
    <w:p w:rsidR="001C1C37" w:rsidRDefault="001C1C37"/>
    <w:p w:rsidR="001C1C37" w:rsidRDefault="001C1C37"/>
  </w:endnote>
  <w:endnote w:type="continuationSeparator" w:id="0">
    <w:p w:rsidR="001C1C37" w:rsidRDefault="001C1C37" w:rsidP="008A25A5">
      <w:r>
        <w:continuationSeparator/>
      </w:r>
    </w:p>
    <w:p w:rsidR="001C1C37" w:rsidRDefault="001C1C37"/>
    <w:p w:rsidR="001C1C37" w:rsidRDefault="001C1C37"/>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4157" w:rsidRDefault="00024157">
    <w:pPr>
      <w:pStyle w:val="Voettekst"/>
      <w:jc w:val="center"/>
    </w:pPr>
  </w:p>
  <w:p w:rsidR="00024157" w:rsidRDefault="00024157">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8066297"/>
      <w:docPartObj>
        <w:docPartGallery w:val="Page Numbers (Bottom of Page)"/>
        <w:docPartUnique/>
      </w:docPartObj>
    </w:sdtPr>
    <w:sdtContent>
      <w:p w:rsidR="00024157" w:rsidRDefault="00024157">
        <w:pPr>
          <w:pStyle w:val="Voettekst"/>
          <w:jc w:val="center"/>
        </w:pPr>
        <w:fldSimple w:instr="PAGE   \* MERGEFORMAT">
          <w:r w:rsidR="00B04B0E">
            <w:rPr>
              <w:noProof/>
            </w:rPr>
            <w:t>1</w:t>
          </w:r>
        </w:fldSimple>
      </w:p>
    </w:sdtContent>
  </w:sdt>
  <w:p w:rsidR="00024157" w:rsidRDefault="00024157">
    <w:pPr>
      <w:pStyle w:val="Voettekst"/>
    </w:pPr>
  </w:p>
  <w:p w:rsidR="00024157" w:rsidRDefault="00024157"/>
  <w:p w:rsidR="00024157" w:rsidRDefault="0002415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C1C37" w:rsidRDefault="001C1C37" w:rsidP="008A25A5">
      <w:r>
        <w:separator/>
      </w:r>
    </w:p>
    <w:p w:rsidR="001C1C37" w:rsidRDefault="001C1C37"/>
    <w:p w:rsidR="001C1C37" w:rsidRDefault="001C1C37"/>
  </w:footnote>
  <w:footnote w:type="continuationSeparator" w:id="0">
    <w:p w:rsidR="001C1C37" w:rsidRDefault="001C1C37" w:rsidP="008A25A5">
      <w:r>
        <w:continuationSeparator/>
      </w:r>
    </w:p>
    <w:p w:rsidR="001C1C37" w:rsidRDefault="001C1C37"/>
    <w:p w:rsidR="001C1C37" w:rsidRDefault="001C1C37"/>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B6F88"/>
    <w:multiLevelType w:val="hybridMultilevel"/>
    <w:tmpl w:val="2E8897C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3B742C2"/>
    <w:multiLevelType w:val="hybridMultilevel"/>
    <w:tmpl w:val="9CAA9026"/>
    <w:lvl w:ilvl="0" w:tplc="C58AC720">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FAC7DEF"/>
    <w:multiLevelType w:val="hybridMultilevel"/>
    <w:tmpl w:val="CEFE80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18006F5"/>
    <w:multiLevelType w:val="hybridMultilevel"/>
    <w:tmpl w:val="D81EAB9E"/>
    <w:lvl w:ilvl="0" w:tplc="19149B4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13D46BF7"/>
    <w:multiLevelType w:val="hybridMultilevel"/>
    <w:tmpl w:val="48AC4D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1B414747"/>
    <w:multiLevelType w:val="hybridMultilevel"/>
    <w:tmpl w:val="6E5880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1F291BCA"/>
    <w:multiLevelType w:val="multilevel"/>
    <w:tmpl w:val="B62E9DF4"/>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1F3A3CE5"/>
    <w:multiLevelType w:val="multilevel"/>
    <w:tmpl w:val="BAEA40B4"/>
    <w:lvl w:ilvl="0">
      <w:start w:val="6"/>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20231013"/>
    <w:multiLevelType w:val="multilevel"/>
    <w:tmpl w:val="CD7238AE"/>
    <w:lvl w:ilvl="0">
      <w:start w:val="7"/>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nsid w:val="24575022"/>
    <w:multiLevelType w:val="hybridMultilevel"/>
    <w:tmpl w:val="C17C697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6AC4606"/>
    <w:multiLevelType w:val="hybridMultilevel"/>
    <w:tmpl w:val="330CBF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6BD677F"/>
    <w:multiLevelType w:val="hybridMultilevel"/>
    <w:tmpl w:val="6226D7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8452027"/>
    <w:multiLevelType w:val="hybridMultilevel"/>
    <w:tmpl w:val="791246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29107F49"/>
    <w:multiLevelType w:val="hybridMultilevel"/>
    <w:tmpl w:val="D18A2E9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2CAA272B"/>
    <w:multiLevelType w:val="hybridMultilevel"/>
    <w:tmpl w:val="C1E4E9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2E7B736C"/>
    <w:multiLevelType w:val="hybridMultilevel"/>
    <w:tmpl w:val="6EA088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6">
    <w:nsid w:val="31DD240D"/>
    <w:multiLevelType w:val="hybridMultilevel"/>
    <w:tmpl w:val="9D72AE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321F08A1"/>
    <w:multiLevelType w:val="multilevel"/>
    <w:tmpl w:val="61A21AA6"/>
    <w:lvl w:ilvl="0">
      <w:start w:val="1"/>
      <w:numFmt w:val="bullet"/>
      <w:pStyle w:val="opsommingsvinkAan"/>
      <w:lvlText w:val=""/>
      <w:lvlJc w:val="left"/>
      <w:pPr>
        <w:tabs>
          <w:tab w:val="num" w:pos="0"/>
        </w:tabs>
        <w:ind w:left="454" w:hanging="454"/>
      </w:pPr>
      <w:rPr>
        <w:rFonts w:ascii="Symbol" w:hAnsi="Symbol" w:hint="default"/>
        <w:b w:val="0"/>
        <w:i w:val="0"/>
        <w:color w:val="auto"/>
        <w:sz w:val="18"/>
      </w:rPr>
    </w:lvl>
    <w:lvl w:ilvl="1">
      <w:start w:val="1"/>
      <w:numFmt w:val="bullet"/>
      <w:lvlText w:val=""/>
      <w:lvlJc w:val="left"/>
      <w:pPr>
        <w:tabs>
          <w:tab w:val="num" w:pos="0"/>
        </w:tabs>
        <w:ind w:left="907" w:hanging="453"/>
      </w:pPr>
      <w:rPr>
        <w:rFonts w:ascii="Symbol" w:hAnsi="Symbol" w:hint="default"/>
        <w:b w:val="0"/>
        <w:i w:val="0"/>
        <w:sz w:val="18"/>
      </w:rPr>
    </w:lvl>
    <w:lvl w:ilvl="2">
      <w:start w:val="1"/>
      <w:numFmt w:val="bullet"/>
      <w:lvlText w:val=""/>
      <w:lvlJc w:val="left"/>
      <w:pPr>
        <w:tabs>
          <w:tab w:val="num" w:pos="0"/>
        </w:tabs>
        <w:ind w:left="1361" w:hanging="454"/>
      </w:pPr>
      <w:rPr>
        <w:rFonts w:ascii="Symbol" w:hAnsi="Symbol" w:hint="default"/>
        <w:b w:val="0"/>
        <w:i w:val="0"/>
        <w:color w:val="auto"/>
        <w:sz w:val="18"/>
      </w:rPr>
    </w:lvl>
    <w:lvl w:ilvl="3">
      <w:start w:val="1"/>
      <w:numFmt w:val="bullet"/>
      <w:lvlText w:val=""/>
      <w:lvlJc w:val="left"/>
      <w:pPr>
        <w:tabs>
          <w:tab w:val="num" w:pos="0"/>
        </w:tabs>
        <w:ind w:left="1814" w:hanging="453"/>
      </w:pPr>
      <w:rPr>
        <w:rFonts w:ascii="Symbol" w:hAnsi="Symbol" w:hint="default"/>
        <w:b w:val="0"/>
        <w:i w:val="0"/>
        <w:color w:val="auto"/>
        <w:sz w:val="18"/>
      </w:rPr>
    </w:lvl>
    <w:lvl w:ilvl="4">
      <w:start w:val="1"/>
      <w:numFmt w:val="bullet"/>
      <w:lvlText w:val=""/>
      <w:lvlJc w:val="left"/>
      <w:pPr>
        <w:tabs>
          <w:tab w:val="num" w:pos="0"/>
        </w:tabs>
        <w:ind w:left="2268" w:hanging="454"/>
      </w:pPr>
      <w:rPr>
        <w:rFonts w:ascii="Symbol" w:hAnsi="Symbol" w:hint="default"/>
        <w:b w:val="0"/>
        <w:i w:val="0"/>
        <w:color w:val="auto"/>
        <w:sz w:val="18"/>
      </w:rPr>
    </w:lvl>
    <w:lvl w:ilvl="5">
      <w:start w:val="1"/>
      <w:numFmt w:val="bullet"/>
      <w:lvlText w:val=""/>
      <w:lvlJc w:val="left"/>
      <w:pPr>
        <w:tabs>
          <w:tab w:val="num" w:pos="0"/>
        </w:tabs>
        <w:ind w:left="2722" w:hanging="454"/>
      </w:pPr>
      <w:rPr>
        <w:rFonts w:ascii="Symbol" w:hAnsi="Symbol" w:hint="default"/>
        <w:b w:val="0"/>
        <w:i w:val="0"/>
        <w:color w:val="auto"/>
        <w:sz w:val="18"/>
      </w:rPr>
    </w:lvl>
    <w:lvl w:ilvl="6">
      <w:start w:val="1"/>
      <w:numFmt w:val="bullet"/>
      <w:lvlText w:val=""/>
      <w:lvlJc w:val="left"/>
      <w:pPr>
        <w:tabs>
          <w:tab w:val="num" w:pos="1721"/>
        </w:tabs>
        <w:ind w:left="3175" w:hanging="453"/>
      </w:pPr>
      <w:rPr>
        <w:rFonts w:ascii="Symbol" w:hAnsi="Symbol" w:hint="default"/>
        <w:b w:val="0"/>
        <w:i w:val="0"/>
        <w:color w:val="auto"/>
        <w:sz w:val="18"/>
      </w:rPr>
    </w:lvl>
    <w:lvl w:ilvl="7">
      <w:start w:val="1"/>
      <w:numFmt w:val="bullet"/>
      <w:lvlText w:val=""/>
      <w:lvlJc w:val="left"/>
      <w:pPr>
        <w:tabs>
          <w:tab w:val="num" w:pos="0"/>
        </w:tabs>
        <w:ind w:left="3629" w:hanging="454"/>
      </w:pPr>
      <w:rPr>
        <w:rFonts w:ascii="Symbol" w:hAnsi="Symbol" w:hint="default"/>
        <w:b w:val="0"/>
        <w:i w:val="0"/>
        <w:color w:val="auto"/>
        <w:sz w:val="18"/>
      </w:rPr>
    </w:lvl>
    <w:lvl w:ilvl="8">
      <w:start w:val="1"/>
      <w:numFmt w:val="bullet"/>
      <w:lvlText w:val=""/>
      <w:lvlJc w:val="left"/>
      <w:pPr>
        <w:tabs>
          <w:tab w:val="num" w:pos="0"/>
        </w:tabs>
        <w:ind w:left="4082" w:hanging="453"/>
      </w:pPr>
      <w:rPr>
        <w:rFonts w:ascii="Symbol" w:hAnsi="Symbol" w:hint="default"/>
        <w:b w:val="0"/>
        <w:i w:val="0"/>
        <w:color w:val="auto"/>
        <w:sz w:val="18"/>
      </w:rPr>
    </w:lvl>
  </w:abstractNum>
  <w:abstractNum w:abstractNumId="18">
    <w:nsid w:val="34B6758E"/>
    <w:multiLevelType w:val="hybridMultilevel"/>
    <w:tmpl w:val="20E09C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9">
    <w:nsid w:val="3617581B"/>
    <w:multiLevelType w:val="multilevel"/>
    <w:tmpl w:val="7F821CB4"/>
    <w:lvl w:ilvl="0">
      <w:start w:val="6"/>
      <w:numFmt w:val="decimal"/>
      <w:lvlText w:val="%1"/>
      <w:lvlJc w:val="left"/>
      <w:pPr>
        <w:ind w:left="390" w:hanging="39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20">
    <w:nsid w:val="36674698"/>
    <w:multiLevelType w:val="hybridMultilevel"/>
    <w:tmpl w:val="E1AC1B2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nsid w:val="36B034A8"/>
    <w:multiLevelType w:val="hybridMultilevel"/>
    <w:tmpl w:val="A9CEBF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nsid w:val="383171CF"/>
    <w:multiLevelType w:val="hybridMultilevel"/>
    <w:tmpl w:val="CDEEA95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38B952AC"/>
    <w:multiLevelType w:val="hybridMultilevel"/>
    <w:tmpl w:val="096E21D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4">
    <w:nsid w:val="391941E9"/>
    <w:multiLevelType w:val="multilevel"/>
    <w:tmpl w:val="8DD8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3E074B47"/>
    <w:multiLevelType w:val="hybridMultilevel"/>
    <w:tmpl w:val="4ED4A9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3E6E4017"/>
    <w:multiLevelType w:val="hybridMultilevel"/>
    <w:tmpl w:val="CD165C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nsid w:val="3F1E2E89"/>
    <w:multiLevelType w:val="hybridMultilevel"/>
    <w:tmpl w:val="DEB0BF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3F241B0D"/>
    <w:multiLevelType w:val="hybridMultilevel"/>
    <w:tmpl w:val="13D2CDA0"/>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40C631DF"/>
    <w:multiLevelType w:val="hybridMultilevel"/>
    <w:tmpl w:val="FD3807C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nsid w:val="42BB30F8"/>
    <w:multiLevelType w:val="hybridMultilevel"/>
    <w:tmpl w:val="E8F6D352"/>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1">
    <w:nsid w:val="43AE2E15"/>
    <w:multiLevelType w:val="hybridMultilevel"/>
    <w:tmpl w:val="15420CB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nsid w:val="45AB73B9"/>
    <w:multiLevelType w:val="hybridMultilevel"/>
    <w:tmpl w:val="981CEA4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3">
    <w:nsid w:val="46184852"/>
    <w:multiLevelType w:val="hybridMultilevel"/>
    <w:tmpl w:val="708898E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47A139DB"/>
    <w:multiLevelType w:val="hybridMultilevel"/>
    <w:tmpl w:val="B220EC5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nsid w:val="49E93280"/>
    <w:multiLevelType w:val="hybridMultilevel"/>
    <w:tmpl w:val="62ACD43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nsid w:val="4C440FCB"/>
    <w:multiLevelType w:val="hybridMultilevel"/>
    <w:tmpl w:val="041A92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4E107F79"/>
    <w:multiLevelType w:val="hybridMultilevel"/>
    <w:tmpl w:val="14B4C1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4E2E7EEB"/>
    <w:multiLevelType w:val="hybridMultilevel"/>
    <w:tmpl w:val="92A64C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518D55E3"/>
    <w:multiLevelType w:val="hybridMultilevel"/>
    <w:tmpl w:val="874E31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nsid w:val="522510D8"/>
    <w:multiLevelType w:val="hybridMultilevel"/>
    <w:tmpl w:val="D9CAB6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nsid w:val="54EF1400"/>
    <w:multiLevelType w:val="hybridMultilevel"/>
    <w:tmpl w:val="035EA09E"/>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2">
    <w:nsid w:val="56792852"/>
    <w:multiLevelType w:val="multilevel"/>
    <w:tmpl w:val="F948D3B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593C0B0D"/>
    <w:multiLevelType w:val="multilevel"/>
    <w:tmpl w:val="290065D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4">
    <w:nsid w:val="5AFF2E7B"/>
    <w:multiLevelType w:val="hybridMultilevel"/>
    <w:tmpl w:val="9FFAB15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nsid w:val="5E2205CF"/>
    <w:multiLevelType w:val="hybridMultilevel"/>
    <w:tmpl w:val="05B449D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nsid w:val="5E2E543D"/>
    <w:multiLevelType w:val="hybridMultilevel"/>
    <w:tmpl w:val="CD6AFA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7">
    <w:nsid w:val="636606F0"/>
    <w:multiLevelType w:val="multilevel"/>
    <w:tmpl w:val="ABB49162"/>
    <w:lvl w:ilvl="0">
      <w:start w:val="7"/>
      <w:numFmt w:val="decimal"/>
      <w:lvlText w:val="%1"/>
      <w:lvlJc w:val="left"/>
      <w:pPr>
        <w:ind w:left="525" w:hanging="525"/>
      </w:pPr>
      <w:rPr>
        <w:rFonts w:hint="default"/>
      </w:rPr>
    </w:lvl>
    <w:lvl w:ilvl="1">
      <w:start w:val="2"/>
      <w:numFmt w:val="decimal"/>
      <w:lvlText w:val="%1.%2"/>
      <w:lvlJc w:val="left"/>
      <w:pPr>
        <w:ind w:left="525" w:hanging="52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8">
    <w:nsid w:val="6449174B"/>
    <w:multiLevelType w:val="multilevel"/>
    <w:tmpl w:val="F948D3B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9">
    <w:nsid w:val="6A5B6559"/>
    <w:multiLevelType w:val="hybridMultilevel"/>
    <w:tmpl w:val="8AA8D2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nsid w:val="6A9934CD"/>
    <w:multiLevelType w:val="multilevel"/>
    <w:tmpl w:val="AC6EA9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nsid w:val="6BCE09DA"/>
    <w:multiLevelType w:val="hybridMultilevel"/>
    <w:tmpl w:val="3396823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nsid w:val="6C4E4733"/>
    <w:multiLevelType w:val="hybridMultilevel"/>
    <w:tmpl w:val="5894779C"/>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3">
    <w:nsid w:val="6E1B6438"/>
    <w:multiLevelType w:val="hybridMultilevel"/>
    <w:tmpl w:val="F400283C"/>
    <w:lvl w:ilvl="0" w:tplc="F56608A2">
      <w:start w:val="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nsid w:val="6F084328"/>
    <w:multiLevelType w:val="hybridMultilevel"/>
    <w:tmpl w:val="0F0801C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nsid w:val="77A96DE7"/>
    <w:multiLevelType w:val="multilevel"/>
    <w:tmpl w:val="208A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9701569"/>
    <w:multiLevelType w:val="hybridMultilevel"/>
    <w:tmpl w:val="070CA37A"/>
    <w:lvl w:ilvl="0" w:tplc="F56608A2">
      <w:start w:val="4"/>
      <w:numFmt w:val="bullet"/>
      <w:lvlText w:val="-"/>
      <w:lvlJc w:val="left"/>
      <w:pPr>
        <w:ind w:left="360" w:hanging="360"/>
      </w:pPr>
      <w:rPr>
        <w:rFonts w:ascii="Calibri" w:eastAsiaTheme="minorHAnsi" w:hAnsi="Calibri" w:cstheme="minorBid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7">
    <w:nsid w:val="7A3C3241"/>
    <w:multiLevelType w:val="hybridMultilevel"/>
    <w:tmpl w:val="30E63F4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nsid w:val="7DC374B3"/>
    <w:multiLevelType w:val="multilevel"/>
    <w:tmpl w:val="C016A2F8"/>
    <w:lvl w:ilvl="0">
      <w:start w:val="1"/>
      <w:numFmt w:val="decimal"/>
      <w:lvlText w:val="%1."/>
      <w:lvlJc w:val="left"/>
      <w:pPr>
        <w:ind w:left="360" w:hanging="360"/>
      </w:pPr>
      <w:rPr>
        <w:rFonts w:hint="default"/>
        <w:sz w:val="2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9">
    <w:nsid w:val="7EF55703"/>
    <w:multiLevelType w:val="hybridMultilevel"/>
    <w:tmpl w:val="9B988D54"/>
    <w:lvl w:ilvl="0" w:tplc="0413000B">
      <w:start w:val="1"/>
      <w:numFmt w:val="bullet"/>
      <w:lvlText w:val=""/>
      <w:lvlJc w:val="left"/>
      <w:pPr>
        <w:ind w:left="360" w:hanging="360"/>
      </w:pPr>
      <w:rPr>
        <w:rFonts w:ascii="Wingdings" w:hAnsi="Wingding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59"/>
  </w:num>
  <w:num w:numId="2">
    <w:abstractNumId w:val="23"/>
  </w:num>
  <w:num w:numId="3">
    <w:abstractNumId w:val="43"/>
  </w:num>
  <w:num w:numId="4">
    <w:abstractNumId w:val="17"/>
  </w:num>
  <w:num w:numId="5">
    <w:abstractNumId w:val="36"/>
  </w:num>
  <w:num w:numId="6">
    <w:abstractNumId w:val="38"/>
  </w:num>
  <w:num w:numId="7">
    <w:abstractNumId w:val="33"/>
  </w:num>
  <w:num w:numId="8">
    <w:abstractNumId w:val="13"/>
  </w:num>
  <w:num w:numId="9">
    <w:abstractNumId w:val="21"/>
  </w:num>
  <w:num w:numId="10">
    <w:abstractNumId w:val="55"/>
  </w:num>
  <w:num w:numId="11">
    <w:abstractNumId w:val="10"/>
  </w:num>
  <w:num w:numId="12">
    <w:abstractNumId w:val="58"/>
  </w:num>
  <w:num w:numId="13">
    <w:abstractNumId w:val="40"/>
  </w:num>
  <w:num w:numId="14">
    <w:abstractNumId w:val="26"/>
  </w:num>
  <w:num w:numId="15">
    <w:abstractNumId w:val="27"/>
  </w:num>
  <w:num w:numId="16">
    <w:abstractNumId w:val="14"/>
  </w:num>
  <w:num w:numId="17">
    <w:abstractNumId w:val="12"/>
  </w:num>
  <w:num w:numId="18">
    <w:abstractNumId w:val="5"/>
  </w:num>
  <w:num w:numId="19">
    <w:abstractNumId w:val="57"/>
  </w:num>
  <w:num w:numId="20">
    <w:abstractNumId w:val="34"/>
  </w:num>
  <w:num w:numId="21">
    <w:abstractNumId w:val="15"/>
  </w:num>
  <w:num w:numId="22">
    <w:abstractNumId w:val="37"/>
  </w:num>
  <w:num w:numId="23">
    <w:abstractNumId w:val="39"/>
  </w:num>
  <w:num w:numId="24">
    <w:abstractNumId w:val="30"/>
  </w:num>
  <w:num w:numId="25">
    <w:abstractNumId w:val="41"/>
  </w:num>
  <w:num w:numId="26">
    <w:abstractNumId w:val="16"/>
  </w:num>
  <w:num w:numId="27">
    <w:abstractNumId w:val="56"/>
  </w:num>
  <w:num w:numId="28">
    <w:abstractNumId w:val="35"/>
  </w:num>
  <w:num w:numId="29">
    <w:abstractNumId w:val="0"/>
  </w:num>
  <w:num w:numId="30">
    <w:abstractNumId w:val="9"/>
  </w:num>
  <w:num w:numId="31">
    <w:abstractNumId w:val="42"/>
  </w:num>
  <w:num w:numId="32">
    <w:abstractNumId w:val="48"/>
  </w:num>
  <w:num w:numId="33">
    <w:abstractNumId w:val="20"/>
  </w:num>
  <w:num w:numId="34">
    <w:abstractNumId w:val="51"/>
  </w:num>
  <w:num w:numId="35">
    <w:abstractNumId w:val="4"/>
  </w:num>
  <w:num w:numId="36">
    <w:abstractNumId w:val="28"/>
  </w:num>
  <w:num w:numId="37">
    <w:abstractNumId w:val="46"/>
  </w:num>
  <w:num w:numId="38">
    <w:abstractNumId w:val="3"/>
  </w:num>
  <w:num w:numId="39">
    <w:abstractNumId w:val="1"/>
  </w:num>
  <w:num w:numId="40">
    <w:abstractNumId w:val="47"/>
  </w:num>
  <w:num w:numId="41">
    <w:abstractNumId w:val="24"/>
  </w:num>
  <w:num w:numId="42">
    <w:abstractNumId w:val="52"/>
  </w:num>
  <w:num w:numId="43">
    <w:abstractNumId w:val="50"/>
  </w:num>
  <w:num w:numId="44">
    <w:abstractNumId w:val="32"/>
  </w:num>
  <w:num w:numId="45">
    <w:abstractNumId w:val="22"/>
  </w:num>
  <w:num w:numId="46">
    <w:abstractNumId w:val="25"/>
  </w:num>
  <w:num w:numId="47">
    <w:abstractNumId w:val="54"/>
  </w:num>
  <w:num w:numId="48">
    <w:abstractNumId w:val="45"/>
  </w:num>
  <w:num w:numId="49">
    <w:abstractNumId w:val="31"/>
  </w:num>
  <w:num w:numId="50">
    <w:abstractNumId w:val="2"/>
  </w:num>
  <w:num w:numId="51">
    <w:abstractNumId w:val="53"/>
  </w:num>
  <w:num w:numId="52">
    <w:abstractNumId w:val="11"/>
  </w:num>
  <w:num w:numId="53">
    <w:abstractNumId w:val="29"/>
  </w:num>
  <w:num w:numId="54">
    <w:abstractNumId w:val="44"/>
  </w:num>
  <w:num w:numId="55">
    <w:abstractNumId w:val="18"/>
  </w:num>
  <w:num w:numId="56">
    <w:abstractNumId w:val="19"/>
  </w:num>
  <w:num w:numId="57">
    <w:abstractNumId w:val="7"/>
  </w:num>
  <w:num w:numId="58">
    <w:abstractNumId w:val="6"/>
  </w:num>
  <w:num w:numId="59">
    <w:abstractNumId w:val="8"/>
  </w:num>
  <w:num w:numId="60">
    <w:abstractNumId w:val="49"/>
  </w:num>
  <w:numIdMacAtCleanup w:val="5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spelling="clean"/>
  <w:defaultTabStop w:val="708"/>
  <w:hyphenationZone w:val="425"/>
  <w:drawingGridHorizontalSpacing w:val="110"/>
  <w:displayHorizontalDrawingGridEvery w:val="2"/>
  <w:characterSpacingControl w:val="doNotCompress"/>
  <w:hdrShapeDefaults>
    <o:shapedefaults v:ext="edit" spidmax="134146">
      <o:colormenu v:ext="edit" fillcolor="none [2732]" strokecolor="none [3212]"/>
    </o:shapedefaults>
  </w:hdrShapeDefaults>
  <w:footnotePr>
    <w:footnote w:id="-1"/>
    <w:footnote w:id="0"/>
  </w:footnotePr>
  <w:endnotePr>
    <w:endnote w:id="-1"/>
    <w:endnote w:id="0"/>
  </w:endnotePr>
  <w:compat/>
  <w:rsids>
    <w:rsidRoot w:val="008A25A5"/>
    <w:rsid w:val="00002874"/>
    <w:rsid w:val="000032C2"/>
    <w:rsid w:val="000153DE"/>
    <w:rsid w:val="00015C64"/>
    <w:rsid w:val="00024157"/>
    <w:rsid w:val="00025496"/>
    <w:rsid w:val="000268BD"/>
    <w:rsid w:val="000308FF"/>
    <w:rsid w:val="00031AA8"/>
    <w:rsid w:val="00032149"/>
    <w:rsid w:val="000321A3"/>
    <w:rsid w:val="0003243B"/>
    <w:rsid w:val="0003565F"/>
    <w:rsid w:val="00041DB3"/>
    <w:rsid w:val="00042110"/>
    <w:rsid w:val="000442E6"/>
    <w:rsid w:val="000448CF"/>
    <w:rsid w:val="00050D40"/>
    <w:rsid w:val="00050F07"/>
    <w:rsid w:val="000555C6"/>
    <w:rsid w:val="000555FA"/>
    <w:rsid w:val="00055F4A"/>
    <w:rsid w:val="00062493"/>
    <w:rsid w:val="000639C1"/>
    <w:rsid w:val="000648B3"/>
    <w:rsid w:val="00064E8B"/>
    <w:rsid w:val="000769F3"/>
    <w:rsid w:val="000825FD"/>
    <w:rsid w:val="0008322A"/>
    <w:rsid w:val="00086DF3"/>
    <w:rsid w:val="00090333"/>
    <w:rsid w:val="000906EC"/>
    <w:rsid w:val="000928A5"/>
    <w:rsid w:val="00097427"/>
    <w:rsid w:val="000A06FC"/>
    <w:rsid w:val="000A2FE8"/>
    <w:rsid w:val="000B0462"/>
    <w:rsid w:val="000B1130"/>
    <w:rsid w:val="000B3475"/>
    <w:rsid w:val="000C202D"/>
    <w:rsid w:val="000C2316"/>
    <w:rsid w:val="000C282E"/>
    <w:rsid w:val="000C4307"/>
    <w:rsid w:val="000D2654"/>
    <w:rsid w:val="000D35E0"/>
    <w:rsid w:val="000D4F20"/>
    <w:rsid w:val="000D69DE"/>
    <w:rsid w:val="000D716C"/>
    <w:rsid w:val="000D71C6"/>
    <w:rsid w:val="000E0043"/>
    <w:rsid w:val="000E262A"/>
    <w:rsid w:val="000E2E09"/>
    <w:rsid w:val="000E4255"/>
    <w:rsid w:val="000E67CE"/>
    <w:rsid w:val="000F3661"/>
    <w:rsid w:val="000F6691"/>
    <w:rsid w:val="001009C4"/>
    <w:rsid w:val="00103467"/>
    <w:rsid w:val="00106502"/>
    <w:rsid w:val="0011203F"/>
    <w:rsid w:val="00117138"/>
    <w:rsid w:val="0012156B"/>
    <w:rsid w:val="001226F5"/>
    <w:rsid w:val="0012641E"/>
    <w:rsid w:val="00127AF1"/>
    <w:rsid w:val="00130E3A"/>
    <w:rsid w:val="00136C7C"/>
    <w:rsid w:val="00137747"/>
    <w:rsid w:val="00140D2D"/>
    <w:rsid w:val="00142918"/>
    <w:rsid w:val="001436E4"/>
    <w:rsid w:val="00143782"/>
    <w:rsid w:val="00144802"/>
    <w:rsid w:val="00145441"/>
    <w:rsid w:val="0014750B"/>
    <w:rsid w:val="001546AE"/>
    <w:rsid w:val="001575A6"/>
    <w:rsid w:val="00160312"/>
    <w:rsid w:val="00161C48"/>
    <w:rsid w:val="00166FE6"/>
    <w:rsid w:val="001675B2"/>
    <w:rsid w:val="001679DF"/>
    <w:rsid w:val="001714F5"/>
    <w:rsid w:val="00171ED5"/>
    <w:rsid w:val="0017347C"/>
    <w:rsid w:val="001779E9"/>
    <w:rsid w:val="00181BB2"/>
    <w:rsid w:val="001834C0"/>
    <w:rsid w:val="0018697F"/>
    <w:rsid w:val="00187A1B"/>
    <w:rsid w:val="001912E0"/>
    <w:rsid w:val="00191D18"/>
    <w:rsid w:val="001A1329"/>
    <w:rsid w:val="001A1515"/>
    <w:rsid w:val="001A49DF"/>
    <w:rsid w:val="001B1C7B"/>
    <w:rsid w:val="001B659D"/>
    <w:rsid w:val="001C1C37"/>
    <w:rsid w:val="001C1ECE"/>
    <w:rsid w:val="001C4233"/>
    <w:rsid w:val="001C4708"/>
    <w:rsid w:val="001D75B0"/>
    <w:rsid w:val="001F0B0C"/>
    <w:rsid w:val="001F2A04"/>
    <w:rsid w:val="001F3071"/>
    <w:rsid w:val="001F33BC"/>
    <w:rsid w:val="001F4E5A"/>
    <w:rsid w:val="001F51F6"/>
    <w:rsid w:val="0020013C"/>
    <w:rsid w:val="00200B8E"/>
    <w:rsid w:val="0020412C"/>
    <w:rsid w:val="0020452B"/>
    <w:rsid w:val="002078C3"/>
    <w:rsid w:val="00212E08"/>
    <w:rsid w:val="00214A28"/>
    <w:rsid w:val="002254E3"/>
    <w:rsid w:val="0022568A"/>
    <w:rsid w:val="00227EA3"/>
    <w:rsid w:val="00231721"/>
    <w:rsid w:val="00231D9E"/>
    <w:rsid w:val="002401F9"/>
    <w:rsid w:val="00242454"/>
    <w:rsid w:val="0024259F"/>
    <w:rsid w:val="00243A8D"/>
    <w:rsid w:val="002517E3"/>
    <w:rsid w:val="00252028"/>
    <w:rsid w:val="00252564"/>
    <w:rsid w:val="00255445"/>
    <w:rsid w:val="002622BD"/>
    <w:rsid w:val="00265B7C"/>
    <w:rsid w:val="00266422"/>
    <w:rsid w:val="00266F99"/>
    <w:rsid w:val="00270A50"/>
    <w:rsid w:val="0027317A"/>
    <w:rsid w:val="00274DFF"/>
    <w:rsid w:val="002848A7"/>
    <w:rsid w:val="00287D64"/>
    <w:rsid w:val="002911FD"/>
    <w:rsid w:val="0029432F"/>
    <w:rsid w:val="00295CF5"/>
    <w:rsid w:val="00297690"/>
    <w:rsid w:val="002A1206"/>
    <w:rsid w:val="002A23EF"/>
    <w:rsid w:val="002A2D8A"/>
    <w:rsid w:val="002A3417"/>
    <w:rsid w:val="002A4C8C"/>
    <w:rsid w:val="002B5887"/>
    <w:rsid w:val="002B5A99"/>
    <w:rsid w:val="002B768C"/>
    <w:rsid w:val="002C0799"/>
    <w:rsid w:val="002C2665"/>
    <w:rsid w:val="002C32CE"/>
    <w:rsid w:val="002C66E9"/>
    <w:rsid w:val="002D0FFF"/>
    <w:rsid w:val="002D32C4"/>
    <w:rsid w:val="002D4278"/>
    <w:rsid w:val="002D50CC"/>
    <w:rsid w:val="002E0B1D"/>
    <w:rsid w:val="002E16BE"/>
    <w:rsid w:val="002E382A"/>
    <w:rsid w:val="002E4E6B"/>
    <w:rsid w:val="002E6575"/>
    <w:rsid w:val="002F0D1B"/>
    <w:rsid w:val="002F1C34"/>
    <w:rsid w:val="002F378A"/>
    <w:rsid w:val="002F652B"/>
    <w:rsid w:val="002F7340"/>
    <w:rsid w:val="002F7894"/>
    <w:rsid w:val="00301980"/>
    <w:rsid w:val="00301FA0"/>
    <w:rsid w:val="00303A4C"/>
    <w:rsid w:val="003046DA"/>
    <w:rsid w:val="00304782"/>
    <w:rsid w:val="00304BA9"/>
    <w:rsid w:val="00305439"/>
    <w:rsid w:val="0030606F"/>
    <w:rsid w:val="003061D0"/>
    <w:rsid w:val="00307784"/>
    <w:rsid w:val="00307794"/>
    <w:rsid w:val="00307E7C"/>
    <w:rsid w:val="00313375"/>
    <w:rsid w:val="00320079"/>
    <w:rsid w:val="003207A3"/>
    <w:rsid w:val="003216CC"/>
    <w:rsid w:val="00321EDE"/>
    <w:rsid w:val="003231CE"/>
    <w:rsid w:val="00326B06"/>
    <w:rsid w:val="00330C47"/>
    <w:rsid w:val="00330DAA"/>
    <w:rsid w:val="00332A0C"/>
    <w:rsid w:val="00336DBE"/>
    <w:rsid w:val="00337451"/>
    <w:rsid w:val="00345DA5"/>
    <w:rsid w:val="00346A6F"/>
    <w:rsid w:val="00350BB5"/>
    <w:rsid w:val="00351156"/>
    <w:rsid w:val="003540FE"/>
    <w:rsid w:val="003542F0"/>
    <w:rsid w:val="00356478"/>
    <w:rsid w:val="00360B2C"/>
    <w:rsid w:val="00361144"/>
    <w:rsid w:val="00367A19"/>
    <w:rsid w:val="003703CF"/>
    <w:rsid w:val="00372822"/>
    <w:rsid w:val="00373F6F"/>
    <w:rsid w:val="0037618F"/>
    <w:rsid w:val="003776EF"/>
    <w:rsid w:val="00382CA8"/>
    <w:rsid w:val="0038498A"/>
    <w:rsid w:val="00385AC2"/>
    <w:rsid w:val="00391C3E"/>
    <w:rsid w:val="00394068"/>
    <w:rsid w:val="003A2FEF"/>
    <w:rsid w:val="003A3606"/>
    <w:rsid w:val="003A4D99"/>
    <w:rsid w:val="003A4EF1"/>
    <w:rsid w:val="003A500D"/>
    <w:rsid w:val="003A6DA1"/>
    <w:rsid w:val="003B1AE8"/>
    <w:rsid w:val="003B200B"/>
    <w:rsid w:val="003B2024"/>
    <w:rsid w:val="003B5A90"/>
    <w:rsid w:val="003B66F7"/>
    <w:rsid w:val="003C3BEF"/>
    <w:rsid w:val="003C4A26"/>
    <w:rsid w:val="003C648E"/>
    <w:rsid w:val="003D08DA"/>
    <w:rsid w:val="003D1388"/>
    <w:rsid w:val="003D5FFC"/>
    <w:rsid w:val="003E0699"/>
    <w:rsid w:val="003E4982"/>
    <w:rsid w:val="003E59F0"/>
    <w:rsid w:val="003E7D00"/>
    <w:rsid w:val="003F2F8E"/>
    <w:rsid w:val="003F44D9"/>
    <w:rsid w:val="003F5DA5"/>
    <w:rsid w:val="004033B3"/>
    <w:rsid w:val="0040543A"/>
    <w:rsid w:val="00406514"/>
    <w:rsid w:val="00413F7C"/>
    <w:rsid w:val="00413FDC"/>
    <w:rsid w:val="00416616"/>
    <w:rsid w:val="00416BDD"/>
    <w:rsid w:val="004179C0"/>
    <w:rsid w:val="0042045A"/>
    <w:rsid w:val="00420B6E"/>
    <w:rsid w:val="00421C04"/>
    <w:rsid w:val="0042476A"/>
    <w:rsid w:val="00424FCC"/>
    <w:rsid w:val="00425D8E"/>
    <w:rsid w:val="0042745E"/>
    <w:rsid w:val="00435884"/>
    <w:rsid w:val="00435DAC"/>
    <w:rsid w:val="0043668F"/>
    <w:rsid w:val="00442B36"/>
    <w:rsid w:val="00447606"/>
    <w:rsid w:val="00452E69"/>
    <w:rsid w:val="00457FDA"/>
    <w:rsid w:val="0046593B"/>
    <w:rsid w:val="00470ED6"/>
    <w:rsid w:val="004721A4"/>
    <w:rsid w:val="00473ABA"/>
    <w:rsid w:val="00474A7D"/>
    <w:rsid w:val="00477AE7"/>
    <w:rsid w:val="004802B1"/>
    <w:rsid w:val="00485B65"/>
    <w:rsid w:val="004867E8"/>
    <w:rsid w:val="00493599"/>
    <w:rsid w:val="00494719"/>
    <w:rsid w:val="0049732D"/>
    <w:rsid w:val="00497854"/>
    <w:rsid w:val="004A151D"/>
    <w:rsid w:val="004A2A10"/>
    <w:rsid w:val="004A2A14"/>
    <w:rsid w:val="004A39C5"/>
    <w:rsid w:val="004B306A"/>
    <w:rsid w:val="004B71BB"/>
    <w:rsid w:val="004B78DC"/>
    <w:rsid w:val="004B7B8D"/>
    <w:rsid w:val="004C039D"/>
    <w:rsid w:val="004D2219"/>
    <w:rsid w:val="004D7D0C"/>
    <w:rsid w:val="004E0E6C"/>
    <w:rsid w:val="004E449E"/>
    <w:rsid w:val="004E49FC"/>
    <w:rsid w:val="004E5978"/>
    <w:rsid w:val="004E7F2D"/>
    <w:rsid w:val="004F11D3"/>
    <w:rsid w:val="004F3604"/>
    <w:rsid w:val="004F5E2A"/>
    <w:rsid w:val="00500679"/>
    <w:rsid w:val="005017F4"/>
    <w:rsid w:val="00506479"/>
    <w:rsid w:val="0050687F"/>
    <w:rsid w:val="00512AC5"/>
    <w:rsid w:val="00513273"/>
    <w:rsid w:val="00520DF9"/>
    <w:rsid w:val="005214CA"/>
    <w:rsid w:val="00521552"/>
    <w:rsid w:val="00521AE9"/>
    <w:rsid w:val="00526025"/>
    <w:rsid w:val="00527868"/>
    <w:rsid w:val="00530EF2"/>
    <w:rsid w:val="00532797"/>
    <w:rsid w:val="00532D45"/>
    <w:rsid w:val="005337DE"/>
    <w:rsid w:val="00535490"/>
    <w:rsid w:val="0053643A"/>
    <w:rsid w:val="005433D8"/>
    <w:rsid w:val="00550682"/>
    <w:rsid w:val="00551A52"/>
    <w:rsid w:val="00557E0F"/>
    <w:rsid w:val="00561E10"/>
    <w:rsid w:val="00565218"/>
    <w:rsid w:val="00565304"/>
    <w:rsid w:val="00573A26"/>
    <w:rsid w:val="005768FD"/>
    <w:rsid w:val="005778C2"/>
    <w:rsid w:val="0058177A"/>
    <w:rsid w:val="00581878"/>
    <w:rsid w:val="00581ACF"/>
    <w:rsid w:val="005820C9"/>
    <w:rsid w:val="00583D3F"/>
    <w:rsid w:val="005871AF"/>
    <w:rsid w:val="005907E3"/>
    <w:rsid w:val="00591848"/>
    <w:rsid w:val="00592421"/>
    <w:rsid w:val="00592764"/>
    <w:rsid w:val="005934FF"/>
    <w:rsid w:val="00593582"/>
    <w:rsid w:val="005A131F"/>
    <w:rsid w:val="005A37B7"/>
    <w:rsid w:val="005A40FE"/>
    <w:rsid w:val="005B13E2"/>
    <w:rsid w:val="005B28FC"/>
    <w:rsid w:val="005B5B0E"/>
    <w:rsid w:val="005B70B9"/>
    <w:rsid w:val="005C1601"/>
    <w:rsid w:val="005C4EE1"/>
    <w:rsid w:val="005C72E2"/>
    <w:rsid w:val="005D0183"/>
    <w:rsid w:val="005D15F1"/>
    <w:rsid w:val="005D2ADB"/>
    <w:rsid w:val="005D33CC"/>
    <w:rsid w:val="005D3AA4"/>
    <w:rsid w:val="005D5F52"/>
    <w:rsid w:val="005D68E0"/>
    <w:rsid w:val="005D7944"/>
    <w:rsid w:val="005E26DC"/>
    <w:rsid w:val="005F27E4"/>
    <w:rsid w:val="005F68F8"/>
    <w:rsid w:val="005F6E58"/>
    <w:rsid w:val="005F7A0D"/>
    <w:rsid w:val="006005DB"/>
    <w:rsid w:val="006010C7"/>
    <w:rsid w:val="00601D4A"/>
    <w:rsid w:val="006023F0"/>
    <w:rsid w:val="0060617E"/>
    <w:rsid w:val="006066B1"/>
    <w:rsid w:val="006067A0"/>
    <w:rsid w:val="00606E57"/>
    <w:rsid w:val="0061249A"/>
    <w:rsid w:val="00622EA5"/>
    <w:rsid w:val="00623F02"/>
    <w:rsid w:val="0062452F"/>
    <w:rsid w:val="0062602E"/>
    <w:rsid w:val="00627626"/>
    <w:rsid w:val="006276F3"/>
    <w:rsid w:val="00627C2D"/>
    <w:rsid w:val="0063102F"/>
    <w:rsid w:val="00635535"/>
    <w:rsid w:val="00635583"/>
    <w:rsid w:val="006405F4"/>
    <w:rsid w:val="0064480C"/>
    <w:rsid w:val="006506A4"/>
    <w:rsid w:val="00650DDF"/>
    <w:rsid w:val="0065169B"/>
    <w:rsid w:val="006531D0"/>
    <w:rsid w:val="006605BF"/>
    <w:rsid w:val="00661BFE"/>
    <w:rsid w:val="0066574A"/>
    <w:rsid w:val="0066652F"/>
    <w:rsid w:val="00666B8A"/>
    <w:rsid w:val="006670C5"/>
    <w:rsid w:val="0067038A"/>
    <w:rsid w:val="006738D2"/>
    <w:rsid w:val="00674260"/>
    <w:rsid w:val="00675B31"/>
    <w:rsid w:val="006819B2"/>
    <w:rsid w:val="006831E1"/>
    <w:rsid w:val="006848B2"/>
    <w:rsid w:val="00687726"/>
    <w:rsid w:val="006878F3"/>
    <w:rsid w:val="00687C2A"/>
    <w:rsid w:val="0069419E"/>
    <w:rsid w:val="00695065"/>
    <w:rsid w:val="00696AD7"/>
    <w:rsid w:val="00697F28"/>
    <w:rsid w:val="006A2A02"/>
    <w:rsid w:val="006A48E3"/>
    <w:rsid w:val="006A5074"/>
    <w:rsid w:val="006A511E"/>
    <w:rsid w:val="006A6D1A"/>
    <w:rsid w:val="006A7AD9"/>
    <w:rsid w:val="006C0A98"/>
    <w:rsid w:val="006C0BD1"/>
    <w:rsid w:val="006C6F7F"/>
    <w:rsid w:val="006D2FCA"/>
    <w:rsid w:val="006E4484"/>
    <w:rsid w:val="006E76B7"/>
    <w:rsid w:val="006F1485"/>
    <w:rsid w:val="006F5B72"/>
    <w:rsid w:val="007053AD"/>
    <w:rsid w:val="007112BA"/>
    <w:rsid w:val="00716698"/>
    <w:rsid w:val="007172B9"/>
    <w:rsid w:val="00725C4A"/>
    <w:rsid w:val="007308A6"/>
    <w:rsid w:val="0073334C"/>
    <w:rsid w:val="00742EFE"/>
    <w:rsid w:val="00743E54"/>
    <w:rsid w:val="007442A0"/>
    <w:rsid w:val="007445AE"/>
    <w:rsid w:val="007453DD"/>
    <w:rsid w:val="00746B26"/>
    <w:rsid w:val="00750AEB"/>
    <w:rsid w:val="00751236"/>
    <w:rsid w:val="00757008"/>
    <w:rsid w:val="00757E25"/>
    <w:rsid w:val="00760A3E"/>
    <w:rsid w:val="007645FA"/>
    <w:rsid w:val="00764612"/>
    <w:rsid w:val="00765705"/>
    <w:rsid w:val="00770236"/>
    <w:rsid w:val="00771FA9"/>
    <w:rsid w:val="00772A2C"/>
    <w:rsid w:val="00773ACE"/>
    <w:rsid w:val="007740EB"/>
    <w:rsid w:val="00783A21"/>
    <w:rsid w:val="0078591B"/>
    <w:rsid w:val="00786EC2"/>
    <w:rsid w:val="007943E4"/>
    <w:rsid w:val="00795890"/>
    <w:rsid w:val="007A12B4"/>
    <w:rsid w:val="007A4FA5"/>
    <w:rsid w:val="007A73D6"/>
    <w:rsid w:val="007B043F"/>
    <w:rsid w:val="007B19E9"/>
    <w:rsid w:val="007B307A"/>
    <w:rsid w:val="007B3C44"/>
    <w:rsid w:val="007C086F"/>
    <w:rsid w:val="007C3CFC"/>
    <w:rsid w:val="007C4DA0"/>
    <w:rsid w:val="007C6125"/>
    <w:rsid w:val="007D05D3"/>
    <w:rsid w:val="007D0DEB"/>
    <w:rsid w:val="007D3934"/>
    <w:rsid w:val="007D4630"/>
    <w:rsid w:val="007D67C0"/>
    <w:rsid w:val="007E2885"/>
    <w:rsid w:val="007E329A"/>
    <w:rsid w:val="007E353C"/>
    <w:rsid w:val="007F0BC6"/>
    <w:rsid w:val="007F0FB3"/>
    <w:rsid w:val="007F1C26"/>
    <w:rsid w:val="007F4E24"/>
    <w:rsid w:val="007F58E3"/>
    <w:rsid w:val="007F7551"/>
    <w:rsid w:val="00801F80"/>
    <w:rsid w:val="00803D08"/>
    <w:rsid w:val="00803D6B"/>
    <w:rsid w:val="008048CB"/>
    <w:rsid w:val="0080532C"/>
    <w:rsid w:val="00806E34"/>
    <w:rsid w:val="0080733D"/>
    <w:rsid w:val="00811264"/>
    <w:rsid w:val="00812EAF"/>
    <w:rsid w:val="00814935"/>
    <w:rsid w:val="00816EE9"/>
    <w:rsid w:val="0082426C"/>
    <w:rsid w:val="008332A9"/>
    <w:rsid w:val="008338A5"/>
    <w:rsid w:val="00835232"/>
    <w:rsid w:val="0083752F"/>
    <w:rsid w:val="008454D3"/>
    <w:rsid w:val="008454DC"/>
    <w:rsid w:val="00846E46"/>
    <w:rsid w:val="00851C7C"/>
    <w:rsid w:val="00861036"/>
    <w:rsid w:val="00861DF8"/>
    <w:rsid w:val="008650E5"/>
    <w:rsid w:val="008659CD"/>
    <w:rsid w:val="008736A1"/>
    <w:rsid w:val="008755BD"/>
    <w:rsid w:val="008812A3"/>
    <w:rsid w:val="00881A8C"/>
    <w:rsid w:val="008825F5"/>
    <w:rsid w:val="00884248"/>
    <w:rsid w:val="00884A59"/>
    <w:rsid w:val="00885D51"/>
    <w:rsid w:val="00886D9F"/>
    <w:rsid w:val="00887BD3"/>
    <w:rsid w:val="0089202F"/>
    <w:rsid w:val="00896F84"/>
    <w:rsid w:val="008A0390"/>
    <w:rsid w:val="008A0CF0"/>
    <w:rsid w:val="008A25A5"/>
    <w:rsid w:val="008B2A5C"/>
    <w:rsid w:val="008B2BFC"/>
    <w:rsid w:val="008B603C"/>
    <w:rsid w:val="008B6888"/>
    <w:rsid w:val="008B720C"/>
    <w:rsid w:val="008C3E1A"/>
    <w:rsid w:val="008C406E"/>
    <w:rsid w:val="008C4DB6"/>
    <w:rsid w:val="008C4E11"/>
    <w:rsid w:val="008C5AE0"/>
    <w:rsid w:val="008D43F2"/>
    <w:rsid w:val="008D4655"/>
    <w:rsid w:val="008D7882"/>
    <w:rsid w:val="008E0D1B"/>
    <w:rsid w:val="008E72CE"/>
    <w:rsid w:val="008F3469"/>
    <w:rsid w:val="008F3E16"/>
    <w:rsid w:val="008F5981"/>
    <w:rsid w:val="009024FA"/>
    <w:rsid w:val="00904959"/>
    <w:rsid w:val="0090629C"/>
    <w:rsid w:val="009110D2"/>
    <w:rsid w:val="0091348F"/>
    <w:rsid w:val="00914D83"/>
    <w:rsid w:val="0091784B"/>
    <w:rsid w:val="00920BB2"/>
    <w:rsid w:val="00921FA7"/>
    <w:rsid w:val="009247F7"/>
    <w:rsid w:val="00925668"/>
    <w:rsid w:val="00931446"/>
    <w:rsid w:val="00932324"/>
    <w:rsid w:val="00932CDE"/>
    <w:rsid w:val="00935216"/>
    <w:rsid w:val="00935838"/>
    <w:rsid w:val="0093697D"/>
    <w:rsid w:val="00941294"/>
    <w:rsid w:val="009420E5"/>
    <w:rsid w:val="00944C41"/>
    <w:rsid w:val="00944D41"/>
    <w:rsid w:val="00945747"/>
    <w:rsid w:val="00947E14"/>
    <w:rsid w:val="00951564"/>
    <w:rsid w:val="0095269B"/>
    <w:rsid w:val="00952FFD"/>
    <w:rsid w:val="009532F4"/>
    <w:rsid w:val="00955B4D"/>
    <w:rsid w:val="009567AD"/>
    <w:rsid w:val="00956D40"/>
    <w:rsid w:val="00963384"/>
    <w:rsid w:val="00965118"/>
    <w:rsid w:val="00966E9B"/>
    <w:rsid w:val="00971588"/>
    <w:rsid w:val="00984498"/>
    <w:rsid w:val="00985DC4"/>
    <w:rsid w:val="0098687F"/>
    <w:rsid w:val="0099161C"/>
    <w:rsid w:val="00992213"/>
    <w:rsid w:val="0099288A"/>
    <w:rsid w:val="0099420F"/>
    <w:rsid w:val="009964A9"/>
    <w:rsid w:val="00996D0A"/>
    <w:rsid w:val="009A080B"/>
    <w:rsid w:val="009A2210"/>
    <w:rsid w:val="009A4107"/>
    <w:rsid w:val="009A7BC6"/>
    <w:rsid w:val="009B3FF3"/>
    <w:rsid w:val="009B4742"/>
    <w:rsid w:val="009B51B2"/>
    <w:rsid w:val="009B52CB"/>
    <w:rsid w:val="009C0D64"/>
    <w:rsid w:val="009C0DF8"/>
    <w:rsid w:val="009C14DB"/>
    <w:rsid w:val="009C261E"/>
    <w:rsid w:val="009C2E00"/>
    <w:rsid w:val="009C4334"/>
    <w:rsid w:val="009D2259"/>
    <w:rsid w:val="009D3994"/>
    <w:rsid w:val="009E353B"/>
    <w:rsid w:val="009E4326"/>
    <w:rsid w:val="009E5362"/>
    <w:rsid w:val="00A00847"/>
    <w:rsid w:val="00A00981"/>
    <w:rsid w:val="00A0512A"/>
    <w:rsid w:val="00A06B82"/>
    <w:rsid w:val="00A10202"/>
    <w:rsid w:val="00A15330"/>
    <w:rsid w:val="00A17029"/>
    <w:rsid w:val="00A226B2"/>
    <w:rsid w:val="00A25A7D"/>
    <w:rsid w:val="00A30F77"/>
    <w:rsid w:val="00A330F1"/>
    <w:rsid w:val="00A3450A"/>
    <w:rsid w:val="00A34701"/>
    <w:rsid w:val="00A3577B"/>
    <w:rsid w:val="00A41A0D"/>
    <w:rsid w:val="00A42F3F"/>
    <w:rsid w:val="00A43182"/>
    <w:rsid w:val="00A4335E"/>
    <w:rsid w:val="00A433D6"/>
    <w:rsid w:val="00A44379"/>
    <w:rsid w:val="00A462A4"/>
    <w:rsid w:val="00A46AAC"/>
    <w:rsid w:val="00A4761E"/>
    <w:rsid w:val="00A5045E"/>
    <w:rsid w:val="00A507B8"/>
    <w:rsid w:val="00A522C1"/>
    <w:rsid w:val="00A568AA"/>
    <w:rsid w:val="00A6078A"/>
    <w:rsid w:val="00A637B2"/>
    <w:rsid w:val="00A66CED"/>
    <w:rsid w:val="00A6715F"/>
    <w:rsid w:val="00A6717E"/>
    <w:rsid w:val="00A74558"/>
    <w:rsid w:val="00A77EAB"/>
    <w:rsid w:val="00A82758"/>
    <w:rsid w:val="00A8282E"/>
    <w:rsid w:val="00A828B4"/>
    <w:rsid w:val="00A8318F"/>
    <w:rsid w:val="00A91CB8"/>
    <w:rsid w:val="00A92209"/>
    <w:rsid w:val="00A92FE7"/>
    <w:rsid w:val="00A94D73"/>
    <w:rsid w:val="00A96DF2"/>
    <w:rsid w:val="00A971B5"/>
    <w:rsid w:val="00AA236A"/>
    <w:rsid w:val="00AA2C8E"/>
    <w:rsid w:val="00AA3E09"/>
    <w:rsid w:val="00AA7B5E"/>
    <w:rsid w:val="00AA7C3D"/>
    <w:rsid w:val="00AB103D"/>
    <w:rsid w:val="00AB1D44"/>
    <w:rsid w:val="00AB458F"/>
    <w:rsid w:val="00AB45C1"/>
    <w:rsid w:val="00AC05FF"/>
    <w:rsid w:val="00AC2AAC"/>
    <w:rsid w:val="00AC2D78"/>
    <w:rsid w:val="00AC5551"/>
    <w:rsid w:val="00AD01F5"/>
    <w:rsid w:val="00AD14F0"/>
    <w:rsid w:val="00AE03A5"/>
    <w:rsid w:val="00AE0712"/>
    <w:rsid w:val="00AE5E58"/>
    <w:rsid w:val="00AE6318"/>
    <w:rsid w:val="00AF26C6"/>
    <w:rsid w:val="00AF3294"/>
    <w:rsid w:val="00AF4A5C"/>
    <w:rsid w:val="00AF4B7B"/>
    <w:rsid w:val="00AF5687"/>
    <w:rsid w:val="00AF6432"/>
    <w:rsid w:val="00AF6617"/>
    <w:rsid w:val="00AF77A0"/>
    <w:rsid w:val="00AF7934"/>
    <w:rsid w:val="00B01545"/>
    <w:rsid w:val="00B0209C"/>
    <w:rsid w:val="00B03A57"/>
    <w:rsid w:val="00B04B0E"/>
    <w:rsid w:val="00B0620E"/>
    <w:rsid w:val="00B12660"/>
    <w:rsid w:val="00B14178"/>
    <w:rsid w:val="00B16550"/>
    <w:rsid w:val="00B17D22"/>
    <w:rsid w:val="00B21BFE"/>
    <w:rsid w:val="00B243C9"/>
    <w:rsid w:val="00B375FA"/>
    <w:rsid w:val="00B421E5"/>
    <w:rsid w:val="00B42F69"/>
    <w:rsid w:val="00B467AF"/>
    <w:rsid w:val="00B53B25"/>
    <w:rsid w:val="00B61BE1"/>
    <w:rsid w:val="00B634D9"/>
    <w:rsid w:val="00B650BA"/>
    <w:rsid w:val="00B723C5"/>
    <w:rsid w:val="00B73040"/>
    <w:rsid w:val="00B739A4"/>
    <w:rsid w:val="00B758E5"/>
    <w:rsid w:val="00B800EE"/>
    <w:rsid w:val="00B831DA"/>
    <w:rsid w:val="00B832AB"/>
    <w:rsid w:val="00B918E2"/>
    <w:rsid w:val="00B92595"/>
    <w:rsid w:val="00B93B3B"/>
    <w:rsid w:val="00B95000"/>
    <w:rsid w:val="00BA078B"/>
    <w:rsid w:val="00BA0C10"/>
    <w:rsid w:val="00BA4E03"/>
    <w:rsid w:val="00BA60EE"/>
    <w:rsid w:val="00BB356C"/>
    <w:rsid w:val="00BB4005"/>
    <w:rsid w:val="00BB6266"/>
    <w:rsid w:val="00BB65F3"/>
    <w:rsid w:val="00BB6ECD"/>
    <w:rsid w:val="00BC1E68"/>
    <w:rsid w:val="00BC2398"/>
    <w:rsid w:val="00BC26E1"/>
    <w:rsid w:val="00BC3C2C"/>
    <w:rsid w:val="00BC52E6"/>
    <w:rsid w:val="00BC5E85"/>
    <w:rsid w:val="00BC6EE9"/>
    <w:rsid w:val="00BD05CD"/>
    <w:rsid w:val="00BD43DC"/>
    <w:rsid w:val="00BD4D11"/>
    <w:rsid w:val="00BE2BAC"/>
    <w:rsid w:val="00BE3147"/>
    <w:rsid w:val="00BE3820"/>
    <w:rsid w:val="00BE4CB6"/>
    <w:rsid w:val="00BF1308"/>
    <w:rsid w:val="00BF1BDF"/>
    <w:rsid w:val="00BF6700"/>
    <w:rsid w:val="00C00CFD"/>
    <w:rsid w:val="00C01FEB"/>
    <w:rsid w:val="00C03B92"/>
    <w:rsid w:val="00C10ECA"/>
    <w:rsid w:val="00C11238"/>
    <w:rsid w:val="00C13045"/>
    <w:rsid w:val="00C139FA"/>
    <w:rsid w:val="00C227E0"/>
    <w:rsid w:val="00C23A64"/>
    <w:rsid w:val="00C25329"/>
    <w:rsid w:val="00C30065"/>
    <w:rsid w:val="00C31B87"/>
    <w:rsid w:val="00C34AC3"/>
    <w:rsid w:val="00C357E8"/>
    <w:rsid w:val="00C4369C"/>
    <w:rsid w:val="00C44518"/>
    <w:rsid w:val="00C54C3B"/>
    <w:rsid w:val="00C56EE5"/>
    <w:rsid w:val="00C5793D"/>
    <w:rsid w:val="00C6188E"/>
    <w:rsid w:val="00C642BD"/>
    <w:rsid w:val="00C7223A"/>
    <w:rsid w:val="00C7343D"/>
    <w:rsid w:val="00C74AD2"/>
    <w:rsid w:val="00C77068"/>
    <w:rsid w:val="00C7726A"/>
    <w:rsid w:val="00C77A9F"/>
    <w:rsid w:val="00C84800"/>
    <w:rsid w:val="00C865ED"/>
    <w:rsid w:val="00C911BC"/>
    <w:rsid w:val="00C93F04"/>
    <w:rsid w:val="00C97598"/>
    <w:rsid w:val="00CA1B50"/>
    <w:rsid w:val="00CA4742"/>
    <w:rsid w:val="00CA79FD"/>
    <w:rsid w:val="00CB09A9"/>
    <w:rsid w:val="00CB1974"/>
    <w:rsid w:val="00CB3386"/>
    <w:rsid w:val="00CB6145"/>
    <w:rsid w:val="00CB6369"/>
    <w:rsid w:val="00CB7BF0"/>
    <w:rsid w:val="00CC0CCE"/>
    <w:rsid w:val="00CC20DD"/>
    <w:rsid w:val="00CC726C"/>
    <w:rsid w:val="00CD1617"/>
    <w:rsid w:val="00CD5CE9"/>
    <w:rsid w:val="00CD7521"/>
    <w:rsid w:val="00CE2B35"/>
    <w:rsid w:val="00CE5224"/>
    <w:rsid w:val="00CF171B"/>
    <w:rsid w:val="00CF286A"/>
    <w:rsid w:val="00CF6BDE"/>
    <w:rsid w:val="00CF6F92"/>
    <w:rsid w:val="00D00202"/>
    <w:rsid w:val="00D0183B"/>
    <w:rsid w:val="00D13DDC"/>
    <w:rsid w:val="00D24275"/>
    <w:rsid w:val="00D25474"/>
    <w:rsid w:val="00D271C6"/>
    <w:rsid w:val="00D3214D"/>
    <w:rsid w:val="00D3279B"/>
    <w:rsid w:val="00D32C04"/>
    <w:rsid w:val="00D368B2"/>
    <w:rsid w:val="00D378F5"/>
    <w:rsid w:val="00D44423"/>
    <w:rsid w:val="00D4459A"/>
    <w:rsid w:val="00D460F2"/>
    <w:rsid w:val="00D467A1"/>
    <w:rsid w:val="00D512F0"/>
    <w:rsid w:val="00D610F5"/>
    <w:rsid w:val="00D62B97"/>
    <w:rsid w:val="00D654B9"/>
    <w:rsid w:val="00D71203"/>
    <w:rsid w:val="00D726BC"/>
    <w:rsid w:val="00D764B2"/>
    <w:rsid w:val="00D7778A"/>
    <w:rsid w:val="00D803D2"/>
    <w:rsid w:val="00D80910"/>
    <w:rsid w:val="00D856E6"/>
    <w:rsid w:val="00D92509"/>
    <w:rsid w:val="00D92CD9"/>
    <w:rsid w:val="00D93A16"/>
    <w:rsid w:val="00D957F8"/>
    <w:rsid w:val="00D97AA9"/>
    <w:rsid w:val="00DA182D"/>
    <w:rsid w:val="00DA2829"/>
    <w:rsid w:val="00DA4926"/>
    <w:rsid w:val="00DB57B6"/>
    <w:rsid w:val="00DB6437"/>
    <w:rsid w:val="00DC23F4"/>
    <w:rsid w:val="00DC2445"/>
    <w:rsid w:val="00DC38A1"/>
    <w:rsid w:val="00DC3929"/>
    <w:rsid w:val="00DC4F71"/>
    <w:rsid w:val="00DD2917"/>
    <w:rsid w:val="00DD2E7C"/>
    <w:rsid w:val="00DE032D"/>
    <w:rsid w:val="00DE2464"/>
    <w:rsid w:val="00DE3640"/>
    <w:rsid w:val="00DE3E73"/>
    <w:rsid w:val="00DE69F7"/>
    <w:rsid w:val="00DE78DC"/>
    <w:rsid w:val="00DF0430"/>
    <w:rsid w:val="00E005CF"/>
    <w:rsid w:val="00E05EA4"/>
    <w:rsid w:val="00E07A4F"/>
    <w:rsid w:val="00E1007B"/>
    <w:rsid w:val="00E2186C"/>
    <w:rsid w:val="00E25AC3"/>
    <w:rsid w:val="00E3065F"/>
    <w:rsid w:val="00E3234A"/>
    <w:rsid w:val="00E32373"/>
    <w:rsid w:val="00E3412B"/>
    <w:rsid w:val="00E36FE1"/>
    <w:rsid w:val="00E377D6"/>
    <w:rsid w:val="00E406CD"/>
    <w:rsid w:val="00E42292"/>
    <w:rsid w:val="00E43EF3"/>
    <w:rsid w:val="00E53A54"/>
    <w:rsid w:val="00E54E49"/>
    <w:rsid w:val="00E577B5"/>
    <w:rsid w:val="00E578C3"/>
    <w:rsid w:val="00E6353F"/>
    <w:rsid w:val="00E63D5A"/>
    <w:rsid w:val="00E64D46"/>
    <w:rsid w:val="00E66129"/>
    <w:rsid w:val="00E67A1E"/>
    <w:rsid w:val="00E7100A"/>
    <w:rsid w:val="00E7265F"/>
    <w:rsid w:val="00E74845"/>
    <w:rsid w:val="00E76384"/>
    <w:rsid w:val="00E80214"/>
    <w:rsid w:val="00E80543"/>
    <w:rsid w:val="00E81D54"/>
    <w:rsid w:val="00E82EBF"/>
    <w:rsid w:val="00E8546D"/>
    <w:rsid w:val="00E86116"/>
    <w:rsid w:val="00E9044A"/>
    <w:rsid w:val="00E91B5F"/>
    <w:rsid w:val="00E91FEE"/>
    <w:rsid w:val="00E9238B"/>
    <w:rsid w:val="00E92E84"/>
    <w:rsid w:val="00E95DB2"/>
    <w:rsid w:val="00E96DB8"/>
    <w:rsid w:val="00EA68BE"/>
    <w:rsid w:val="00EA7AB6"/>
    <w:rsid w:val="00EB0FBC"/>
    <w:rsid w:val="00EB15B5"/>
    <w:rsid w:val="00EB2150"/>
    <w:rsid w:val="00EB23A6"/>
    <w:rsid w:val="00EB269E"/>
    <w:rsid w:val="00EB4AAE"/>
    <w:rsid w:val="00EB5B46"/>
    <w:rsid w:val="00EC1535"/>
    <w:rsid w:val="00EC34DF"/>
    <w:rsid w:val="00ED0FB2"/>
    <w:rsid w:val="00ED351F"/>
    <w:rsid w:val="00ED7257"/>
    <w:rsid w:val="00ED793F"/>
    <w:rsid w:val="00ED7A2D"/>
    <w:rsid w:val="00EE02A2"/>
    <w:rsid w:val="00EE12C0"/>
    <w:rsid w:val="00EE143F"/>
    <w:rsid w:val="00EE439F"/>
    <w:rsid w:val="00EE4E53"/>
    <w:rsid w:val="00EE6692"/>
    <w:rsid w:val="00EF382A"/>
    <w:rsid w:val="00EF6237"/>
    <w:rsid w:val="00F04638"/>
    <w:rsid w:val="00F04A93"/>
    <w:rsid w:val="00F05A04"/>
    <w:rsid w:val="00F0697F"/>
    <w:rsid w:val="00F10275"/>
    <w:rsid w:val="00F133D1"/>
    <w:rsid w:val="00F13721"/>
    <w:rsid w:val="00F14E26"/>
    <w:rsid w:val="00F1684A"/>
    <w:rsid w:val="00F216B7"/>
    <w:rsid w:val="00F25021"/>
    <w:rsid w:val="00F3026C"/>
    <w:rsid w:val="00F33348"/>
    <w:rsid w:val="00F36B69"/>
    <w:rsid w:val="00F377D8"/>
    <w:rsid w:val="00F40D20"/>
    <w:rsid w:val="00F4345A"/>
    <w:rsid w:val="00F45F37"/>
    <w:rsid w:val="00F5488B"/>
    <w:rsid w:val="00F55162"/>
    <w:rsid w:val="00F56D5B"/>
    <w:rsid w:val="00F56E12"/>
    <w:rsid w:val="00F57721"/>
    <w:rsid w:val="00F61B1F"/>
    <w:rsid w:val="00F6352B"/>
    <w:rsid w:val="00F63D0B"/>
    <w:rsid w:val="00F642AB"/>
    <w:rsid w:val="00F675B8"/>
    <w:rsid w:val="00F71E5E"/>
    <w:rsid w:val="00F73FA0"/>
    <w:rsid w:val="00F74712"/>
    <w:rsid w:val="00F7541D"/>
    <w:rsid w:val="00F767ED"/>
    <w:rsid w:val="00F7710E"/>
    <w:rsid w:val="00F8026D"/>
    <w:rsid w:val="00F8178E"/>
    <w:rsid w:val="00F83260"/>
    <w:rsid w:val="00F8465D"/>
    <w:rsid w:val="00F86B8A"/>
    <w:rsid w:val="00F90105"/>
    <w:rsid w:val="00F90200"/>
    <w:rsid w:val="00F906F7"/>
    <w:rsid w:val="00F95464"/>
    <w:rsid w:val="00FA1468"/>
    <w:rsid w:val="00FA5263"/>
    <w:rsid w:val="00FA588E"/>
    <w:rsid w:val="00FA7D25"/>
    <w:rsid w:val="00FC32A2"/>
    <w:rsid w:val="00FC6B29"/>
    <w:rsid w:val="00FC71D2"/>
    <w:rsid w:val="00FD194B"/>
    <w:rsid w:val="00FD4B18"/>
    <w:rsid w:val="00FD5719"/>
    <w:rsid w:val="00FD6364"/>
    <w:rsid w:val="00FE068E"/>
    <w:rsid w:val="00FE177D"/>
    <w:rsid w:val="00FE3736"/>
    <w:rsid w:val="00FF0E87"/>
    <w:rsid w:val="00FF4ABE"/>
    <w:rsid w:val="00FF4CF5"/>
    <w:rsid w:val="00FF6C36"/>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34146">
      <o:colormenu v:ext="edit" fillcolor="none [2732]"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Document Map"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66129"/>
    <w:pPr>
      <w:spacing w:after="0" w:line="240" w:lineRule="auto"/>
    </w:pPr>
    <w:rPr>
      <w:rFonts w:eastAsia="Times New Roman" w:cs="Times New Roman"/>
      <w:szCs w:val="24"/>
      <w:lang w:eastAsia="nl-NL"/>
    </w:rPr>
  </w:style>
  <w:style w:type="paragraph" w:styleId="Kop1">
    <w:name w:val="heading 1"/>
    <w:basedOn w:val="Standaard"/>
    <w:next w:val="Standaard"/>
    <w:link w:val="Kop1Char"/>
    <w:qFormat/>
    <w:rsid w:val="00EE02A2"/>
    <w:pPr>
      <w:keepNext/>
      <w:spacing w:before="240" w:after="60"/>
      <w:jc w:val="center"/>
      <w:outlineLvl w:val="0"/>
    </w:pPr>
    <w:rPr>
      <w:rFonts w:asciiTheme="majorHAnsi" w:hAnsiTheme="majorHAnsi"/>
      <w:b/>
      <w:bCs/>
      <w:kern w:val="32"/>
      <w:sz w:val="28"/>
      <w:szCs w:val="32"/>
    </w:rPr>
  </w:style>
  <w:style w:type="paragraph" w:styleId="Kop2">
    <w:name w:val="heading 2"/>
    <w:basedOn w:val="Kop1"/>
    <w:next w:val="Standaard"/>
    <w:link w:val="Kop2Char"/>
    <w:unhideWhenUsed/>
    <w:qFormat/>
    <w:rsid w:val="006C0BD1"/>
    <w:pPr>
      <w:outlineLvl w:val="1"/>
    </w:pPr>
  </w:style>
  <w:style w:type="paragraph" w:styleId="Kop3">
    <w:name w:val="heading 3"/>
    <w:basedOn w:val="Standaard"/>
    <w:next w:val="Standaard"/>
    <w:link w:val="Kop3Char"/>
    <w:uiPriority w:val="9"/>
    <w:unhideWhenUsed/>
    <w:qFormat/>
    <w:rsid w:val="00E32373"/>
    <w:pPr>
      <w:spacing w:line="276" w:lineRule="auto"/>
      <w:outlineLvl w:val="2"/>
    </w:pPr>
    <w:rPr>
      <w:rFonts w:asciiTheme="majorHAnsi" w:hAnsiTheme="majorHAnsi"/>
      <w:b/>
      <w:szCs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EE02A2"/>
    <w:rPr>
      <w:rFonts w:asciiTheme="majorHAnsi" w:eastAsia="Times New Roman" w:hAnsiTheme="majorHAnsi" w:cs="Times New Roman"/>
      <w:b/>
      <w:bCs/>
      <w:kern w:val="32"/>
      <w:sz w:val="28"/>
      <w:szCs w:val="32"/>
      <w:lang w:eastAsia="nl-NL"/>
    </w:rPr>
  </w:style>
  <w:style w:type="character" w:customStyle="1" w:styleId="Kop2Char">
    <w:name w:val="Kop 2 Char"/>
    <w:basedOn w:val="Standaardalinea-lettertype"/>
    <w:link w:val="Kop2"/>
    <w:rsid w:val="006C0BD1"/>
    <w:rPr>
      <w:rFonts w:asciiTheme="majorHAnsi" w:eastAsia="Times New Roman" w:hAnsiTheme="majorHAnsi" w:cs="Times New Roman"/>
      <w:b/>
      <w:bCs/>
      <w:kern w:val="32"/>
      <w:sz w:val="28"/>
      <w:szCs w:val="32"/>
      <w:lang w:eastAsia="nl-NL"/>
    </w:rPr>
  </w:style>
  <w:style w:type="paragraph" w:styleId="Kopvaninhoudsopgave">
    <w:name w:val="TOC Heading"/>
    <w:basedOn w:val="Kop1"/>
    <w:next w:val="Standaard"/>
    <w:uiPriority w:val="39"/>
    <w:semiHidden/>
    <w:unhideWhenUsed/>
    <w:qFormat/>
    <w:rsid w:val="008A25A5"/>
    <w:pPr>
      <w:keepLines/>
      <w:spacing w:before="480" w:after="0" w:line="276" w:lineRule="auto"/>
      <w:outlineLvl w:val="9"/>
    </w:pPr>
    <w:rPr>
      <w:color w:val="365F91"/>
      <w:kern w:val="0"/>
      <w:szCs w:val="28"/>
      <w:lang w:val="en-US" w:eastAsia="ja-JP"/>
    </w:rPr>
  </w:style>
  <w:style w:type="paragraph" w:styleId="Inhopg1">
    <w:name w:val="toc 1"/>
    <w:basedOn w:val="Standaard"/>
    <w:next w:val="Standaard"/>
    <w:autoRedefine/>
    <w:uiPriority w:val="39"/>
    <w:rsid w:val="00BC2398"/>
    <w:pPr>
      <w:tabs>
        <w:tab w:val="right" w:leader="dot" w:pos="9062"/>
      </w:tabs>
      <w:spacing w:before="120"/>
    </w:pPr>
    <w:rPr>
      <w:rFonts w:eastAsia="MS Mincho"/>
      <w:b/>
      <w:noProof/>
      <w:szCs w:val="22"/>
    </w:rPr>
  </w:style>
  <w:style w:type="character" w:styleId="Hyperlink">
    <w:name w:val="Hyperlink"/>
    <w:uiPriority w:val="99"/>
    <w:unhideWhenUsed/>
    <w:rsid w:val="008A25A5"/>
    <w:rPr>
      <w:color w:val="0000FF"/>
      <w:u w:val="single"/>
    </w:rPr>
  </w:style>
  <w:style w:type="paragraph" w:styleId="Geenafstand">
    <w:name w:val="No Spacing"/>
    <w:link w:val="GeenafstandChar"/>
    <w:uiPriority w:val="1"/>
    <w:qFormat/>
    <w:rsid w:val="008A25A5"/>
    <w:pPr>
      <w:spacing w:after="0" w:line="240" w:lineRule="auto"/>
    </w:pPr>
    <w:rPr>
      <w:rFonts w:ascii="Times New Roman" w:eastAsia="Times New Roman" w:hAnsi="Times New Roman" w:cs="Times New Roman"/>
      <w:sz w:val="24"/>
      <w:szCs w:val="24"/>
      <w:lang w:eastAsia="nl-NL"/>
    </w:rPr>
  </w:style>
  <w:style w:type="paragraph" w:styleId="Inhopg2">
    <w:name w:val="toc 2"/>
    <w:basedOn w:val="Standaard"/>
    <w:next w:val="Standaard"/>
    <w:autoRedefine/>
    <w:uiPriority w:val="39"/>
    <w:rsid w:val="007C6125"/>
    <w:pPr>
      <w:tabs>
        <w:tab w:val="left" w:pos="880"/>
        <w:tab w:val="right" w:leader="dot" w:pos="9062"/>
      </w:tabs>
      <w:ind w:left="240"/>
    </w:pPr>
    <w:rPr>
      <w:rFonts w:eastAsia="MS Mincho"/>
      <w:noProof/>
    </w:rPr>
  </w:style>
  <w:style w:type="character" w:styleId="Zwaar">
    <w:name w:val="Strong"/>
    <w:uiPriority w:val="22"/>
    <w:qFormat/>
    <w:rsid w:val="008A25A5"/>
    <w:rPr>
      <w:b/>
      <w:bCs/>
    </w:rPr>
  </w:style>
  <w:style w:type="paragraph" w:styleId="Voetnoottekst">
    <w:name w:val="footnote text"/>
    <w:basedOn w:val="Standaard"/>
    <w:link w:val="VoetnoottekstChar"/>
    <w:uiPriority w:val="99"/>
    <w:unhideWhenUsed/>
    <w:rsid w:val="008A25A5"/>
    <w:rPr>
      <w:rFonts w:ascii="Cambria" w:eastAsia="MS Mincho" w:hAnsi="Cambria"/>
      <w:sz w:val="20"/>
      <w:szCs w:val="20"/>
    </w:rPr>
  </w:style>
  <w:style w:type="character" w:customStyle="1" w:styleId="VoetnoottekstChar">
    <w:name w:val="Voetnoottekst Char"/>
    <w:basedOn w:val="Standaardalinea-lettertype"/>
    <w:link w:val="Voetnoottekst"/>
    <w:uiPriority w:val="99"/>
    <w:rsid w:val="008A25A5"/>
    <w:rPr>
      <w:rFonts w:ascii="Cambria" w:eastAsia="MS Mincho" w:hAnsi="Cambria" w:cs="Times New Roman"/>
      <w:sz w:val="20"/>
      <w:szCs w:val="20"/>
    </w:rPr>
  </w:style>
  <w:style w:type="character" w:styleId="Voetnootmarkering">
    <w:name w:val="footnote reference"/>
    <w:uiPriority w:val="99"/>
    <w:unhideWhenUsed/>
    <w:rsid w:val="008A25A5"/>
    <w:rPr>
      <w:vertAlign w:val="superscript"/>
    </w:rPr>
  </w:style>
  <w:style w:type="paragraph" w:styleId="Bibliografie">
    <w:name w:val="Bibliography"/>
    <w:basedOn w:val="Standaard"/>
    <w:next w:val="Standaard"/>
    <w:uiPriority w:val="37"/>
    <w:unhideWhenUsed/>
    <w:rsid w:val="008A25A5"/>
  </w:style>
  <w:style w:type="paragraph" w:customStyle="1" w:styleId="text">
    <w:name w:val="text"/>
    <w:basedOn w:val="Standaard"/>
    <w:rsid w:val="008A25A5"/>
    <w:pPr>
      <w:spacing w:before="100" w:beforeAutospacing="1" w:after="100" w:afterAutospacing="1"/>
    </w:pPr>
  </w:style>
  <w:style w:type="paragraph" w:styleId="Bijschrift">
    <w:name w:val="caption"/>
    <w:basedOn w:val="Standaard"/>
    <w:next w:val="Standaard"/>
    <w:uiPriority w:val="35"/>
    <w:unhideWhenUsed/>
    <w:qFormat/>
    <w:rsid w:val="008A25A5"/>
    <w:pPr>
      <w:spacing w:after="200"/>
    </w:pPr>
    <w:rPr>
      <w:rFonts w:ascii="Cambria" w:eastAsia="MS Mincho" w:hAnsi="Cambria"/>
      <w:b/>
      <w:bCs/>
      <w:color w:val="4F81BD"/>
      <w:sz w:val="18"/>
      <w:szCs w:val="18"/>
    </w:rPr>
  </w:style>
  <w:style w:type="character" w:customStyle="1" w:styleId="GeenafstandChar">
    <w:name w:val="Geen afstand Char"/>
    <w:link w:val="Geenafstand"/>
    <w:uiPriority w:val="1"/>
    <w:locked/>
    <w:rsid w:val="008A25A5"/>
    <w:rPr>
      <w:rFonts w:ascii="Times New Roman" w:eastAsia="Times New Roman" w:hAnsi="Times New Roman" w:cs="Times New Roman"/>
      <w:sz w:val="24"/>
      <w:szCs w:val="24"/>
      <w:lang w:eastAsia="nl-NL"/>
    </w:rPr>
  </w:style>
  <w:style w:type="table" w:styleId="Lichtraster-accent5">
    <w:name w:val="Light Grid Accent 5"/>
    <w:basedOn w:val="Standaardtabel"/>
    <w:uiPriority w:val="62"/>
    <w:rsid w:val="008A25A5"/>
    <w:pPr>
      <w:spacing w:after="0" w:line="240" w:lineRule="auto"/>
    </w:pPr>
    <w:rPr>
      <w:rFonts w:ascii="Cambria" w:eastAsia="Cambria" w:hAnsi="Cambria" w:cs="Times New Roman"/>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libri" w:eastAsia="Times New Roman"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Times New Roman"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Times New Roman" w:hAnsi="Calibri" w:cs="Times New Roman"/>
        <w:b/>
        <w:bCs/>
      </w:rPr>
    </w:tblStylePr>
    <w:tblStylePr w:type="lastCol">
      <w:rPr>
        <w:rFonts w:ascii="Calibri" w:eastAsia="Times New Roman"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Tabelraster">
    <w:name w:val="Table Grid"/>
    <w:basedOn w:val="Standaardtabel"/>
    <w:uiPriority w:val="59"/>
    <w:rsid w:val="008A25A5"/>
    <w:pPr>
      <w:spacing w:after="0" w:line="240" w:lineRule="auto"/>
    </w:pPr>
    <w:rPr>
      <w:rFonts w:ascii="Times New Roman" w:eastAsia="Times New Roman" w:hAnsi="Times New Roman" w:cs="Times New Roman"/>
      <w:sz w:val="20"/>
      <w:szCs w:val="20"/>
      <w:lang w:eastAsia="nl-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jstalinea">
    <w:name w:val="List Paragraph"/>
    <w:basedOn w:val="Standaard"/>
    <w:uiPriority w:val="34"/>
    <w:qFormat/>
    <w:rsid w:val="008A25A5"/>
    <w:pPr>
      <w:ind w:left="720"/>
      <w:contextualSpacing/>
    </w:pPr>
  </w:style>
  <w:style w:type="paragraph" w:styleId="Koptekst">
    <w:name w:val="header"/>
    <w:basedOn w:val="Standaard"/>
    <w:link w:val="KoptekstChar"/>
    <w:rsid w:val="008A25A5"/>
    <w:pPr>
      <w:tabs>
        <w:tab w:val="center" w:pos="4536"/>
        <w:tab w:val="right" w:pos="9072"/>
      </w:tabs>
    </w:pPr>
  </w:style>
  <w:style w:type="character" w:customStyle="1" w:styleId="KoptekstChar">
    <w:name w:val="Koptekst Char"/>
    <w:basedOn w:val="Standaardalinea-lettertype"/>
    <w:link w:val="Koptekst"/>
    <w:rsid w:val="008A25A5"/>
    <w:rPr>
      <w:rFonts w:ascii="Times New Roman" w:eastAsia="Times New Roman" w:hAnsi="Times New Roman" w:cs="Times New Roman"/>
      <w:sz w:val="24"/>
      <w:szCs w:val="24"/>
    </w:rPr>
  </w:style>
  <w:style w:type="paragraph" w:styleId="Voettekst">
    <w:name w:val="footer"/>
    <w:basedOn w:val="Standaard"/>
    <w:link w:val="VoettekstChar"/>
    <w:uiPriority w:val="99"/>
    <w:rsid w:val="008A25A5"/>
    <w:pPr>
      <w:tabs>
        <w:tab w:val="center" w:pos="4536"/>
        <w:tab w:val="right" w:pos="9072"/>
      </w:tabs>
    </w:pPr>
  </w:style>
  <w:style w:type="character" w:customStyle="1" w:styleId="VoettekstChar">
    <w:name w:val="Voettekst Char"/>
    <w:basedOn w:val="Standaardalinea-lettertype"/>
    <w:link w:val="Voettekst"/>
    <w:uiPriority w:val="99"/>
    <w:rsid w:val="008A25A5"/>
    <w:rPr>
      <w:rFonts w:ascii="Times New Roman" w:eastAsia="Times New Roman" w:hAnsi="Times New Roman" w:cs="Times New Roman"/>
      <w:sz w:val="24"/>
      <w:szCs w:val="24"/>
    </w:rPr>
  </w:style>
  <w:style w:type="paragraph" w:styleId="Ballontekst">
    <w:name w:val="Balloon Text"/>
    <w:basedOn w:val="Standaard"/>
    <w:link w:val="BallontekstChar"/>
    <w:rsid w:val="008A25A5"/>
    <w:rPr>
      <w:rFonts w:ascii="Tahoma" w:hAnsi="Tahoma"/>
      <w:sz w:val="16"/>
      <w:szCs w:val="16"/>
    </w:rPr>
  </w:style>
  <w:style w:type="character" w:customStyle="1" w:styleId="BallontekstChar">
    <w:name w:val="Ballontekst Char"/>
    <w:basedOn w:val="Standaardalinea-lettertype"/>
    <w:link w:val="Ballontekst"/>
    <w:rsid w:val="008A25A5"/>
    <w:rPr>
      <w:rFonts w:ascii="Tahoma" w:eastAsia="Times New Roman" w:hAnsi="Tahoma" w:cs="Times New Roman"/>
      <w:sz w:val="16"/>
      <w:szCs w:val="16"/>
    </w:rPr>
  </w:style>
  <w:style w:type="character" w:styleId="Nadruk">
    <w:name w:val="Emphasis"/>
    <w:uiPriority w:val="20"/>
    <w:qFormat/>
    <w:rsid w:val="008A25A5"/>
    <w:rPr>
      <w:i/>
      <w:iCs/>
    </w:rPr>
  </w:style>
  <w:style w:type="character" w:styleId="GevolgdeHyperlink">
    <w:name w:val="FollowedHyperlink"/>
    <w:rsid w:val="008A25A5"/>
    <w:rPr>
      <w:color w:val="800080"/>
      <w:u w:val="single"/>
    </w:rPr>
  </w:style>
  <w:style w:type="paragraph" w:styleId="Documentstructuur">
    <w:name w:val="Document Map"/>
    <w:basedOn w:val="Standaard"/>
    <w:link w:val="DocumentstructuurChar"/>
    <w:rsid w:val="008A25A5"/>
    <w:rPr>
      <w:rFonts w:ascii="Tahoma" w:hAnsi="Tahoma" w:cs="Tahoma"/>
      <w:sz w:val="16"/>
      <w:szCs w:val="16"/>
    </w:rPr>
  </w:style>
  <w:style w:type="character" w:customStyle="1" w:styleId="DocumentstructuurChar">
    <w:name w:val="Documentstructuur Char"/>
    <w:basedOn w:val="Standaardalinea-lettertype"/>
    <w:link w:val="Documentstructuur"/>
    <w:rsid w:val="008A25A5"/>
    <w:rPr>
      <w:rFonts w:ascii="Tahoma" w:eastAsia="Times New Roman" w:hAnsi="Tahoma" w:cs="Tahoma"/>
      <w:sz w:val="16"/>
      <w:szCs w:val="16"/>
      <w:lang w:eastAsia="nl-NL"/>
    </w:rPr>
  </w:style>
  <w:style w:type="character" w:customStyle="1" w:styleId="apple-converted-space">
    <w:name w:val="apple-converted-space"/>
    <w:basedOn w:val="Standaardalinea-lettertype"/>
    <w:rsid w:val="00086DF3"/>
  </w:style>
  <w:style w:type="paragraph" w:styleId="Normaalweb">
    <w:name w:val="Normal (Web)"/>
    <w:basedOn w:val="Standaard"/>
    <w:uiPriority w:val="99"/>
    <w:unhideWhenUsed/>
    <w:rsid w:val="00086DF3"/>
    <w:pPr>
      <w:spacing w:before="100" w:beforeAutospacing="1" w:after="100" w:afterAutospacing="1"/>
    </w:pPr>
  </w:style>
  <w:style w:type="paragraph" w:customStyle="1" w:styleId="intro">
    <w:name w:val="intro"/>
    <w:basedOn w:val="Standaard"/>
    <w:rsid w:val="00C23A64"/>
    <w:pPr>
      <w:spacing w:before="100" w:beforeAutospacing="1" w:after="100" w:afterAutospacing="1"/>
    </w:pPr>
  </w:style>
  <w:style w:type="character" w:customStyle="1" w:styleId="Kop3Char">
    <w:name w:val="Kop 3 Char"/>
    <w:basedOn w:val="Standaardalinea-lettertype"/>
    <w:link w:val="Kop3"/>
    <w:uiPriority w:val="9"/>
    <w:rsid w:val="00E32373"/>
    <w:rPr>
      <w:rFonts w:asciiTheme="majorHAnsi" w:eastAsia="Times New Roman" w:hAnsiTheme="majorHAnsi" w:cs="Times New Roman"/>
      <w:b/>
      <w:lang w:eastAsia="nl-NL"/>
    </w:rPr>
  </w:style>
  <w:style w:type="paragraph" w:customStyle="1" w:styleId="Default">
    <w:name w:val="Default"/>
    <w:rsid w:val="003231CE"/>
    <w:pPr>
      <w:autoSpaceDE w:val="0"/>
      <w:autoSpaceDN w:val="0"/>
      <w:adjustRightInd w:val="0"/>
      <w:spacing w:after="0" w:line="240" w:lineRule="auto"/>
    </w:pPr>
    <w:rPr>
      <w:rFonts w:ascii="Calibri" w:hAnsi="Calibri" w:cs="Calibri"/>
      <w:color w:val="000000"/>
      <w:sz w:val="24"/>
      <w:szCs w:val="24"/>
    </w:rPr>
  </w:style>
  <w:style w:type="paragraph" w:customStyle="1" w:styleId="broodtekst">
    <w:name w:val="broodtekst"/>
    <w:basedOn w:val="Standaard"/>
    <w:link w:val="broodtekstChar"/>
    <w:rsid w:val="00F74712"/>
    <w:pPr>
      <w:tabs>
        <w:tab w:val="left" w:pos="227"/>
        <w:tab w:val="left" w:pos="454"/>
        <w:tab w:val="left" w:pos="680"/>
      </w:tabs>
      <w:autoSpaceDE w:val="0"/>
      <w:autoSpaceDN w:val="0"/>
      <w:adjustRightInd w:val="0"/>
      <w:spacing w:line="240" w:lineRule="atLeast"/>
    </w:pPr>
    <w:rPr>
      <w:rFonts w:ascii="Verdana" w:hAnsi="Verdana"/>
      <w:sz w:val="18"/>
      <w:szCs w:val="18"/>
    </w:rPr>
  </w:style>
  <w:style w:type="paragraph" w:customStyle="1" w:styleId="opsomming-bolletjesjustitie">
    <w:name w:val="opsomming-bolletjes_justitie"/>
    <w:basedOn w:val="broodtekst"/>
    <w:rsid w:val="00F74712"/>
    <w:pPr>
      <w:tabs>
        <w:tab w:val="clear" w:pos="227"/>
        <w:tab w:val="clear" w:pos="680"/>
        <w:tab w:val="left" w:pos="907"/>
        <w:tab w:val="left" w:pos="1361"/>
        <w:tab w:val="left" w:pos="1814"/>
        <w:tab w:val="left" w:pos="2268"/>
        <w:tab w:val="left" w:pos="2722"/>
        <w:tab w:val="left" w:pos="3175"/>
        <w:tab w:val="left" w:pos="3629"/>
        <w:tab w:val="left" w:pos="4082"/>
      </w:tabs>
    </w:pPr>
  </w:style>
  <w:style w:type="paragraph" w:customStyle="1" w:styleId="opsommingsvinkAan">
    <w:name w:val="opsommingsvink_Aan"/>
    <w:basedOn w:val="broodtekst"/>
    <w:uiPriority w:val="99"/>
    <w:rsid w:val="00F74712"/>
    <w:pPr>
      <w:widowControl w:val="0"/>
      <w:numPr>
        <w:numId w:val="4"/>
      </w:numPr>
      <w:tabs>
        <w:tab w:val="clear" w:pos="0"/>
        <w:tab w:val="clear" w:pos="227"/>
        <w:tab w:val="clear" w:pos="680"/>
        <w:tab w:val="left" w:pos="907"/>
        <w:tab w:val="left" w:pos="1361"/>
        <w:tab w:val="left" w:pos="1814"/>
        <w:tab w:val="left" w:pos="2268"/>
        <w:tab w:val="left" w:pos="2722"/>
        <w:tab w:val="left" w:pos="3175"/>
        <w:tab w:val="left" w:pos="3629"/>
        <w:tab w:val="left" w:pos="4082"/>
      </w:tabs>
      <w:ind w:left="720" w:hanging="360"/>
    </w:pPr>
    <w:rPr>
      <w:szCs w:val="24"/>
    </w:rPr>
  </w:style>
  <w:style w:type="character" w:customStyle="1" w:styleId="broodtekstChar">
    <w:name w:val="broodtekst Char"/>
    <w:link w:val="broodtekst"/>
    <w:rsid w:val="00F74712"/>
    <w:rPr>
      <w:rFonts w:ascii="Verdana" w:eastAsia="Times New Roman" w:hAnsi="Verdana" w:cs="Times New Roman"/>
      <w:sz w:val="18"/>
      <w:szCs w:val="18"/>
      <w:lang w:eastAsia="nl-NL"/>
    </w:rPr>
  </w:style>
  <w:style w:type="paragraph" w:styleId="Inhopg3">
    <w:name w:val="toc 3"/>
    <w:basedOn w:val="Standaard"/>
    <w:next w:val="Standaard"/>
    <w:autoRedefine/>
    <w:uiPriority w:val="39"/>
    <w:unhideWhenUsed/>
    <w:rsid w:val="000153DE"/>
    <w:pPr>
      <w:tabs>
        <w:tab w:val="right" w:leader="dot" w:pos="9062"/>
      </w:tabs>
      <w:spacing w:after="100" w:line="276" w:lineRule="auto"/>
      <w:ind w:left="440"/>
    </w:pPr>
  </w:style>
  <w:style w:type="character" w:customStyle="1" w:styleId="normal-c1">
    <w:name w:val="normal-c1"/>
    <w:basedOn w:val="Standaardalinea-lettertype"/>
    <w:rsid w:val="00F0697F"/>
    <w:rPr>
      <w:rFonts w:ascii="Arial" w:hAnsi="Arial" w:cs="Arial" w:hint="default"/>
      <w:color w:val="393939"/>
      <w:sz w:val="18"/>
      <w:szCs w:val="18"/>
    </w:rPr>
  </w:style>
  <w:style w:type="table" w:customStyle="1" w:styleId="Lichtelijst-accent11">
    <w:name w:val="Lichte lijst - accent 11"/>
    <w:basedOn w:val="Standaardtabel"/>
    <w:uiPriority w:val="61"/>
    <w:rsid w:val="00BD05CD"/>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Gemiddeldearcering2-accent11">
    <w:name w:val="Gemiddelde arcering 2 - accent 11"/>
    <w:basedOn w:val="Standaardtabel"/>
    <w:uiPriority w:val="64"/>
    <w:rsid w:val="00945747"/>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Gemiddeldearcering1-accent11">
    <w:name w:val="Gemiddelde arcering 1 - accent 11"/>
    <w:basedOn w:val="Standaardtabel"/>
    <w:uiPriority w:val="63"/>
    <w:rsid w:val="00581ACF"/>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raster3-accent1">
    <w:name w:val="Medium Grid 3 Accent 1"/>
    <w:basedOn w:val="Standaardtabel"/>
    <w:uiPriority w:val="69"/>
    <w:rsid w:val="00583D3F"/>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styleId="Verwijzingopmerking">
    <w:name w:val="annotation reference"/>
    <w:basedOn w:val="Standaardalinea-lettertype"/>
    <w:uiPriority w:val="99"/>
    <w:semiHidden/>
    <w:unhideWhenUsed/>
    <w:rsid w:val="00D610F5"/>
    <w:rPr>
      <w:sz w:val="16"/>
      <w:szCs w:val="16"/>
    </w:rPr>
  </w:style>
  <w:style w:type="paragraph" w:styleId="Tekstopmerking">
    <w:name w:val="annotation text"/>
    <w:basedOn w:val="Standaard"/>
    <w:link w:val="TekstopmerkingChar"/>
    <w:uiPriority w:val="99"/>
    <w:semiHidden/>
    <w:unhideWhenUsed/>
    <w:rsid w:val="00D610F5"/>
    <w:rPr>
      <w:sz w:val="20"/>
      <w:szCs w:val="20"/>
    </w:rPr>
  </w:style>
  <w:style w:type="character" w:customStyle="1" w:styleId="TekstopmerkingChar">
    <w:name w:val="Tekst opmerking Char"/>
    <w:basedOn w:val="Standaardalinea-lettertype"/>
    <w:link w:val="Tekstopmerking"/>
    <w:uiPriority w:val="99"/>
    <w:semiHidden/>
    <w:rsid w:val="00D610F5"/>
    <w:rPr>
      <w:rFonts w:eastAsia="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D610F5"/>
    <w:rPr>
      <w:b/>
      <w:bCs/>
    </w:rPr>
  </w:style>
  <w:style w:type="character" w:customStyle="1" w:styleId="OnderwerpvanopmerkingChar">
    <w:name w:val="Onderwerp van opmerking Char"/>
    <w:basedOn w:val="TekstopmerkingChar"/>
    <w:link w:val="Onderwerpvanopmerking"/>
    <w:uiPriority w:val="99"/>
    <w:semiHidden/>
    <w:rsid w:val="00D610F5"/>
    <w:rPr>
      <w:rFonts w:eastAsia="Times New Roman" w:cs="Times New Roman"/>
      <w:b/>
      <w:bCs/>
      <w:sz w:val="20"/>
      <w:szCs w:val="20"/>
      <w:lang w:eastAsia="nl-NL"/>
    </w:rPr>
  </w:style>
  <w:style w:type="paragraph" w:styleId="Eindnoottekst">
    <w:name w:val="endnote text"/>
    <w:basedOn w:val="Standaard"/>
    <w:link w:val="EindnoottekstChar"/>
    <w:uiPriority w:val="99"/>
    <w:semiHidden/>
    <w:unhideWhenUsed/>
    <w:rsid w:val="0014750B"/>
    <w:rPr>
      <w:sz w:val="20"/>
      <w:szCs w:val="20"/>
    </w:rPr>
  </w:style>
  <w:style w:type="character" w:customStyle="1" w:styleId="EindnoottekstChar">
    <w:name w:val="Eindnoottekst Char"/>
    <w:basedOn w:val="Standaardalinea-lettertype"/>
    <w:link w:val="Eindnoottekst"/>
    <w:uiPriority w:val="99"/>
    <w:semiHidden/>
    <w:rsid w:val="0014750B"/>
    <w:rPr>
      <w:rFonts w:eastAsia="Times New Roman" w:cs="Times New Roman"/>
      <w:sz w:val="20"/>
      <w:szCs w:val="20"/>
      <w:lang w:eastAsia="nl-NL"/>
    </w:rPr>
  </w:style>
  <w:style w:type="character" w:styleId="Eindnootmarkering">
    <w:name w:val="endnote reference"/>
    <w:basedOn w:val="Standaardalinea-lettertype"/>
    <w:uiPriority w:val="99"/>
    <w:semiHidden/>
    <w:unhideWhenUsed/>
    <w:rsid w:val="0014750B"/>
    <w:rPr>
      <w:vertAlign w:val="superscript"/>
    </w:rPr>
  </w:style>
  <w:style w:type="character" w:styleId="Subtielebenadrukking">
    <w:name w:val="Subtle Emphasis"/>
    <w:basedOn w:val="Standaardalinea-lettertype"/>
    <w:uiPriority w:val="19"/>
    <w:qFormat/>
    <w:rsid w:val="003A6DA1"/>
    <w:rPr>
      <w:rFonts w:asciiTheme="minorHAnsi" w:hAnsiTheme="minorHAnsi"/>
      <w:b w:val="0"/>
      <w:i/>
      <w:iCs/>
      <w:color w:val="auto"/>
      <w:sz w:val="18"/>
    </w:rPr>
  </w:style>
  <w:style w:type="table" w:styleId="Kleurrijkelijst-accent1">
    <w:name w:val="Colorful List Accent 1"/>
    <w:basedOn w:val="Standaardtabel"/>
    <w:uiPriority w:val="72"/>
    <w:rsid w:val="0027317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4">
    <w:name w:val="Colorful List Accent 4"/>
    <w:basedOn w:val="Standaardtabel"/>
    <w:uiPriority w:val="72"/>
    <w:rsid w:val="0027317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27317A"/>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Gemiddeldearcering1-accent5">
    <w:name w:val="Medium Shading 1 Accent 5"/>
    <w:basedOn w:val="Standaardtabel"/>
    <w:uiPriority w:val="63"/>
    <w:rsid w:val="00627626"/>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customStyle="1" w:styleId="Lichtraster-accent11">
    <w:name w:val="Licht raster - accent 11"/>
    <w:basedOn w:val="Standaardtabel"/>
    <w:uiPriority w:val="62"/>
    <w:rsid w:val="00627626"/>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chtraster1">
    <w:name w:val="Licht raster1"/>
    <w:basedOn w:val="Standaardtabel"/>
    <w:uiPriority w:val="62"/>
    <w:rsid w:val="00627626"/>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2">
    <w:name w:val="Light Grid Accent 2"/>
    <w:basedOn w:val="Standaardtabel"/>
    <w:uiPriority w:val="62"/>
    <w:rsid w:val="00627626"/>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627626"/>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627626"/>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Gemiddeldearcering2-accent6">
    <w:name w:val="Medium Shading 2 Accent 6"/>
    <w:basedOn w:val="Standaardtabel"/>
    <w:uiPriority w:val="64"/>
    <w:rsid w:val="003B200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3B200B"/>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Titel">
    <w:name w:val="Title"/>
    <w:basedOn w:val="Standaard"/>
    <w:next w:val="Standaard"/>
    <w:link w:val="TitelChar"/>
    <w:uiPriority w:val="10"/>
    <w:qFormat/>
    <w:rsid w:val="006E76B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Char">
    <w:name w:val="Titel Char"/>
    <w:basedOn w:val="Standaardalinea-lettertype"/>
    <w:link w:val="Titel"/>
    <w:uiPriority w:val="10"/>
    <w:rsid w:val="006E76B7"/>
    <w:rPr>
      <w:rFonts w:asciiTheme="majorHAnsi" w:eastAsiaTheme="majorEastAsia" w:hAnsiTheme="majorHAnsi" w:cstheme="majorBidi"/>
      <w:color w:val="17365D" w:themeColor="text2" w:themeShade="BF"/>
      <w:spacing w:val="5"/>
      <w:kern w:val="28"/>
      <w:sz w:val="52"/>
      <w:szCs w:val="52"/>
      <w:lang w:eastAsia="nl-NL"/>
    </w:rPr>
  </w:style>
  <w:style w:type="paragraph" w:styleId="Subtitel">
    <w:name w:val="Subtitle"/>
    <w:basedOn w:val="Standaard"/>
    <w:next w:val="Standaard"/>
    <w:link w:val="SubtitelChar"/>
    <w:uiPriority w:val="11"/>
    <w:qFormat/>
    <w:rsid w:val="006E76B7"/>
    <w:pPr>
      <w:numPr>
        <w:ilvl w:val="1"/>
      </w:numPr>
      <w:spacing w:after="200" w:line="276" w:lineRule="auto"/>
    </w:pPr>
    <w:rPr>
      <w:rFonts w:asciiTheme="majorHAnsi" w:eastAsiaTheme="majorEastAsia" w:hAnsiTheme="majorHAnsi" w:cstheme="majorBidi"/>
      <w:i/>
      <w:iCs/>
      <w:color w:val="4F81BD" w:themeColor="accent1"/>
      <w:spacing w:val="15"/>
      <w:sz w:val="24"/>
    </w:rPr>
  </w:style>
  <w:style w:type="character" w:customStyle="1" w:styleId="SubtitelChar">
    <w:name w:val="Subtitel Char"/>
    <w:basedOn w:val="Standaardalinea-lettertype"/>
    <w:link w:val="Subtitel"/>
    <w:uiPriority w:val="11"/>
    <w:rsid w:val="006E76B7"/>
    <w:rPr>
      <w:rFonts w:asciiTheme="majorHAnsi" w:eastAsiaTheme="majorEastAsia" w:hAnsiTheme="majorHAnsi" w:cstheme="majorBidi"/>
      <w:i/>
      <w:iCs/>
      <w:color w:val="4F81BD" w:themeColor="accent1"/>
      <w:spacing w:val="15"/>
      <w:sz w:val="24"/>
      <w:szCs w:val="24"/>
      <w:lang w:eastAsia="nl-NL"/>
    </w:rPr>
  </w:style>
  <w:style w:type="paragraph" w:styleId="Inhopg4">
    <w:name w:val="toc 4"/>
    <w:basedOn w:val="Standaard"/>
    <w:next w:val="Standaard"/>
    <w:autoRedefine/>
    <w:uiPriority w:val="39"/>
    <w:unhideWhenUsed/>
    <w:rsid w:val="00884248"/>
    <w:pPr>
      <w:spacing w:after="100" w:line="276" w:lineRule="auto"/>
      <w:ind w:left="660"/>
    </w:pPr>
    <w:rPr>
      <w:rFonts w:eastAsiaTheme="minorEastAsia" w:cstheme="minorBidi"/>
      <w:szCs w:val="22"/>
    </w:rPr>
  </w:style>
  <w:style w:type="paragraph" w:styleId="Inhopg5">
    <w:name w:val="toc 5"/>
    <w:basedOn w:val="Standaard"/>
    <w:next w:val="Standaard"/>
    <w:autoRedefine/>
    <w:uiPriority w:val="39"/>
    <w:unhideWhenUsed/>
    <w:rsid w:val="00884248"/>
    <w:pPr>
      <w:spacing w:after="100" w:line="276" w:lineRule="auto"/>
      <w:ind w:left="880"/>
    </w:pPr>
    <w:rPr>
      <w:rFonts w:eastAsiaTheme="minorEastAsia" w:cstheme="minorBidi"/>
      <w:szCs w:val="22"/>
    </w:rPr>
  </w:style>
  <w:style w:type="paragraph" w:styleId="Inhopg6">
    <w:name w:val="toc 6"/>
    <w:basedOn w:val="Standaard"/>
    <w:next w:val="Standaard"/>
    <w:autoRedefine/>
    <w:uiPriority w:val="39"/>
    <w:unhideWhenUsed/>
    <w:rsid w:val="00884248"/>
    <w:pPr>
      <w:spacing w:after="100" w:line="276" w:lineRule="auto"/>
      <w:ind w:left="1100"/>
    </w:pPr>
    <w:rPr>
      <w:rFonts w:eastAsiaTheme="minorEastAsia" w:cstheme="minorBidi"/>
      <w:szCs w:val="22"/>
    </w:rPr>
  </w:style>
  <w:style w:type="paragraph" w:styleId="Inhopg7">
    <w:name w:val="toc 7"/>
    <w:basedOn w:val="Standaard"/>
    <w:next w:val="Standaard"/>
    <w:autoRedefine/>
    <w:uiPriority w:val="39"/>
    <w:unhideWhenUsed/>
    <w:rsid w:val="00884248"/>
    <w:pPr>
      <w:spacing w:after="100" w:line="276" w:lineRule="auto"/>
      <w:ind w:left="1320"/>
    </w:pPr>
    <w:rPr>
      <w:rFonts w:eastAsiaTheme="minorEastAsia" w:cstheme="minorBidi"/>
      <w:szCs w:val="22"/>
    </w:rPr>
  </w:style>
  <w:style w:type="paragraph" w:styleId="Inhopg8">
    <w:name w:val="toc 8"/>
    <w:basedOn w:val="Standaard"/>
    <w:next w:val="Standaard"/>
    <w:autoRedefine/>
    <w:uiPriority w:val="39"/>
    <w:unhideWhenUsed/>
    <w:rsid w:val="00884248"/>
    <w:pPr>
      <w:spacing w:after="100" w:line="276" w:lineRule="auto"/>
      <w:ind w:left="1540"/>
    </w:pPr>
    <w:rPr>
      <w:rFonts w:eastAsiaTheme="minorEastAsia" w:cstheme="minorBidi"/>
      <w:szCs w:val="22"/>
    </w:rPr>
  </w:style>
  <w:style w:type="paragraph" w:styleId="Inhopg9">
    <w:name w:val="toc 9"/>
    <w:basedOn w:val="Standaard"/>
    <w:next w:val="Standaard"/>
    <w:autoRedefine/>
    <w:uiPriority w:val="39"/>
    <w:unhideWhenUsed/>
    <w:rsid w:val="00884248"/>
    <w:pPr>
      <w:spacing w:after="100" w:line="276" w:lineRule="auto"/>
      <w:ind w:left="1760"/>
    </w:pPr>
    <w:rPr>
      <w:rFonts w:eastAsiaTheme="minorEastAsia" w:cstheme="minorBidi"/>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9794490">
      <w:bodyDiv w:val="1"/>
      <w:marLeft w:val="0"/>
      <w:marRight w:val="0"/>
      <w:marTop w:val="0"/>
      <w:marBottom w:val="0"/>
      <w:divBdr>
        <w:top w:val="none" w:sz="0" w:space="0" w:color="auto"/>
        <w:left w:val="none" w:sz="0" w:space="0" w:color="auto"/>
        <w:bottom w:val="none" w:sz="0" w:space="0" w:color="auto"/>
        <w:right w:val="none" w:sz="0" w:space="0" w:color="auto"/>
      </w:divBdr>
    </w:div>
    <w:div w:id="19817361">
      <w:bodyDiv w:val="1"/>
      <w:marLeft w:val="0"/>
      <w:marRight w:val="0"/>
      <w:marTop w:val="0"/>
      <w:marBottom w:val="0"/>
      <w:divBdr>
        <w:top w:val="none" w:sz="0" w:space="0" w:color="auto"/>
        <w:left w:val="none" w:sz="0" w:space="0" w:color="auto"/>
        <w:bottom w:val="none" w:sz="0" w:space="0" w:color="auto"/>
        <w:right w:val="none" w:sz="0" w:space="0" w:color="auto"/>
      </w:divBdr>
      <w:divsChild>
        <w:div w:id="1121924477">
          <w:marLeft w:val="-540"/>
          <w:marRight w:val="0"/>
          <w:marTop w:val="0"/>
          <w:marBottom w:val="0"/>
          <w:divBdr>
            <w:top w:val="none" w:sz="0" w:space="0" w:color="auto"/>
            <w:left w:val="none" w:sz="0" w:space="0" w:color="auto"/>
            <w:bottom w:val="none" w:sz="0" w:space="0" w:color="auto"/>
            <w:right w:val="none" w:sz="0" w:space="0" w:color="auto"/>
          </w:divBdr>
          <w:divsChild>
            <w:div w:id="229463888">
              <w:marLeft w:val="540"/>
              <w:marRight w:val="0"/>
              <w:marTop w:val="0"/>
              <w:marBottom w:val="0"/>
              <w:divBdr>
                <w:top w:val="none" w:sz="0" w:space="0" w:color="auto"/>
                <w:left w:val="none" w:sz="0" w:space="0" w:color="auto"/>
                <w:bottom w:val="none" w:sz="0" w:space="0" w:color="auto"/>
                <w:right w:val="none" w:sz="0" w:space="0" w:color="auto"/>
              </w:divBdr>
              <w:divsChild>
                <w:div w:id="1875999469">
                  <w:marLeft w:val="0"/>
                  <w:marRight w:val="0"/>
                  <w:marTop w:val="0"/>
                  <w:marBottom w:val="0"/>
                  <w:divBdr>
                    <w:top w:val="none" w:sz="0" w:space="0" w:color="auto"/>
                    <w:left w:val="none" w:sz="0" w:space="0" w:color="auto"/>
                    <w:bottom w:val="none" w:sz="0" w:space="0" w:color="auto"/>
                    <w:right w:val="none" w:sz="0" w:space="0" w:color="auto"/>
                  </w:divBdr>
                  <w:divsChild>
                    <w:div w:id="977884039">
                      <w:marLeft w:val="225"/>
                      <w:marRight w:val="225"/>
                      <w:marTop w:val="0"/>
                      <w:marBottom w:val="0"/>
                      <w:divBdr>
                        <w:top w:val="none" w:sz="0" w:space="0" w:color="auto"/>
                        <w:left w:val="none" w:sz="0" w:space="0" w:color="auto"/>
                        <w:bottom w:val="none" w:sz="0" w:space="0" w:color="auto"/>
                        <w:right w:val="none" w:sz="0" w:space="0" w:color="auto"/>
                      </w:divBdr>
                      <w:divsChild>
                        <w:div w:id="221674526">
                          <w:marLeft w:val="0"/>
                          <w:marRight w:val="0"/>
                          <w:marTop w:val="225"/>
                          <w:marBottom w:val="0"/>
                          <w:divBdr>
                            <w:top w:val="none" w:sz="0" w:space="0" w:color="auto"/>
                            <w:left w:val="none" w:sz="0" w:space="0" w:color="auto"/>
                            <w:bottom w:val="none" w:sz="0" w:space="0" w:color="auto"/>
                            <w:right w:val="none" w:sz="0" w:space="0" w:color="auto"/>
                          </w:divBdr>
                          <w:divsChild>
                            <w:div w:id="119184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358883">
      <w:bodyDiv w:val="1"/>
      <w:marLeft w:val="0"/>
      <w:marRight w:val="0"/>
      <w:marTop w:val="0"/>
      <w:marBottom w:val="0"/>
      <w:divBdr>
        <w:top w:val="none" w:sz="0" w:space="0" w:color="auto"/>
        <w:left w:val="none" w:sz="0" w:space="0" w:color="auto"/>
        <w:bottom w:val="none" w:sz="0" w:space="0" w:color="auto"/>
        <w:right w:val="none" w:sz="0" w:space="0" w:color="auto"/>
      </w:divBdr>
      <w:divsChild>
        <w:div w:id="1226641719">
          <w:marLeft w:val="0"/>
          <w:marRight w:val="0"/>
          <w:marTop w:val="0"/>
          <w:marBottom w:val="0"/>
          <w:divBdr>
            <w:top w:val="none" w:sz="0" w:space="0" w:color="auto"/>
            <w:left w:val="none" w:sz="0" w:space="0" w:color="auto"/>
            <w:bottom w:val="none" w:sz="0" w:space="0" w:color="auto"/>
            <w:right w:val="none" w:sz="0" w:space="0" w:color="auto"/>
          </w:divBdr>
          <w:divsChild>
            <w:div w:id="1637027633">
              <w:marLeft w:val="0"/>
              <w:marRight w:val="0"/>
              <w:marTop w:val="0"/>
              <w:marBottom w:val="0"/>
              <w:divBdr>
                <w:top w:val="none" w:sz="0" w:space="0" w:color="auto"/>
                <w:left w:val="none" w:sz="0" w:space="0" w:color="auto"/>
                <w:bottom w:val="none" w:sz="0" w:space="0" w:color="auto"/>
                <w:right w:val="none" w:sz="0" w:space="0" w:color="auto"/>
              </w:divBdr>
              <w:divsChild>
                <w:div w:id="668798879">
                  <w:marLeft w:val="0"/>
                  <w:marRight w:val="0"/>
                  <w:marTop w:val="0"/>
                  <w:marBottom w:val="0"/>
                  <w:divBdr>
                    <w:top w:val="none" w:sz="0" w:space="0" w:color="auto"/>
                    <w:left w:val="none" w:sz="0" w:space="0" w:color="auto"/>
                    <w:bottom w:val="none" w:sz="0" w:space="0" w:color="auto"/>
                    <w:right w:val="none" w:sz="0" w:space="0" w:color="auto"/>
                  </w:divBdr>
                  <w:divsChild>
                    <w:div w:id="743836854">
                      <w:marLeft w:val="0"/>
                      <w:marRight w:val="0"/>
                      <w:marTop w:val="0"/>
                      <w:marBottom w:val="0"/>
                      <w:divBdr>
                        <w:top w:val="none" w:sz="0" w:space="0" w:color="auto"/>
                        <w:left w:val="none" w:sz="0" w:space="0" w:color="auto"/>
                        <w:bottom w:val="none" w:sz="0" w:space="0" w:color="auto"/>
                        <w:right w:val="none" w:sz="0" w:space="0" w:color="auto"/>
                      </w:divBdr>
                      <w:divsChild>
                        <w:div w:id="1286353985">
                          <w:marLeft w:val="0"/>
                          <w:marRight w:val="0"/>
                          <w:marTop w:val="0"/>
                          <w:marBottom w:val="0"/>
                          <w:divBdr>
                            <w:top w:val="none" w:sz="0" w:space="0" w:color="auto"/>
                            <w:left w:val="none" w:sz="0" w:space="0" w:color="auto"/>
                            <w:bottom w:val="none" w:sz="0" w:space="0" w:color="auto"/>
                            <w:right w:val="none" w:sz="0" w:space="0" w:color="auto"/>
                          </w:divBdr>
                          <w:divsChild>
                            <w:div w:id="1963804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373674">
      <w:bodyDiv w:val="1"/>
      <w:marLeft w:val="0"/>
      <w:marRight w:val="0"/>
      <w:marTop w:val="0"/>
      <w:marBottom w:val="0"/>
      <w:divBdr>
        <w:top w:val="none" w:sz="0" w:space="0" w:color="auto"/>
        <w:left w:val="none" w:sz="0" w:space="0" w:color="auto"/>
        <w:bottom w:val="none" w:sz="0" w:space="0" w:color="auto"/>
        <w:right w:val="none" w:sz="0" w:space="0" w:color="auto"/>
      </w:divBdr>
      <w:divsChild>
        <w:div w:id="960722726">
          <w:marLeft w:val="0"/>
          <w:marRight w:val="0"/>
          <w:marTop w:val="0"/>
          <w:marBottom w:val="0"/>
          <w:divBdr>
            <w:top w:val="none" w:sz="0" w:space="0" w:color="auto"/>
            <w:left w:val="none" w:sz="0" w:space="0" w:color="auto"/>
            <w:bottom w:val="none" w:sz="0" w:space="0" w:color="auto"/>
            <w:right w:val="none" w:sz="0" w:space="0" w:color="auto"/>
          </w:divBdr>
          <w:divsChild>
            <w:div w:id="1556966879">
              <w:marLeft w:val="0"/>
              <w:marRight w:val="0"/>
              <w:marTop w:val="0"/>
              <w:marBottom w:val="0"/>
              <w:divBdr>
                <w:top w:val="none" w:sz="0" w:space="0" w:color="auto"/>
                <w:left w:val="none" w:sz="0" w:space="0" w:color="auto"/>
                <w:bottom w:val="none" w:sz="0" w:space="0" w:color="auto"/>
                <w:right w:val="none" w:sz="0" w:space="0" w:color="auto"/>
              </w:divBdr>
              <w:divsChild>
                <w:div w:id="1371103111">
                  <w:marLeft w:val="0"/>
                  <w:marRight w:val="0"/>
                  <w:marTop w:val="0"/>
                  <w:marBottom w:val="0"/>
                  <w:divBdr>
                    <w:top w:val="none" w:sz="0" w:space="0" w:color="auto"/>
                    <w:left w:val="none" w:sz="0" w:space="0" w:color="auto"/>
                    <w:bottom w:val="none" w:sz="0" w:space="0" w:color="auto"/>
                    <w:right w:val="none" w:sz="0" w:space="0" w:color="auto"/>
                  </w:divBdr>
                  <w:divsChild>
                    <w:div w:id="658189838">
                      <w:marLeft w:val="0"/>
                      <w:marRight w:val="0"/>
                      <w:marTop w:val="0"/>
                      <w:marBottom w:val="0"/>
                      <w:divBdr>
                        <w:top w:val="none" w:sz="0" w:space="0" w:color="auto"/>
                        <w:left w:val="none" w:sz="0" w:space="0" w:color="auto"/>
                        <w:bottom w:val="none" w:sz="0" w:space="0" w:color="auto"/>
                        <w:right w:val="none" w:sz="0" w:space="0" w:color="auto"/>
                      </w:divBdr>
                      <w:divsChild>
                        <w:div w:id="1564876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0746">
      <w:bodyDiv w:val="1"/>
      <w:marLeft w:val="0"/>
      <w:marRight w:val="0"/>
      <w:marTop w:val="0"/>
      <w:marBottom w:val="0"/>
      <w:divBdr>
        <w:top w:val="none" w:sz="0" w:space="0" w:color="auto"/>
        <w:left w:val="none" w:sz="0" w:space="0" w:color="auto"/>
        <w:bottom w:val="none" w:sz="0" w:space="0" w:color="auto"/>
        <w:right w:val="none" w:sz="0" w:space="0" w:color="auto"/>
      </w:divBdr>
      <w:divsChild>
        <w:div w:id="1076705391">
          <w:marLeft w:val="0"/>
          <w:marRight w:val="0"/>
          <w:marTop w:val="0"/>
          <w:marBottom w:val="0"/>
          <w:divBdr>
            <w:top w:val="none" w:sz="0" w:space="0" w:color="auto"/>
            <w:left w:val="none" w:sz="0" w:space="0" w:color="auto"/>
            <w:bottom w:val="none" w:sz="0" w:space="0" w:color="auto"/>
            <w:right w:val="none" w:sz="0" w:space="0" w:color="auto"/>
          </w:divBdr>
          <w:divsChild>
            <w:div w:id="1687441318">
              <w:marLeft w:val="0"/>
              <w:marRight w:val="0"/>
              <w:marTop w:val="0"/>
              <w:marBottom w:val="0"/>
              <w:divBdr>
                <w:top w:val="none" w:sz="0" w:space="0" w:color="auto"/>
                <w:left w:val="none" w:sz="0" w:space="0" w:color="auto"/>
                <w:bottom w:val="none" w:sz="0" w:space="0" w:color="auto"/>
                <w:right w:val="none" w:sz="0" w:space="0" w:color="auto"/>
              </w:divBdr>
              <w:divsChild>
                <w:div w:id="358045781">
                  <w:marLeft w:val="0"/>
                  <w:marRight w:val="0"/>
                  <w:marTop w:val="0"/>
                  <w:marBottom w:val="0"/>
                  <w:divBdr>
                    <w:top w:val="none" w:sz="0" w:space="0" w:color="auto"/>
                    <w:left w:val="none" w:sz="0" w:space="0" w:color="auto"/>
                    <w:bottom w:val="none" w:sz="0" w:space="0" w:color="auto"/>
                    <w:right w:val="none" w:sz="0" w:space="0" w:color="auto"/>
                  </w:divBdr>
                  <w:divsChild>
                    <w:div w:id="289673955">
                      <w:marLeft w:val="0"/>
                      <w:marRight w:val="0"/>
                      <w:marTop w:val="0"/>
                      <w:marBottom w:val="0"/>
                      <w:divBdr>
                        <w:top w:val="none" w:sz="0" w:space="0" w:color="auto"/>
                        <w:left w:val="none" w:sz="0" w:space="0" w:color="auto"/>
                        <w:bottom w:val="none" w:sz="0" w:space="0" w:color="auto"/>
                        <w:right w:val="none" w:sz="0" w:space="0" w:color="auto"/>
                      </w:divBdr>
                      <w:divsChild>
                        <w:div w:id="482623426">
                          <w:marLeft w:val="0"/>
                          <w:marRight w:val="0"/>
                          <w:marTop w:val="0"/>
                          <w:marBottom w:val="0"/>
                          <w:divBdr>
                            <w:top w:val="none" w:sz="0" w:space="0" w:color="auto"/>
                            <w:left w:val="none" w:sz="0" w:space="0" w:color="auto"/>
                            <w:bottom w:val="none" w:sz="0" w:space="0" w:color="auto"/>
                            <w:right w:val="none" w:sz="0" w:space="0" w:color="auto"/>
                          </w:divBdr>
                          <w:divsChild>
                            <w:div w:id="1991136406">
                              <w:marLeft w:val="0"/>
                              <w:marRight w:val="0"/>
                              <w:marTop w:val="0"/>
                              <w:marBottom w:val="0"/>
                              <w:divBdr>
                                <w:top w:val="none" w:sz="0" w:space="0" w:color="auto"/>
                                <w:left w:val="none" w:sz="0" w:space="0" w:color="auto"/>
                                <w:bottom w:val="none" w:sz="0" w:space="0" w:color="auto"/>
                                <w:right w:val="none" w:sz="0" w:space="0" w:color="auto"/>
                              </w:divBdr>
                              <w:divsChild>
                                <w:div w:id="110430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9751545">
      <w:bodyDiv w:val="1"/>
      <w:marLeft w:val="0"/>
      <w:marRight w:val="0"/>
      <w:marTop w:val="0"/>
      <w:marBottom w:val="0"/>
      <w:divBdr>
        <w:top w:val="none" w:sz="0" w:space="0" w:color="auto"/>
        <w:left w:val="none" w:sz="0" w:space="0" w:color="auto"/>
        <w:bottom w:val="none" w:sz="0" w:space="0" w:color="auto"/>
        <w:right w:val="none" w:sz="0" w:space="0" w:color="auto"/>
      </w:divBdr>
    </w:div>
    <w:div w:id="223151366">
      <w:bodyDiv w:val="1"/>
      <w:marLeft w:val="0"/>
      <w:marRight w:val="0"/>
      <w:marTop w:val="0"/>
      <w:marBottom w:val="0"/>
      <w:divBdr>
        <w:top w:val="none" w:sz="0" w:space="0" w:color="auto"/>
        <w:left w:val="none" w:sz="0" w:space="0" w:color="auto"/>
        <w:bottom w:val="none" w:sz="0" w:space="0" w:color="auto"/>
        <w:right w:val="none" w:sz="0" w:space="0" w:color="auto"/>
      </w:divBdr>
      <w:divsChild>
        <w:div w:id="265889638">
          <w:marLeft w:val="0"/>
          <w:marRight w:val="0"/>
          <w:marTop w:val="0"/>
          <w:marBottom w:val="0"/>
          <w:divBdr>
            <w:top w:val="none" w:sz="0" w:space="0" w:color="auto"/>
            <w:left w:val="none" w:sz="0" w:space="0" w:color="auto"/>
            <w:bottom w:val="none" w:sz="0" w:space="0" w:color="auto"/>
            <w:right w:val="none" w:sz="0" w:space="0" w:color="auto"/>
          </w:divBdr>
          <w:divsChild>
            <w:div w:id="195893036">
              <w:marLeft w:val="0"/>
              <w:marRight w:val="0"/>
              <w:marTop w:val="0"/>
              <w:marBottom w:val="0"/>
              <w:divBdr>
                <w:top w:val="none" w:sz="0" w:space="0" w:color="auto"/>
                <w:left w:val="none" w:sz="0" w:space="0" w:color="auto"/>
                <w:bottom w:val="none" w:sz="0" w:space="0" w:color="auto"/>
                <w:right w:val="none" w:sz="0" w:space="0" w:color="auto"/>
              </w:divBdr>
              <w:divsChild>
                <w:div w:id="988558013">
                  <w:marLeft w:val="0"/>
                  <w:marRight w:val="0"/>
                  <w:marTop w:val="0"/>
                  <w:marBottom w:val="0"/>
                  <w:divBdr>
                    <w:top w:val="none" w:sz="0" w:space="0" w:color="auto"/>
                    <w:left w:val="none" w:sz="0" w:space="0" w:color="auto"/>
                    <w:bottom w:val="none" w:sz="0" w:space="0" w:color="auto"/>
                    <w:right w:val="none" w:sz="0" w:space="0" w:color="auto"/>
                  </w:divBdr>
                  <w:divsChild>
                    <w:div w:id="2028632454">
                      <w:marLeft w:val="0"/>
                      <w:marRight w:val="0"/>
                      <w:marTop w:val="0"/>
                      <w:marBottom w:val="0"/>
                      <w:divBdr>
                        <w:top w:val="none" w:sz="0" w:space="0" w:color="auto"/>
                        <w:left w:val="none" w:sz="0" w:space="0" w:color="auto"/>
                        <w:bottom w:val="none" w:sz="0" w:space="0" w:color="auto"/>
                        <w:right w:val="none" w:sz="0" w:space="0" w:color="auto"/>
                      </w:divBdr>
                      <w:divsChild>
                        <w:div w:id="261694026">
                          <w:marLeft w:val="0"/>
                          <w:marRight w:val="0"/>
                          <w:marTop w:val="0"/>
                          <w:marBottom w:val="0"/>
                          <w:divBdr>
                            <w:top w:val="none" w:sz="0" w:space="0" w:color="auto"/>
                            <w:left w:val="none" w:sz="0" w:space="0" w:color="auto"/>
                            <w:bottom w:val="none" w:sz="0" w:space="0" w:color="auto"/>
                            <w:right w:val="none" w:sz="0" w:space="0" w:color="auto"/>
                          </w:divBdr>
                          <w:divsChild>
                            <w:div w:id="359206203">
                              <w:marLeft w:val="4050"/>
                              <w:marRight w:val="0"/>
                              <w:marTop w:val="60"/>
                              <w:marBottom w:val="0"/>
                              <w:divBdr>
                                <w:top w:val="none" w:sz="0" w:space="0" w:color="auto"/>
                                <w:left w:val="none" w:sz="0" w:space="0" w:color="auto"/>
                                <w:bottom w:val="none" w:sz="0" w:space="0" w:color="auto"/>
                                <w:right w:val="none" w:sz="0" w:space="0" w:color="auto"/>
                              </w:divBdr>
                              <w:divsChild>
                                <w:div w:id="1333988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4744215">
      <w:bodyDiv w:val="1"/>
      <w:marLeft w:val="0"/>
      <w:marRight w:val="0"/>
      <w:marTop w:val="0"/>
      <w:marBottom w:val="0"/>
      <w:divBdr>
        <w:top w:val="none" w:sz="0" w:space="0" w:color="auto"/>
        <w:left w:val="none" w:sz="0" w:space="0" w:color="auto"/>
        <w:bottom w:val="none" w:sz="0" w:space="0" w:color="auto"/>
        <w:right w:val="none" w:sz="0" w:space="0" w:color="auto"/>
      </w:divBdr>
      <w:divsChild>
        <w:div w:id="1771126632">
          <w:marLeft w:val="0"/>
          <w:marRight w:val="0"/>
          <w:marTop w:val="0"/>
          <w:marBottom w:val="0"/>
          <w:divBdr>
            <w:top w:val="none" w:sz="0" w:space="0" w:color="auto"/>
            <w:left w:val="none" w:sz="0" w:space="0" w:color="auto"/>
            <w:bottom w:val="none" w:sz="0" w:space="0" w:color="auto"/>
            <w:right w:val="none" w:sz="0" w:space="0" w:color="auto"/>
          </w:divBdr>
          <w:divsChild>
            <w:div w:id="918828332">
              <w:marLeft w:val="0"/>
              <w:marRight w:val="0"/>
              <w:marTop w:val="0"/>
              <w:marBottom w:val="0"/>
              <w:divBdr>
                <w:top w:val="none" w:sz="0" w:space="0" w:color="auto"/>
                <w:left w:val="none" w:sz="0" w:space="0" w:color="auto"/>
                <w:bottom w:val="none" w:sz="0" w:space="0" w:color="auto"/>
                <w:right w:val="none" w:sz="0" w:space="0" w:color="auto"/>
              </w:divBdr>
              <w:divsChild>
                <w:div w:id="364330520">
                  <w:marLeft w:val="0"/>
                  <w:marRight w:val="0"/>
                  <w:marTop w:val="0"/>
                  <w:marBottom w:val="0"/>
                  <w:divBdr>
                    <w:top w:val="none" w:sz="0" w:space="0" w:color="auto"/>
                    <w:left w:val="none" w:sz="0" w:space="0" w:color="auto"/>
                    <w:bottom w:val="none" w:sz="0" w:space="0" w:color="auto"/>
                    <w:right w:val="none" w:sz="0" w:space="0" w:color="auto"/>
                  </w:divBdr>
                  <w:divsChild>
                    <w:div w:id="1259800644">
                      <w:marLeft w:val="0"/>
                      <w:marRight w:val="0"/>
                      <w:marTop w:val="0"/>
                      <w:marBottom w:val="0"/>
                      <w:divBdr>
                        <w:top w:val="none" w:sz="0" w:space="0" w:color="auto"/>
                        <w:left w:val="none" w:sz="0" w:space="0" w:color="auto"/>
                        <w:bottom w:val="none" w:sz="0" w:space="0" w:color="auto"/>
                        <w:right w:val="none" w:sz="0" w:space="0" w:color="auto"/>
                      </w:divBdr>
                      <w:divsChild>
                        <w:div w:id="515966685">
                          <w:marLeft w:val="0"/>
                          <w:marRight w:val="0"/>
                          <w:marTop w:val="0"/>
                          <w:marBottom w:val="0"/>
                          <w:divBdr>
                            <w:top w:val="none" w:sz="0" w:space="0" w:color="auto"/>
                            <w:left w:val="none" w:sz="0" w:space="0" w:color="auto"/>
                            <w:bottom w:val="none" w:sz="0" w:space="0" w:color="auto"/>
                            <w:right w:val="none" w:sz="0" w:space="0" w:color="auto"/>
                          </w:divBdr>
                          <w:divsChild>
                            <w:div w:id="849681507">
                              <w:marLeft w:val="0"/>
                              <w:marRight w:val="0"/>
                              <w:marTop w:val="0"/>
                              <w:marBottom w:val="120"/>
                              <w:divBdr>
                                <w:top w:val="none" w:sz="0" w:space="0" w:color="auto"/>
                                <w:left w:val="none" w:sz="0" w:space="0" w:color="auto"/>
                                <w:bottom w:val="none" w:sz="0" w:space="0" w:color="auto"/>
                                <w:right w:val="none" w:sz="0" w:space="0" w:color="auto"/>
                              </w:divBdr>
                              <w:divsChild>
                                <w:div w:id="1416127755">
                                  <w:marLeft w:val="0"/>
                                  <w:marRight w:val="0"/>
                                  <w:marTop w:val="0"/>
                                  <w:marBottom w:val="120"/>
                                  <w:divBdr>
                                    <w:top w:val="none" w:sz="0" w:space="0" w:color="auto"/>
                                    <w:left w:val="none" w:sz="0" w:space="0" w:color="auto"/>
                                    <w:bottom w:val="none" w:sz="0" w:space="0" w:color="auto"/>
                                    <w:right w:val="none" w:sz="0" w:space="0" w:color="auto"/>
                                  </w:divBdr>
                                </w:div>
                                <w:div w:id="596403465">
                                  <w:marLeft w:val="0"/>
                                  <w:marRight w:val="0"/>
                                  <w:marTop w:val="0"/>
                                  <w:marBottom w:val="0"/>
                                  <w:divBdr>
                                    <w:top w:val="none" w:sz="0" w:space="0" w:color="auto"/>
                                    <w:left w:val="none" w:sz="0" w:space="0" w:color="auto"/>
                                    <w:bottom w:val="none" w:sz="0" w:space="0" w:color="auto"/>
                                    <w:right w:val="none" w:sz="0" w:space="0" w:color="auto"/>
                                  </w:divBdr>
                                  <w:divsChild>
                                    <w:div w:id="815101321">
                                      <w:marLeft w:val="0"/>
                                      <w:marRight w:val="0"/>
                                      <w:marTop w:val="0"/>
                                      <w:marBottom w:val="0"/>
                                      <w:divBdr>
                                        <w:top w:val="none" w:sz="0" w:space="0" w:color="auto"/>
                                        <w:left w:val="none" w:sz="0" w:space="0" w:color="auto"/>
                                        <w:bottom w:val="none" w:sz="0" w:space="0" w:color="auto"/>
                                        <w:right w:val="none" w:sz="0" w:space="0" w:color="auto"/>
                                      </w:divBdr>
                                      <w:divsChild>
                                        <w:div w:id="23725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2750594">
      <w:bodyDiv w:val="1"/>
      <w:marLeft w:val="0"/>
      <w:marRight w:val="0"/>
      <w:marTop w:val="0"/>
      <w:marBottom w:val="0"/>
      <w:divBdr>
        <w:top w:val="none" w:sz="0" w:space="0" w:color="auto"/>
        <w:left w:val="none" w:sz="0" w:space="0" w:color="auto"/>
        <w:bottom w:val="none" w:sz="0" w:space="0" w:color="auto"/>
        <w:right w:val="none" w:sz="0" w:space="0" w:color="auto"/>
      </w:divBdr>
      <w:divsChild>
        <w:div w:id="2062748420">
          <w:marLeft w:val="0"/>
          <w:marRight w:val="0"/>
          <w:marTop w:val="0"/>
          <w:marBottom w:val="0"/>
          <w:divBdr>
            <w:top w:val="none" w:sz="0" w:space="0" w:color="auto"/>
            <w:left w:val="none" w:sz="0" w:space="0" w:color="auto"/>
            <w:bottom w:val="none" w:sz="0" w:space="0" w:color="auto"/>
            <w:right w:val="none" w:sz="0" w:space="0" w:color="auto"/>
          </w:divBdr>
          <w:divsChild>
            <w:div w:id="1159425522">
              <w:marLeft w:val="0"/>
              <w:marRight w:val="0"/>
              <w:marTop w:val="0"/>
              <w:marBottom w:val="0"/>
              <w:divBdr>
                <w:top w:val="none" w:sz="0" w:space="0" w:color="auto"/>
                <w:left w:val="none" w:sz="0" w:space="0" w:color="auto"/>
                <w:bottom w:val="none" w:sz="0" w:space="0" w:color="auto"/>
                <w:right w:val="none" w:sz="0" w:space="0" w:color="auto"/>
              </w:divBdr>
              <w:divsChild>
                <w:div w:id="447967775">
                  <w:marLeft w:val="0"/>
                  <w:marRight w:val="0"/>
                  <w:marTop w:val="0"/>
                  <w:marBottom w:val="0"/>
                  <w:divBdr>
                    <w:top w:val="none" w:sz="0" w:space="0" w:color="auto"/>
                    <w:left w:val="none" w:sz="0" w:space="0" w:color="auto"/>
                    <w:bottom w:val="none" w:sz="0" w:space="0" w:color="auto"/>
                    <w:right w:val="none" w:sz="0" w:space="0" w:color="auto"/>
                  </w:divBdr>
                  <w:divsChild>
                    <w:div w:id="657078273">
                      <w:marLeft w:val="0"/>
                      <w:marRight w:val="0"/>
                      <w:marTop w:val="0"/>
                      <w:marBottom w:val="0"/>
                      <w:divBdr>
                        <w:top w:val="none" w:sz="0" w:space="0" w:color="auto"/>
                        <w:left w:val="none" w:sz="0" w:space="0" w:color="auto"/>
                        <w:bottom w:val="none" w:sz="0" w:space="0" w:color="auto"/>
                        <w:right w:val="none" w:sz="0" w:space="0" w:color="auto"/>
                      </w:divBdr>
                      <w:divsChild>
                        <w:div w:id="44322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334833">
      <w:bodyDiv w:val="1"/>
      <w:marLeft w:val="0"/>
      <w:marRight w:val="0"/>
      <w:marTop w:val="0"/>
      <w:marBottom w:val="0"/>
      <w:divBdr>
        <w:top w:val="none" w:sz="0" w:space="0" w:color="auto"/>
        <w:left w:val="none" w:sz="0" w:space="0" w:color="auto"/>
        <w:bottom w:val="none" w:sz="0" w:space="0" w:color="auto"/>
        <w:right w:val="none" w:sz="0" w:space="0" w:color="auto"/>
      </w:divBdr>
      <w:divsChild>
        <w:div w:id="1104232920">
          <w:marLeft w:val="0"/>
          <w:marRight w:val="0"/>
          <w:marTop w:val="0"/>
          <w:marBottom w:val="0"/>
          <w:divBdr>
            <w:top w:val="none" w:sz="0" w:space="0" w:color="auto"/>
            <w:left w:val="none" w:sz="0" w:space="0" w:color="auto"/>
            <w:bottom w:val="none" w:sz="0" w:space="0" w:color="auto"/>
            <w:right w:val="none" w:sz="0" w:space="0" w:color="auto"/>
          </w:divBdr>
          <w:divsChild>
            <w:div w:id="1288511772">
              <w:marLeft w:val="0"/>
              <w:marRight w:val="0"/>
              <w:marTop w:val="0"/>
              <w:marBottom w:val="0"/>
              <w:divBdr>
                <w:top w:val="none" w:sz="0" w:space="0" w:color="auto"/>
                <w:left w:val="none" w:sz="0" w:space="0" w:color="auto"/>
                <w:bottom w:val="none" w:sz="0" w:space="0" w:color="auto"/>
                <w:right w:val="none" w:sz="0" w:space="0" w:color="auto"/>
              </w:divBdr>
              <w:divsChild>
                <w:div w:id="343168982">
                  <w:marLeft w:val="0"/>
                  <w:marRight w:val="0"/>
                  <w:marTop w:val="0"/>
                  <w:marBottom w:val="0"/>
                  <w:divBdr>
                    <w:top w:val="none" w:sz="0" w:space="0" w:color="auto"/>
                    <w:left w:val="none" w:sz="0" w:space="0" w:color="auto"/>
                    <w:bottom w:val="none" w:sz="0" w:space="0" w:color="auto"/>
                    <w:right w:val="none" w:sz="0" w:space="0" w:color="auto"/>
                  </w:divBdr>
                  <w:divsChild>
                    <w:div w:id="1690637304">
                      <w:marLeft w:val="0"/>
                      <w:marRight w:val="0"/>
                      <w:marTop w:val="0"/>
                      <w:marBottom w:val="0"/>
                      <w:divBdr>
                        <w:top w:val="none" w:sz="0" w:space="0" w:color="auto"/>
                        <w:left w:val="none" w:sz="0" w:space="0" w:color="auto"/>
                        <w:bottom w:val="none" w:sz="0" w:space="0" w:color="auto"/>
                        <w:right w:val="none" w:sz="0" w:space="0" w:color="auto"/>
                      </w:divBdr>
                      <w:divsChild>
                        <w:div w:id="867836322">
                          <w:marLeft w:val="0"/>
                          <w:marRight w:val="0"/>
                          <w:marTop w:val="0"/>
                          <w:marBottom w:val="0"/>
                          <w:divBdr>
                            <w:top w:val="none" w:sz="0" w:space="0" w:color="auto"/>
                            <w:left w:val="none" w:sz="0" w:space="0" w:color="auto"/>
                            <w:bottom w:val="none" w:sz="0" w:space="0" w:color="auto"/>
                            <w:right w:val="none" w:sz="0" w:space="0" w:color="auto"/>
                          </w:divBdr>
                          <w:divsChild>
                            <w:div w:id="220363325">
                              <w:marLeft w:val="4050"/>
                              <w:marRight w:val="0"/>
                              <w:marTop w:val="60"/>
                              <w:marBottom w:val="0"/>
                              <w:divBdr>
                                <w:top w:val="none" w:sz="0" w:space="0" w:color="auto"/>
                                <w:left w:val="none" w:sz="0" w:space="0" w:color="auto"/>
                                <w:bottom w:val="none" w:sz="0" w:space="0" w:color="auto"/>
                                <w:right w:val="none" w:sz="0" w:space="0" w:color="auto"/>
                              </w:divBdr>
                              <w:divsChild>
                                <w:div w:id="36228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8893172">
      <w:bodyDiv w:val="1"/>
      <w:marLeft w:val="0"/>
      <w:marRight w:val="0"/>
      <w:marTop w:val="0"/>
      <w:marBottom w:val="0"/>
      <w:divBdr>
        <w:top w:val="none" w:sz="0" w:space="0" w:color="auto"/>
        <w:left w:val="none" w:sz="0" w:space="0" w:color="auto"/>
        <w:bottom w:val="none" w:sz="0" w:space="0" w:color="auto"/>
        <w:right w:val="none" w:sz="0" w:space="0" w:color="auto"/>
      </w:divBdr>
      <w:divsChild>
        <w:div w:id="1671179368">
          <w:marLeft w:val="0"/>
          <w:marRight w:val="0"/>
          <w:marTop w:val="0"/>
          <w:marBottom w:val="0"/>
          <w:divBdr>
            <w:top w:val="none" w:sz="0" w:space="0" w:color="auto"/>
            <w:left w:val="none" w:sz="0" w:space="0" w:color="auto"/>
            <w:bottom w:val="none" w:sz="0" w:space="0" w:color="auto"/>
            <w:right w:val="none" w:sz="0" w:space="0" w:color="auto"/>
          </w:divBdr>
          <w:divsChild>
            <w:div w:id="926570671">
              <w:marLeft w:val="0"/>
              <w:marRight w:val="0"/>
              <w:marTop w:val="0"/>
              <w:marBottom w:val="0"/>
              <w:divBdr>
                <w:top w:val="none" w:sz="0" w:space="0" w:color="auto"/>
                <w:left w:val="none" w:sz="0" w:space="0" w:color="auto"/>
                <w:bottom w:val="none" w:sz="0" w:space="0" w:color="auto"/>
                <w:right w:val="none" w:sz="0" w:space="0" w:color="auto"/>
              </w:divBdr>
              <w:divsChild>
                <w:div w:id="60715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153788">
      <w:bodyDiv w:val="1"/>
      <w:marLeft w:val="0"/>
      <w:marRight w:val="0"/>
      <w:marTop w:val="0"/>
      <w:marBottom w:val="0"/>
      <w:divBdr>
        <w:top w:val="none" w:sz="0" w:space="0" w:color="auto"/>
        <w:left w:val="none" w:sz="0" w:space="0" w:color="auto"/>
        <w:bottom w:val="none" w:sz="0" w:space="0" w:color="auto"/>
        <w:right w:val="none" w:sz="0" w:space="0" w:color="auto"/>
      </w:divBdr>
      <w:divsChild>
        <w:div w:id="1035696684">
          <w:marLeft w:val="0"/>
          <w:marRight w:val="0"/>
          <w:marTop w:val="0"/>
          <w:marBottom w:val="0"/>
          <w:divBdr>
            <w:top w:val="none" w:sz="0" w:space="0" w:color="auto"/>
            <w:left w:val="none" w:sz="0" w:space="0" w:color="auto"/>
            <w:bottom w:val="none" w:sz="0" w:space="0" w:color="auto"/>
            <w:right w:val="none" w:sz="0" w:space="0" w:color="auto"/>
          </w:divBdr>
          <w:divsChild>
            <w:div w:id="1342707098">
              <w:marLeft w:val="0"/>
              <w:marRight w:val="0"/>
              <w:marTop w:val="0"/>
              <w:marBottom w:val="0"/>
              <w:divBdr>
                <w:top w:val="none" w:sz="0" w:space="0" w:color="auto"/>
                <w:left w:val="none" w:sz="0" w:space="0" w:color="auto"/>
                <w:bottom w:val="none" w:sz="0" w:space="0" w:color="auto"/>
                <w:right w:val="none" w:sz="0" w:space="0" w:color="auto"/>
              </w:divBdr>
              <w:divsChild>
                <w:div w:id="1822773889">
                  <w:marLeft w:val="0"/>
                  <w:marRight w:val="0"/>
                  <w:marTop w:val="0"/>
                  <w:marBottom w:val="0"/>
                  <w:divBdr>
                    <w:top w:val="none" w:sz="0" w:space="0" w:color="auto"/>
                    <w:left w:val="none" w:sz="0" w:space="0" w:color="auto"/>
                    <w:bottom w:val="none" w:sz="0" w:space="0" w:color="auto"/>
                    <w:right w:val="none" w:sz="0" w:space="0" w:color="auto"/>
                  </w:divBdr>
                  <w:divsChild>
                    <w:div w:id="216477652">
                      <w:marLeft w:val="0"/>
                      <w:marRight w:val="0"/>
                      <w:marTop w:val="0"/>
                      <w:marBottom w:val="0"/>
                      <w:divBdr>
                        <w:top w:val="none" w:sz="0" w:space="0" w:color="auto"/>
                        <w:left w:val="none" w:sz="0" w:space="0" w:color="auto"/>
                        <w:bottom w:val="none" w:sz="0" w:space="0" w:color="auto"/>
                        <w:right w:val="none" w:sz="0" w:space="0" w:color="auto"/>
                      </w:divBdr>
                      <w:divsChild>
                        <w:div w:id="1544052506">
                          <w:marLeft w:val="0"/>
                          <w:marRight w:val="0"/>
                          <w:marTop w:val="0"/>
                          <w:marBottom w:val="0"/>
                          <w:divBdr>
                            <w:top w:val="none" w:sz="0" w:space="0" w:color="auto"/>
                            <w:left w:val="none" w:sz="0" w:space="0" w:color="auto"/>
                            <w:bottom w:val="none" w:sz="0" w:space="0" w:color="auto"/>
                            <w:right w:val="none" w:sz="0" w:space="0" w:color="auto"/>
                          </w:divBdr>
                          <w:divsChild>
                            <w:div w:id="591277752">
                              <w:marLeft w:val="0"/>
                              <w:marRight w:val="0"/>
                              <w:marTop w:val="0"/>
                              <w:marBottom w:val="120"/>
                              <w:divBdr>
                                <w:top w:val="none" w:sz="0" w:space="0" w:color="auto"/>
                                <w:left w:val="none" w:sz="0" w:space="0" w:color="auto"/>
                                <w:bottom w:val="none" w:sz="0" w:space="0" w:color="auto"/>
                                <w:right w:val="none" w:sz="0" w:space="0" w:color="auto"/>
                              </w:divBdr>
                              <w:divsChild>
                                <w:div w:id="641889635">
                                  <w:marLeft w:val="0"/>
                                  <w:marRight w:val="0"/>
                                  <w:marTop w:val="0"/>
                                  <w:marBottom w:val="120"/>
                                  <w:divBdr>
                                    <w:top w:val="none" w:sz="0" w:space="0" w:color="auto"/>
                                    <w:left w:val="none" w:sz="0" w:space="0" w:color="auto"/>
                                    <w:bottom w:val="none" w:sz="0" w:space="0" w:color="auto"/>
                                    <w:right w:val="none" w:sz="0" w:space="0" w:color="auto"/>
                                  </w:divBdr>
                                </w:div>
                                <w:div w:id="757479132">
                                  <w:marLeft w:val="0"/>
                                  <w:marRight w:val="0"/>
                                  <w:marTop w:val="0"/>
                                  <w:marBottom w:val="0"/>
                                  <w:divBdr>
                                    <w:top w:val="none" w:sz="0" w:space="0" w:color="auto"/>
                                    <w:left w:val="none" w:sz="0" w:space="0" w:color="auto"/>
                                    <w:bottom w:val="none" w:sz="0" w:space="0" w:color="auto"/>
                                    <w:right w:val="none" w:sz="0" w:space="0" w:color="auto"/>
                                  </w:divBdr>
                                  <w:divsChild>
                                    <w:div w:id="1841658863">
                                      <w:marLeft w:val="0"/>
                                      <w:marRight w:val="0"/>
                                      <w:marTop w:val="0"/>
                                      <w:marBottom w:val="0"/>
                                      <w:divBdr>
                                        <w:top w:val="none" w:sz="0" w:space="0" w:color="auto"/>
                                        <w:left w:val="none" w:sz="0" w:space="0" w:color="auto"/>
                                        <w:bottom w:val="none" w:sz="0" w:space="0" w:color="auto"/>
                                        <w:right w:val="none" w:sz="0" w:space="0" w:color="auto"/>
                                      </w:divBdr>
                                      <w:divsChild>
                                        <w:div w:id="725685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23213642">
      <w:bodyDiv w:val="1"/>
      <w:marLeft w:val="0"/>
      <w:marRight w:val="0"/>
      <w:marTop w:val="0"/>
      <w:marBottom w:val="0"/>
      <w:divBdr>
        <w:top w:val="none" w:sz="0" w:space="0" w:color="auto"/>
        <w:left w:val="none" w:sz="0" w:space="0" w:color="auto"/>
        <w:bottom w:val="none" w:sz="0" w:space="0" w:color="auto"/>
        <w:right w:val="none" w:sz="0" w:space="0" w:color="auto"/>
      </w:divBdr>
    </w:div>
    <w:div w:id="745341370">
      <w:bodyDiv w:val="1"/>
      <w:marLeft w:val="0"/>
      <w:marRight w:val="0"/>
      <w:marTop w:val="0"/>
      <w:marBottom w:val="0"/>
      <w:divBdr>
        <w:top w:val="none" w:sz="0" w:space="0" w:color="auto"/>
        <w:left w:val="none" w:sz="0" w:space="0" w:color="auto"/>
        <w:bottom w:val="none" w:sz="0" w:space="0" w:color="auto"/>
        <w:right w:val="none" w:sz="0" w:space="0" w:color="auto"/>
      </w:divBdr>
      <w:divsChild>
        <w:div w:id="1590046451">
          <w:marLeft w:val="0"/>
          <w:marRight w:val="0"/>
          <w:marTop w:val="0"/>
          <w:marBottom w:val="0"/>
          <w:divBdr>
            <w:top w:val="none" w:sz="0" w:space="0" w:color="auto"/>
            <w:left w:val="none" w:sz="0" w:space="0" w:color="auto"/>
            <w:bottom w:val="none" w:sz="0" w:space="0" w:color="auto"/>
            <w:right w:val="none" w:sz="0" w:space="0" w:color="auto"/>
          </w:divBdr>
          <w:divsChild>
            <w:div w:id="1525945351">
              <w:marLeft w:val="0"/>
              <w:marRight w:val="0"/>
              <w:marTop w:val="0"/>
              <w:marBottom w:val="0"/>
              <w:divBdr>
                <w:top w:val="none" w:sz="0" w:space="0" w:color="auto"/>
                <w:left w:val="none" w:sz="0" w:space="0" w:color="auto"/>
                <w:bottom w:val="none" w:sz="0" w:space="0" w:color="auto"/>
                <w:right w:val="none" w:sz="0" w:space="0" w:color="auto"/>
              </w:divBdr>
              <w:divsChild>
                <w:div w:id="1076900203">
                  <w:marLeft w:val="0"/>
                  <w:marRight w:val="0"/>
                  <w:marTop w:val="0"/>
                  <w:marBottom w:val="0"/>
                  <w:divBdr>
                    <w:top w:val="none" w:sz="0" w:space="0" w:color="auto"/>
                    <w:left w:val="none" w:sz="0" w:space="0" w:color="auto"/>
                    <w:bottom w:val="none" w:sz="0" w:space="0" w:color="auto"/>
                    <w:right w:val="none" w:sz="0" w:space="0" w:color="auto"/>
                  </w:divBdr>
                  <w:divsChild>
                    <w:div w:id="1619414009">
                      <w:marLeft w:val="4725"/>
                      <w:marRight w:val="4725"/>
                      <w:marTop w:val="0"/>
                      <w:marBottom w:val="0"/>
                      <w:divBdr>
                        <w:top w:val="none" w:sz="0" w:space="0" w:color="auto"/>
                        <w:left w:val="none" w:sz="0" w:space="0" w:color="auto"/>
                        <w:bottom w:val="none" w:sz="0" w:space="0" w:color="auto"/>
                        <w:right w:val="none" w:sz="0" w:space="0" w:color="auto"/>
                      </w:divBdr>
                      <w:divsChild>
                        <w:div w:id="673800371">
                          <w:marLeft w:val="0"/>
                          <w:marRight w:val="0"/>
                          <w:marTop w:val="0"/>
                          <w:marBottom w:val="0"/>
                          <w:divBdr>
                            <w:top w:val="none" w:sz="0" w:space="0" w:color="auto"/>
                            <w:left w:val="none" w:sz="0" w:space="0" w:color="auto"/>
                            <w:bottom w:val="none" w:sz="0" w:space="0" w:color="auto"/>
                            <w:right w:val="none" w:sz="0" w:space="0" w:color="auto"/>
                          </w:divBdr>
                          <w:divsChild>
                            <w:div w:id="325517710">
                              <w:marLeft w:val="0"/>
                              <w:marRight w:val="0"/>
                              <w:marTop w:val="0"/>
                              <w:marBottom w:val="0"/>
                              <w:divBdr>
                                <w:top w:val="none" w:sz="0" w:space="0" w:color="auto"/>
                                <w:left w:val="none" w:sz="0" w:space="0" w:color="auto"/>
                                <w:bottom w:val="none" w:sz="0" w:space="0" w:color="auto"/>
                                <w:right w:val="none" w:sz="0" w:space="0" w:color="auto"/>
                              </w:divBdr>
                              <w:divsChild>
                                <w:div w:id="2002807229">
                                  <w:marLeft w:val="0"/>
                                  <w:marRight w:val="0"/>
                                  <w:marTop w:val="0"/>
                                  <w:marBottom w:val="0"/>
                                  <w:divBdr>
                                    <w:top w:val="none" w:sz="0" w:space="0" w:color="auto"/>
                                    <w:left w:val="none" w:sz="0" w:space="0" w:color="auto"/>
                                    <w:bottom w:val="none" w:sz="0" w:space="0" w:color="auto"/>
                                    <w:right w:val="none" w:sz="0" w:space="0" w:color="auto"/>
                                  </w:divBdr>
                                  <w:divsChild>
                                    <w:div w:id="2035571865">
                                      <w:marLeft w:val="0"/>
                                      <w:marRight w:val="0"/>
                                      <w:marTop w:val="0"/>
                                      <w:marBottom w:val="0"/>
                                      <w:divBdr>
                                        <w:top w:val="none" w:sz="0" w:space="0" w:color="auto"/>
                                        <w:left w:val="none" w:sz="0" w:space="0" w:color="auto"/>
                                        <w:bottom w:val="none" w:sz="0" w:space="0" w:color="auto"/>
                                        <w:right w:val="none" w:sz="0" w:space="0" w:color="auto"/>
                                      </w:divBdr>
                                      <w:divsChild>
                                        <w:div w:id="1755323083">
                                          <w:marLeft w:val="0"/>
                                          <w:marRight w:val="0"/>
                                          <w:marTop w:val="0"/>
                                          <w:marBottom w:val="0"/>
                                          <w:divBdr>
                                            <w:top w:val="none" w:sz="0" w:space="0" w:color="auto"/>
                                            <w:left w:val="none" w:sz="0" w:space="0" w:color="auto"/>
                                            <w:bottom w:val="none" w:sz="0" w:space="0" w:color="auto"/>
                                            <w:right w:val="none" w:sz="0" w:space="0" w:color="auto"/>
                                          </w:divBdr>
                                          <w:divsChild>
                                            <w:div w:id="2003435726">
                                              <w:marLeft w:val="0"/>
                                              <w:marRight w:val="0"/>
                                              <w:marTop w:val="0"/>
                                              <w:marBottom w:val="0"/>
                                              <w:divBdr>
                                                <w:top w:val="none" w:sz="0" w:space="0" w:color="auto"/>
                                                <w:left w:val="none" w:sz="0" w:space="0" w:color="auto"/>
                                                <w:bottom w:val="none" w:sz="0" w:space="0" w:color="auto"/>
                                                <w:right w:val="none" w:sz="0" w:space="0" w:color="auto"/>
                                              </w:divBdr>
                                              <w:divsChild>
                                                <w:div w:id="949701303">
                                                  <w:marLeft w:val="0"/>
                                                  <w:marRight w:val="0"/>
                                                  <w:marTop w:val="0"/>
                                                  <w:marBottom w:val="0"/>
                                                  <w:divBdr>
                                                    <w:top w:val="none" w:sz="0" w:space="0" w:color="auto"/>
                                                    <w:left w:val="none" w:sz="0" w:space="0" w:color="auto"/>
                                                    <w:bottom w:val="none" w:sz="0" w:space="0" w:color="auto"/>
                                                    <w:right w:val="none" w:sz="0" w:space="0" w:color="auto"/>
                                                  </w:divBdr>
                                                  <w:divsChild>
                                                    <w:div w:id="1530140475">
                                                      <w:marLeft w:val="0"/>
                                                      <w:marRight w:val="0"/>
                                                      <w:marTop w:val="0"/>
                                                      <w:marBottom w:val="0"/>
                                                      <w:divBdr>
                                                        <w:top w:val="none" w:sz="0" w:space="0" w:color="auto"/>
                                                        <w:left w:val="none" w:sz="0" w:space="0" w:color="auto"/>
                                                        <w:bottom w:val="none" w:sz="0" w:space="0" w:color="auto"/>
                                                        <w:right w:val="none" w:sz="0" w:space="0" w:color="auto"/>
                                                      </w:divBdr>
                                                      <w:divsChild>
                                                        <w:div w:id="328873039">
                                                          <w:marLeft w:val="0"/>
                                                          <w:marRight w:val="0"/>
                                                          <w:marTop w:val="0"/>
                                                          <w:marBottom w:val="0"/>
                                                          <w:divBdr>
                                                            <w:top w:val="none" w:sz="0" w:space="0" w:color="auto"/>
                                                            <w:left w:val="none" w:sz="0" w:space="0" w:color="auto"/>
                                                            <w:bottom w:val="none" w:sz="0" w:space="0" w:color="auto"/>
                                                            <w:right w:val="none" w:sz="0" w:space="0" w:color="auto"/>
                                                          </w:divBdr>
                                                          <w:divsChild>
                                                            <w:div w:id="1638103279">
                                                              <w:marLeft w:val="0"/>
                                                              <w:marRight w:val="0"/>
                                                              <w:marTop w:val="0"/>
                                                              <w:marBottom w:val="0"/>
                                                              <w:divBdr>
                                                                <w:top w:val="none" w:sz="0" w:space="0" w:color="auto"/>
                                                                <w:left w:val="none" w:sz="0" w:space="0" w:color="auto"/>
                                                                <w:bottom w:val="none" w:sz="0" w:space="0" w:color="auto"/>
                                                                <w:right w:val="none" w:sz="0" w:space="0" w:color="auto"/>
                                                              </w:divBdr>
                                                              <w:divsChild>
                                                                <w:div w:id="1971325121">
                                                                  <w:marLeft w:val="0"/>
                                                                  <w:marRight w:val="0"/>
                                                                  <w:marTop w:val="0"/>
                                                                  <w:marBottom w:val="0"/>
                                                                  <w:divBdr>
                                                                    <w:top w:val="none" w:sz="0" w:space="0" w:color="auto"/>
                                                                    <w:left w:val="none" w:sz="0" w:space="0" w:color="auto"/>
                                                                    <w:bottom w:val="none" w:sz="0" w:space="0" w:color="auto"/>
                                                                    <w:right w:val="none" w:sz="0" w:space="0" w:color="auto"/>
                                                                  </w:divBdr>
                                                                  <w:divsChild>
                                                                    <w:div w:id="1498231458">
                                                                      <w:marLeft w:val="0"/>
                                                                      <w:marRight w:val="0"/>
                                                                      <w:marTop w:val="0"/>
                                                                      <w:marBottom w:val="0"/>
                                                                      <w:divBdr>
                                                                        <w:top w:val="none" w:sz="0" w:space="0" w:color="auto"/>
                                                                        <w:left w:val="none" w:sz="0" w:space="0" w:color="auto"/>
                                                                        <w:bottom w:val="none" w:sz="0" w:space="0" w:color="auto"/>
                                                                        <w:right w:val="none" w:sz="0" w:space="0" w:color="auto"/>
                                                                      </w:divBdr>
                                                                      <w:divsChild>
                                                                        <w:div w:id="199048342">
                                                                          <w:marLeft w:val="0"/>
                                                                          <w:marRight w:val="0"/>
                                                                          <w:marTop w:val="0"/>
                                                                          <w:marBottom w:val="0"/>
                                                                          <w:divBdr>
                                                                            <w:top w:val="none" w:sz="0" w:space="0" w:color="auto"/>
                                                                            <w:left w:val="none" w:sz="0" w:space="0" w:color="auto"/>
                                                                            <w:bottom w:val="none" w:sz="0" w:space="0" w:color="auto"/>
                                                                            <w:right w:val="none" w:sz="0" w:space="0" w:color="auto"/>
                                                                          </w:divBdr>
                                                                          <w:divsChild>
                                                                            <w:div w:id="1089038564">
                                                                              <w:marLeft w:val="0"/>
                                                                              <w:marRight w:val="0"/>
                                                                              <w:marTop w:val="0"/>
                                                                              <w:marBottom w:val="0"/>
                                                                              <w:divBdr>
                                                                                <w:top w:val="none" w:sz="0" w:space="0" w:color="auto"/>
                                                                                <w:left w:val="none" w:sz="0" w:space="0" w:color="auto"/>
                                                                                <w:bottom w:val="none" w:sz="0" w:space="0" w:color="auto"/>
                                                                                <w:right w:val="none" w:sz="0" w:space="0" w:color="auto"/>
                                                                              </w:divBdr>
                                                                              <w:divsChild>
                                                                                <w:div w:id="728765913">
                                                                                  <w:marLeft w:val="0"/>
                                                                                  <w:marRight w:val="0"/>
                                                                                  <w:marTop w:val="0"/>
                                                                                  <w:marBottom w:val="0"/>
                                                                                  <w:divBdr>
                                                                                    <w:top w:val="none" w:sz="0" w:space="0" w:color="auto"/>
                                                                                    <w:left w:val="none" w:sz="0" w:space="0" w:color="auto"/>
                                                                                    <w:bottom w:val="none" w:sz="0" w:space="0" w:color="auto"/>
                                                                                    <w:right w:val="none" w:sz="0" w:space="0" w:color="auto"/>
                                                                                  </w:divBdr>
                                                                                  <w:divsChild>
                                                                                    <w:div w:id="733237048">
                                                                                      <w:marLeft w:val="0"/>
                                                                                      <w:marRight w:val="0"/>
                                                                                      <w:marTop w:val="0"/>
                                                                                      <w:marBottom w:val="0"/>
                                                                                      <w:divBdr>
                                                                                        <w:top w:val="none" w:sz="0" w:space="0" w:color="auto"/>
                                                                                        <w:left w:val="none" w:sz="0" w:space="0" w:color="auto"/>
                                                                                        <w:bottom w:val="none" w:sz="0" w:space="0" w:color="auto"/>
                                                                                        <w:right w:val="none" w:sz="0" w:space="0" w:color="auto"/>
                                                                                      </w:divBdr>
                                                                                      <w:divsChild>
                                                                                        <w:div w:id="191628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48042343">
      <w:bodyDiv w:val="1"/>
      <w:marLeft w:val="0"/>
      <w:marRight w:val="0"/>
      <w:marTop w:val="0"/>
      <w:marBottom w:val="0"/>
      <w:divBdr>
        <w:top w:val="none" w:sz="0" w:space="0" w:color="auto"/>
        <w:left w:val="none" w:sz="0" w:space="0" w:color="auto"/>
        <w:bottom w:val="none" w:sz="0" w:space="0" w:color="auto"/>
        <w:right w:val="none" w:sz="0" w:space="0" w:color="auto"/>
      </w:divBdr>
      <w:divsChild>
        <w:div w:id="1983001918">
          <w:marLeft w:val="0"/>
          <w:marRight w:val="0"/>
          <w:marTop w:val="0"/>
          <w:marBottom w:val="0"/>
          <w:divBdr>
            <w:top w:val="none" w:sz="0" w:space="0" w:color="auto"/>
            <w:left w:val="none" w:sz="0" w:space="0" w:color="auto"/>
            <w:bottom w:val="none" w:sz="0" w:space="0" w:color="auto"/>
            <w:right w:val="none" w:sz="0" w:space="0" w:color="auto"/>
          </w:divBdr>
          <w:divsChild>
            <w:div w:id="895355464">
              <w:marLeft w:val="0"/>
              <w:marRight w:val="0"/>
              <w:marTop w:val="0"/>
              <w:marBottom w:val="0"/>
              <w:divBdr>
                <w:top w:val="none" w:sz="0" w:space="0" w:color="auto"/>
                <w:left w:val="none" w:sz="0" w:space="0" w:color="auto"/>
                <w:bottom w:val="none" w:sz="0" w:space="0" w:color="auto"/>
                <w:right w:val="none" w:sz="0" w:space="0" w:color="auto"/>
              </w:divBdr>
              <w:divsChild>
                <w:div w:id="1666085293">
                  <w:marLeft w:val="0"/>
                  <w:marRight w:val="0"/>
                  <w:marTop w:val="0"/>
                  <w:marBottom w:val="0"/>
                  <w:divBdr>
                    <w:top w:val="none" w:sz="0" w:space="0" w:color="auto"/>
                    <w:left w:val="none" w:sz="0" w:space="0" w:color="auto"/>
                    <w:bottom w:val="none" w:sz="0" w:space="0" w:color="auto"/>
                    <w:right w:val="none" w:sz="0" w:space="0" w:color="auto"/>
                  </w:divBdr>
                  <w:divsChild>
                    <w:div w:id="463694421">
                      <w:marLeft w:val="0"/>
                      <w:marRight w:val="0"/>
                      <w:marTop w:val="0"/>
                      <w:marBottom w:val="0"/>
                      <w:divBdr>
                        <w:top w:val="none" w:sz="0" w:space="0" w:color="auto"/>
                        <w:left w:val="none" w:sz="0" w:space="0" w:color="auto"/>
                        <w:bottom w:val="none" w:sz="0" w:space="0" w:color="auto"/>
                        <w:right w:val="none" w:sz="0" w:space="0" w:color="auto"/>
                      </w:divBdr>
                      <w:divsChild>
                        <w:div w:id="345131054">
                          <w:marLeft w:val="0"/>
                          <w:marRight w:val="0"/>
                          <w:marTop w:val="0"/>
                          <w:marBottom w:val="0"/>
                          <w:divBdr>
                            <w:top w:val="none" w:sz="0" w:space="0" w:color="auto"/>
                            <w:left w:val="none" w:sz="0" w:space="0" w:color="auto"/>
                            <w:bottom w:val="none" w:sz="0" w:space="0" w:color="auto"/>
                            <w:right w:val="none" w:sz="0" w:space="0" w:color="auto"/>
                          </w:divBdr>
                          <w:divsChild>
                            <w:div w:id="1948005677">
                              <w:marLeft w:val="0"/>
                              <w:marRight w:val="0"/>
                              <w:marTop w:val="0"/>
                              <w:marBottom w:val="120"/>
                              <w:divBdr>
                                <w:top w:val="none" w:sz="0" w:space="0" w:color="auto"/>
                                <w:left w:val="none" w:sz="0" w:space="0" w:color="auto"/>
                                <w:bottom w:val="none" w:sz="0" w:space="0" w:color="auto"/>
                                <w:right w:val="none" w:sz="0" w:space="0" w:color="auto"/>
                              </w:divBdr>
                              <w:divsChild>
                                <w:div w:id="1505852346">
                                  <w:marLeft w:val="0"/>
                                  <w:marRight w:val="0"/>
                                  <w:marTop w:val="0"/>
                                  <w:marBottom w:val="120"/>
                                  <w:divBdr>
                                    <w:top w:val="none" w:sz="0" w:space="0" w:color="auto"/>
                                    <w:left w:val="none" w:sz="0" w:space="0" w:color="auto"/>
                                    <w:bottom w:val="none" w:sz="0" w:space="0" w:color="auto"/>
                                    <w:right w:val="none" w:sz="0" w:space="0" w:color="auto"/>
                                  </w:divBdr>
                                </w:div>
                                <w:div w:id="917400273">
                                  <w:marLeft w:val="0"/>
                                  <w:marRight w:val="0"/>
                                  <w:marTop w:val="0"/>
                                  <w:marBottom w:val="0"/>
                                  <w:divBdr>
                                    <w:top w:val="none" w:sz="0" w:space="0" w:color="auto"/>
                                    <w:left w:val="none" w:sz="0" w:space="0" w:color="auto"/>
                                    <w:bottom w:val="none" w:sz="0" w:space="0" w:color="auto"/>
                                    <w:right w:val="none" w:sz="0" w:space="0" w:color="auto"/>
                                  </w:divBdr>
                                  <w:divsChild>
                                    <w:div w:id="1877616934">
                                      <w:marLeft w:val="0"/>
                                      <w:marRight w:val="0"/>
                                      <w:marTop w:val="0"/>
                                      <w:marBottom w:val="0"/>
                                      <w:divBdr>
                                        <w:top w:val="none" w:sz="0" w:space="0" w:color="auto"/>
                                        <w:left w:val="none" w:sz="0" w:space="0" w:color="auto"/>
                                        <w:bottom w:val="none" w:sz="0" w:space="0" w:color="auto"/>
                                        <w:right w:val="none" w:sz="0" w:space="0" w:color="auto"/>
                                      </w:divBdr>
                                      <w:divsChild>
                                        <w:div w:id="124887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6003908">
      <w:bodyDiv w:val="1"/>
      <w:marLeft w:val="0"/>
      <w:marRight w:val="0"/>
      <w:marTop w:val="0"/>
      <w:marBottom w:val="0"/>
      <w:divBdr>
        <w:top w:val="none" w:sz="0" w:space="0" w:color="auto"/>
        <w:left w:val="none" w:sz="0" w:space="0" w:color="auto"/>
        <w:bottom w:val="none" w:sz="0" w:space="0" w:color="auto"/>
        <w:right w:val="none" w:sz="0" w:space="0" w:color="auto"/>
      </w:divBdr>
      <w:divsChild>
        <w:div w:id="1507012169">
          <w:marLeft w:val="0"/>
          <w:marRight w:val="0"/>
          <w:marTop w:val="0"/>
          <w:marBottom w:val="0"/>
          <w:divBdr>
            <w:top w:val="none" w:sz="0" w:space="0" w:color="auto"/>
            <w:left w:val="none" w:sz="0" w:space="0" w:color="auto"/>
            <w:bottom w:val="none" w:sz="0" w:space="0" w:color="auto"/>
            <w:right w:val="none" w:sz="0" w:space="0" w:color="auto"/>
          </w:divBdr>
          <w:divsChild>
            <w:div w:id="1206135413">
              <w:marLeft w:val="0"/>
              <w:marRight w:val="0"/>
              <w:marTop w:val="0"/>
              <w:marBottom w:val="0"/>
              <w:divBdr>
                <w:top w:val="none" w:sz="0" w:space="0" w:color="auto"/>
                <w:left w:val="none" w:sz="0" w:space="0" w:color="auto"/>
                <w:bottom w:val="none" w:sz="0" w:space="0" w:color="auto"/>
                <w:right w:val="none" w:sz="0" w:space="0" w:color="auto"/>
              </w:divBdr>
              <w:divsChild>
                <w:div w:id="541746829">
                  <w:marLeft w:val="0"/>
                  <w:marRight w:val="0"/>
                  <w:marTop w:val="0"/>
                  <w:marBottom w:val="0"/>
                  <w:divBdr>
                    <w:top w:val="none" w:sz="0" w:space="0" w:color="auto"/>
                    <w:left w:val="none" w:sz="0" w:space="0" w:color="auto"/>
                    <w:bottom w:val="none" w:sz="0" w:space="0" w:color="auto"/>
                    <w:right w:val="none" w:sz="0" w:space="0" w:color="auto"/>
                  </w:divBdr>
                  <w:divsChild>
                    <w:div w:id="1631089206">
                      <w:marLeft w:val="0"/>
                      <w:marRight w:val="0"/>
                      <w:marTop w:val="0"/>
                      <w:marBottom w:val="0"/>
                      <w:divBdr>
                        <w:top w:val="none" w:sz="0" w:space="0" w:color="auto"/>
                        <w:left w:val="none" w:sz="0" w:space="0" w:color="auto"/>
                        <w:bottom w:val="none" w:sz="0" w:space="0" w:color="auto"/>
                        <w:right w:val="none" w:sz="0" w:space="0" w:color="auto"/>
                      </w:divBdr>
                      <w:divsChild>
                        <w:div w:id="1521620352">
                          <w:marLeft w:val="0"/>
                          <w:marRight w:val="0"/>
                          <w:marTop w:val="0"/>
                          <w:marBottom w:val="0"/>
                          <w:divBdr>
                            <w:top w:val="none" w:sz="0" w:space="0" w:color="auto"/>
                            <w:left w:val="none" w:sz="0" w:space="0" w:color="auto"/>
                            <w:bottom w:val="none" w:sz="0" w:space="0" w:color="auto"/>
                            <w:right w:val="none" w:sz="0" w:space="0" w:color="auto"/>
                          </w:divBdr>
                          <w:divsChild>
                            <w:div w:id="795608263">
                              <w:marLeft w:val="405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3488512">
      <w:bodyDiv w:val="1"/>
      <w:marLeft w:val="0"/>
      <w:marRight w:val="0"/>
      <w:marTop w:val="0"/>
      <w:marBottom w:val="0"/>
      <w:divBdr>
        <w:top w:val="none" w:sz="0" w:space="0" w:color="auto"/>
        <w:left w:val="none" w:sz="0" w:space="0" w:color="auto"/>
        <w:bottom w:val="none" w:sz="0" w:space="0" w:color="auto"/>
        <w:right w:val="none" w:sz="0" w:space="0" w:color="auto"/>
      </w:divBdr>
      <w:divsChild>
        <w:div w:id="1243295165">
          <w:marLeft w:val="0"/>
          <w:marRight w:val="0"/>
          <w:marTop w:val="0"/>
          <w:marBottom w:val="0"/>
          <w:divBdr>
            <w:top w:val="none" w:sz="0" w:space="0" w:color="auto"/>
            <w:left w:val="none" w:sz="0" w:space="0" w:color="auto"/>
            <w:bottom w:val="none" w:sz="0" w:space="0" w:color="auto"/>
            <w:right w:val="none" w:sz="0" w:space="0" w:color="auto"/>
          </w:divBdr>
          <w:divsChild>
            <w:div w:id="355154850">
              <w:marLeft w:val="0"/>
              <w:marRight w:val="0"/>
              <w:marTop w:val="0"/>
              <w:marBottom w:val="0"/>
              <w:divBdr>
                <w:top w:val="none" w:sz="0" w:space="0" w:color="auto"/>
                <w:left w:val="none" w:sz="0" w:space="0" w:color="auto"/>
                <w:bottom w:val="none" w:sz="0" w:space="0" w:color="auto"/>
                <w:right w:val="none" w:sz="0" w:space="0" w:color="auto"/>
              </w:divBdr>
              <w:divsChild>
                <w:div w:id="193085034">
                  <w:marLeft w:val="0"/>
                  <w:marRight w:val="0"/>
                  <w:marTop w:val="0"/>
                  <w:marBottom w:val="0"/>
                  <w:divBdr>
                    <w:top w:val="none" w:sz="0" w:space="0" w:color="auto"/>
                    <w:left w:val="none" w:sz="0" w:space="0" w:color="auto"/>
                    <w:bottom w:val="none" w:sz="0" w:space="0" w:color="auto"/>
                    <w:right w:val="none" w:sz="0" w:space="0" w:color="auto"/>
                  </w:divBdr>
                  <w:divsChild>
                    <w:div w:id="1413888304">
                      <w:marLeft w:val="0"/>
                      <w:marRight w:val="0"/>
                      <w:marTop w:val="0"/>
                      <w:marBottom w:val="0"/>
                      <w:divBdr>
                        <w:top w:val="none" w:sz="0" w:space="0" w:color="auto"/>
                        <w:left w:val="none" w:sz="0" w:space="0" w:color="auto"/>
                        <w:bottom w:val="none" w:sz="0" w:space="0" w:color="auto"/>
                        <w:right w:val="none" w:sz="0" w:space="0" w:color="auto"/>
                      </w:divBdr>
                      <w:divsChild>
                        <w:div w:id="1663704545">
                          <w:marLeft w:val="0"/>
                          <w:marRight w:val="0"/>
                          <w:marTop w:val="0"/>
                          <w:marBottom w:val="0"/>
                          <w:divBdr>
                            <w:top w:val="none" w:sz="0" w:space="0" w:color="auto"/>
                            <w:left w:val="none" w:sz="0" w:space="0" w:color="auto"/>
                            <w:bottom w:val="none" w:sz="0" w:space="0" w:color="auto"/>
                            <w:right w:val="none" w:sz="0" w:space="0" w:color="auto"/>
                          </w:divBdr>
                          <w:divsChild>
                            <w:div w:id="154107562">
                              <w:marLeft w:val="0"/>
                              <w:marRight w:val="0"/>
                              <w:marTop w:val="0"/>
                              <w:marBottom w:val="0"/>
                              <w:divBdr>
                                <w:top w:val="none" w:sz="0" w:space="0" w:color="auto"/>
                                <w:left w:val="none" w:sz="0" w:space="0" w:color="auto"/>
                                <w:bottom w:val="none" w:sz="0" w:space="0" w:color="auto"/>
                                <w:right w:val="none" w:sz="0" w:space="0" w:color="auto"/>
                              </w:divBdr>
                              <w:divsChild>
                                <w:div w:id="1438208032">
                                  <w:marLeft w:val="0"/>
                                  <w:marRight w:val="0"/>
                                  <w:marTop w:val="0"/>
                                  <w:marBottom w:val="0"/>
                                  <w:divBdr>
                                    <w:top w:val="none" w:sz="0" w:space="0" w:color="auto"/>
                                    <w:left w:val="none" w:sz="0" w:space="0" w:color="auto"/>
                                    <w:bottom w:val="none" w:sz="0" w:space="0" w:color="auto"/>
                                    <w:right w:val="none" w:sz="0" w:space="0" w:color="auto"/>
                                  </w:divBdr>
                                  <w:divsChild>
                                    <w:div w:id="1404722241">
                                      <w:marLeft w:val="0"/>
                                      <w:marRight w:val="0"/>
                                      <w:marTop w:val="0"/>
                                      <w:marBottom w:val="0"/>
                                      <w:divBdr>
                                        <w:top w:val="none" w:sz="0" w:space="0" w:color="auto"/>
                                        <w:left w:val="none" w:sz="0" w:space="0" w:color="auto"/>
                                        <w:bottom w:val="none" w:sz="0" w:space="0" w:color="auto"/>
                                        <w:right w:val="none" w:sz="0" w:space="0" w:color="auto"/>
                                      </w:divBdr>
                                      <w:divsChild>
                                        <w:div w:id="104903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9841193">
      <w:bodyDiv w:val="1"/>
      <w:marLeft w:val="0"/>
      <w:marRight w:val="0"/>
      <w:marTop w:val="0"/>
      <w:marBottom w:val="0"/>
      <w:divBdr>
        <w:top w:val="none" w:sz="0" w:space="0" w:color="auto"/>
        <w:left w:val="none" w:sz="0" w:space="0" w:color="auto"/>
        <w:bottom w:val="none" w:sz="0" w:space="0" w:color="auto"/>
        <w:right w:val="none" w:sz="0" w:space="0" w:color="auto"/>
      </w:divBdr>
      <w:divsChild>
        <w:div w:id="1901594936">
          <w:marLeft w:val="0"/>
          <w:marRight w:val="0"/>
          <w:marTop w:val="0"/>
          <w:marBottom w:val="0"/>
          <w:divBdr>
            <w:top w:val="none" w:sz="0" w:space="0" w:color="auto"/>
            <w:left w:val="none" w:sz="0" w:space="0" w:color="auto"/>
            <w:bottom w:val="none" w:sz="0" w:space="0" w:color="auto"/>
            <w:right w:val="none" w:sz="0" w:space="0" w:color="auto"/>
          </w:divBdr>
          <w:divsChild>
            <w:div w:id="1609117278">
              <w:marLeft w:val="0"/>
              <w:marRight w:val="0"/>
              <w:marTop w:val="0"/>
              <w:marBottom w:val="0"/>
              <w:divBdr>
                <w:top w:val="none" w:sz="0" w:space="0" w:color="auto"/>
                <w:left w:val="none" w:sz="0" w:space="0" w:color="auto"/>
                <w:bottom w:val="none" w:sz="0" w:space="0" w:color="auto"/>
                <w:right w:val="none" w:sz="0" w:space="0" w:color="auto"/>
              </w:divBdr>
              <w:divsChild>
                <w:div w:id="744959021">
                  <w:marLeft w:val="0"/>
                  <w:marRight w:val="0"/>
                  <w:marTop w:val="0"/>
                  <w:marBottom w:val="0"/>
                  <w:divBdr>
                    <w:top w:val="none" w:sz="0" w:space="0" w:color="auto"/>
                    <w:left w:val="none" w:sz="0" w:space="0" w:color="auto"/>
                    <w:bottom w:val="none" w:sz="0" w:space="0" w:color="auto"/>
                    <w:right w:val="none" w:sz="0" w:space="0" w:color="auto"/>
                  </w:divBdr>
                  <w:divsChild>
                    <w:div w:id="1798722523">
                      <w:marLeft w:val="0"/>
                      <w:marRight w:val="0"/>
                      <w:marTop w:val="0"/>
                      <w:marBottom w:val="0"/>
                      <w:divBdr>
                        <w:top w:val="none" w:sz="0" w:space="0" w:color="auto"/>
                        <w:left w:val="none" w:sz="0" w:space="0" w:color="auto"/>
                        <w:bottom w:val="none" w:sz="0" w:space="0" w:color="auto"/>
                        <w:right w:val="none" w:sz="0" w:space="0" w:color="auto"/>
                      </w:divBdr>
                      <w:divsChild>
                        <w:div w:id="376902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911331">
      <w:bodyDiv w:val="1"/>
      <w:marLeft w:val="0"/>
      <w:marRight w:val="0"/>
      <w:marTop w:val="0"/>
      <w:marBottom w:val="0"/>
      <w:divBdr>
        <w:top w:val="none" w:sz="0" w:space="0" w:color="auto"/>
        <w:left w:val="none" w:sz="0" w:space="0" w:color="auto"/>
        <w:bottom w:val="none" w:sz="0" w:space="0" w:color="auto"/>
        <w:right w:val="none" w:sz="0" w:space="0" w:color="auto"/>
      </w:divBdr>
      <w:divsChild>
        <w:div w:id="750780608">
          <w:marLeft w:val="0"/>
          <w:marRight w:val="0"/>
          <w:marTop w:val="0"/>
          <w:marBottom w:val="0"/>
          <w:divBdr>
            <w:top w:val="none" w:sz="0" w:space="0" w:color="auto"/>
            <w:left w:val="none" w:sz="0" w:space="0" w:color="auto"/>
            <w:bottom w:val="none" w:sz="0" w:space="0" w:color="auto"/>
            <w:right w:val="none" w:sz="0" w:space="0" w:color="auto"/>
          </w:divBdr>
          <w:divsChild>
            <w:div w:id="400636266">
              <w:marLeft w:val="0"/>
              <w:marRight w:val="0"/>
              <w:marTop w:val="0"/>
              <w:marBottom w:val="0"/>
              <w:divBdr>
                <w:top w:val="none" w:sz="0" w:space="0" w:color="auto"/>
                <w:left w:val="none" w:sz="0" w:space="0" w:color="auto"/>
                <w:bottom w:val="none" w:sz="0" w:space="0" w:color="auto"/>
                <w:right w:val="none" w:sz="0" w:space="0" w:color="auto"/>
              </w:divBdr>
              <w:divsChild>
                <w:div w:id="940718898">
                  <w:marLeft w:val="0"/>
                  <w:marRight w:val="0"/>
                  <w:marTop w:val="0"/>
                  <w:marBottom w:val="0"/>
                  <w:divBdr>
                    <w:top w:val="none" w:sz="0" w:space="0" w:color="auto"/>
                    <w:left w:val="none" w:sz="0" w:space="0" w:color="auto"/>
                    <w:bottom w:val="none" w:sz="0" w:space="0" w:color="auto"/>
                    <w:right w:val="none" w:sz="0" w:space="0" w:color="auto"/>
                  </w:divBdr>
                  <w:divsChild>
                    <w:div w:id="1100487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8368887">
      <w:bodyDiv w:val="1"/>
      <w:marLeft w:val="0"/>
      <w:marRight w:val="0"/>
      <w:marTop w:val="0"/>
      <w:marBottom w:val="0"/>
      <w:divBdr>
        <w:top w:val="none" w:sz="0" w:space="0" w:color="auto"/>
        <w:left w:val="none" w:sz="0" w:space="0" w:color="auto"/>
        <w:bottom w:val="none" w:sz="0" w:space="0" w:color="auto"/>
        <w:right w:val="none" w:sz="0" w:space="0" w:color="auto"/>
      </w:divBdr>
      <w:divsChild>
        <w:div w:id="451705736">
          <w:marLeft w:val="0"/>
          <w:marRight w:val="0"/>
          <w:marTop w:val="0"/>
          <w:marBottom w:val="0"/>
          <w:divBdr>
            <w:top w:val="none" w:sz="0" w:space="0" w:color="auto"/>
            <w:left w:val="none" w:sz="0" w:space="0" w:color="auto"/>
            <w:bottom w:val="none" w:sz="0" w:space="0" w:color="auto"/>
            <w:right w:val="none" w:sz="0" w:space="0" w:color="auto"/>
          </w:divBdr>
          <w:divsChild>
            <w:div w:id="1590770619">
              <w:marLeft w:val="0"/>
              <w:marRight w:val="0"/>
              <w:marTop w:val="0"/>
              <w:marBottom w:val="0"/>
              <w:divBdr>
                <w:top w:val="none" w:sz="0" w:space="0" w:color="auto"/>
                <w:left w:val="none" w:sz="0" w:space="0" w:color="auto"/>
                <w:bottom w:val="none" w:sz="0" w:space="0" w:color="auto"/>
                <w:right w:val="none" w:sz="0" w:space="0" w:color="auto"/>
              </w:divBdr>
              <w:divsChild>
                <w:div w:id="1258366694">
                  <w:marLeft w:val="0"/>
                  <w:marRight w:val="0"/>
                  <w:marTop w:val="0"/>
                  <w:marBottom w:val="0"/>
                  <w:divBdr>
                    <w:top w:val="none" w:sz="0" w:space="0" w:color="auto"/>
                    <w:left w:val="none" w:sz="0" w:space="0" w:color="auto"/>
                    <w:bottom w:val="none" w:sz="0" w:space="0" w:color="auto"/>
                    <w:right w:val="none" w:sz="0" w:space="0" w:color="auto"/>
                  </w:divBdr>
                  <w:divsChild>
                    <w:div w:id="1647198751">
                      <w:marLeft w:val="0"/>
                      <w:marRight w:val="0"/>
                      <w:marTop w:val="0"/>
                      <w:marBottom w:val="0"/>
                      <w:divBdr>
                        <w:top w:val="none" w:sz="0" w:space="0" w:color="auto"/>
                        <w:left w:val="none" w:sz="0" w:space="0" w:color="auto"/>
                        <w:bottom w:val="none" w:sz="0" w:space="0" w:color="auto"/>
                        <w:right w:val="none" w:sz="0" w:space="0" w:color="auto"/>
                      </w:divBdr>
                      <w:divsChild>
                        <w:div w:id="1128548630">
                          <w:marLeft w:val="0"/>
                          <w:marRight w:val="0"/>
                          <w:marTop w:val="0"/>
                          <w:marBottom w:val="0"/>
                          <w:divBdr>
                            <w:top w:val="none" w:sz="0" w:space="0" w:color="auto"/>
                            <w:left w:val="none" w:sz="0" w:space="0" w:color="auto"/>
                            <w:bottom w:val="none" w:sz="0" w:space="0" w:color="auto"/>
                            <w:right w:val="none" w:sz="0" w:space="0" w:color="auto"/>
                          </w:divBdr>
                          <w:divsChild>
                            <w:div w:id="27337732">
                              <w:marLeft w:val="0"/>
                              <w:marRight w:val="0"/>
                              <w:marTop w:val="0"/>
                              <w:marBottom w:val="120"/>
                              <w:divBdr>
                                <w:top w:val="none" w:sz="0" w:space="0" w:color="auto"/>
                                <w:left w:val="none" w:sz="0" w:space="0" w:color="auto"/>
                                <w:bottom w:val="none" w:sz="0" w:space="0" w:color="auto"/>
                                <w:right w:val="none" w:sz="0" w:space="0" w:color="auto"/>
                              </w:divBdr>
                              <w:divsChild>
                                <w:div w:id="793986496">
                                  <w:marLeft w:val="0"/>
                                  <w:marRight w:val="0"/>
                                  <w:marTop w:val="0"/>
                                  <w:marBottom w:val="0"/>
                                  <w:divBdr>
                                    <w:top w:val="none" w:sz="0" w:space="0" w:color="auto"/>
                                    <w:left w:val="none" w:sz="0" w:space="0" w:color="auto"/>
                                    <w:bottom w:val="none" w:sz="0" w:space="0" w:color="auto"/>
                                    <w:right w:val="none" w:sz="0" w:space="0" w:color="auto"/>
                                  </w:divBdr>
                                  <w:divsChild>
                                    <w:div w:id="1419057088">
                                      <w:marLeft w:val="0"/>
                                      <w:marRight w:val="0"/>
                                      <w:marTop w:val="0"/>
                                      <w:marBottom w:val="0"/>
                                      <w:divBdr>
                                        <w:top w:val="none" w:sz="0" w:space="0" w:color="auto"/>
                                        <w:left w:val="none" w:sz="0" w:space="0" w:color="auto"/>
                                        <w:bottom w:val="none" w:sz="0" w:space="0" w:color="auto"/>
                                        <w:right w:val="none" w:sz="0" w:space="0" w:color="auto"/>
                                      </w:divBdr>
                                      <w:divsChild>
                                        <w:div w:id="2117862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5789686">
      <w:bodyDiv w:val="1"/>
      <w:marLeft w:val="0"/>
      <w:marRight w:val="0"/>
      <w:marTop w:val="0"/>
      <w:marBottom w:val="0"/>
      <w:divBdr>
        <w:top w:val="none" w:sz="0" w:space="0" w:color="auto"/>
        <w:left w:val="none" w:sz="0" w:space="0" w:color="auto"/>
        <w:bottom w:val="none" w:sz="0" w:space="0" w:color="auto"/>
        <w:right w:val="none" w:sz="0" w:space="0" w:color="auto"/>
      </w:divBdr>
      <w:divsChild>
        <w:div w:id="592779725">
          <w:marLeft w:val="0"/>
          <w:marRight w:val="0"/>
          <w:marTop w:val="0"/>
          <w:marBottom w:val="0"/>
          <w:divBdr>
            <w:top w:val="none" w:sz="0" w:space="0" w:color="auto"/>
            <w:left w:val="none" w:sz="0" w:space="0" w:color="auto"/>
            <w:bottom w:val="none" w:sz="0" w:space="0" w:color="auto"/>
            <w:right w:val="none" w:sz="0" w:space="0" w:color="auto"/>
          </w:divBdr>
          <w:divsChild>
            <w:div w:id="1428191845">
              <w:marLeft w:val="0"/>
              <w:marRight w:val="0"/>
              <w:marTop w:val="0"/>
              <w:marBottom w:val="0"/>
              <w:divBdr>
                <w:top w:val="none" w:sz="0" w:space="0" w:color="auto"/>
                <w:left w:val="none" w:sz="0" w:space="0" w:color="auto"/>
                <w:bottom w:val="none" w:sz="0" w:space="0" w:color="auto"/>
                <w:right w:val="none" w:sz="0" w:space="0" w:color="auto"/>
              </w:divBdr>
              <w:divsChild>
                <w:div w:id="1916163927">
                  <w:marLeft w:val="0"/>
                  <w:marRight w:val="0"/>
                  <w:marTop w:val="0"/>
                  <w:marBottom w:val="0"/>
                  <w:divBdr>
                    <w:top w:val="none" w:sz="0" w:space="0" w:color="auto"/>
                    <w:left w:val="none" w:sz="0" w:space="0" w:color="auto"/>
                    <w:bottom w:val="none" w:sz="0" w:space="0" w:color="auto"/>
                    <w:right w:val="none" w:sz="0" w:space="0" w:color="auto"/>
                  </w:divBdr>
                  <w:divsChild>
                    <w:div w:id="1582904563">
                      <w:marLeft w:val="0"/>
                      <w:marRight w:val="0"/>
                      <w:marTop w:val="0"/>
                      <w:marBottom w:val="0"/>
                      <w:divBdr>
                        <w:top w:val="none" w:sz="0" w:space="0" w:color="auto"/>
                        <w:left w:val="none" w:sz="0" w:space="0" w:color="auto"/>
                        <w:bottom w:val="none" w:sz="0" w:space="0" w:color="auto"/>
                        <w:right w:val="none" w:sz="0" w:space="0" w:color="auto"/>
                      </w:divBdr>
                      <w:divsChild>
                        <w:div w:id="927153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2364283">
      <w:bodyDiv w:val="1"/>
      <w:marLeft w:val="0"/>
      <w:marRight w:val="0"/>
      <w:marTop w:val="0"/>
      <w:marBottom w:val="0"/>
      <w:divBdr>
        <w:top w:val="none" w:sz="0" w:space="0" w:color="auto"/>
        <w:left w:val="none" w:sz="0" w:space="0" w:color="auto"/>
        <w:bottom w:val="none" w:sz="0" w:space="0" w:color="auto"/>
        <w:right w:val="none" w:sz="0" w:space="0" w:color="auto"/>
      </w:divBdr>
      <w:divsChild>
        <w:div w:id="529415147">
          <w:marLeft w:val="0"/>
          <w:marRight w:val="0"/>
          <w:marTop w:val="0"/>
          <w:marBottom w:val="0"/>
          <w:divBdr>
            <w:top w:val="none" w:sz="0" w:space="0" w:color="auto"/>
            <w:left w:val="none" w:sz="0" w:space="0" w:color="auto"/>
            <w:bottom w:val="none" w:sz="0" w:space="0" w:color="auto"/>
            <w:right w:val="none" w:sz="0" w:space="0" w:color="auto"/>
          </w:divBdr>
          <w:divsChild>
            <w:div w:id="243536057">
              <w:marLeft w:val="0"/>
              <w:marRight w:val="0"/>
              <w:marTop w:val="0"/>
              <w:marBottom w:val="0"/>
              <w:divBdr>
                <w:top w:val="none" w:sz="0" w:space="0" w:color="auto"/>
                <w:left w:val="none" w:sz="0" w:space="0" w:color="auto"/>
                <w:bottom w:val="none" w:sz="0" w:space="0" w:color="auto"/>
                <w:right w:val="none" w:sz="0" w:space="0" w:color="auto"/>
              </w:divBdr>
              <w:divsChild>
                <w:div w:id="1701861105">
                  <w:marLeft w:val="0"/>
                  <w:marRight w:val="0"/>
                  <w:marTop w:val="0"/>
                  <w:marBottom w:val="0"/>
                  <w:divBdr>
                    <w:top w:val="none" w:sz="0" w:space="0" w:color="auto"/>
                    <w:left w:val="none" w:sz="0" w:space="0" w:color="auto"/>
                    <w:bottom w:val="none" w:sz="0" w:space="0" w:color="auto"/>
                    <w:right w:val="none" w:sz="0" w:space="0" w:color="auto"/>
                  </w:divBdr>
                  <w:divsChild>
                    <w:div w:id="147541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787184">
      <w:bodyDiv w:val="1"/>
      <w:marLeft w:val="0"/>
      <w:marRight w:val="0"/>
      <w:marTop w:val="0"/>
      <w:marBottom w:val="0"/>
      <w:divBdr>
        <w:top w:val="none" w:sz="0" w:space="0" w:color="auto"/>
        <w:left w:val="none" w:sz="0" w:space="0" w:color="auto"/>
        <w:bottom w:val="none" w:sz="0" w:space="0" w:color="auto"/>
        <w:right w:val="none" w:sz="0" w:space="0" w:color="auto"/>
      </w:divBdr>
      <w:divsChild>
        <w:div w:id="983503842">
          <w:marLeft w:val="0"/>
          <w:marRight w:val="0"/>
          <w:marTop w:val="0"/>
          <w:marBottom w:val="0"/>
          <w:divBdr>
            <w:top w:val="none" w:sz="0" w:space="0" w:color="auto"/>
            <w:left w:val="none" w:sz="0" w:space="0" w:color="auto"/>
            <w:bottom w:val="none" w:sz="0" w:space="0" w:color="auto"/>
            <w:right w:val="none" w:sz="0" w:space="0" w:color="auto"/>
          </w:divBdr>
          <w:divsChild>
            <w:div w:id="1198473225">
              <w:marLeft w:val="0"/>
              <w:marRight w:val="0"/>
              <w:marTop w:val="0"/>
              <w:marBottom w:val="0"/>
              <w:divBdr>
                <w:top w:val="none" w:sz="0" w:space="0" w:color="auto"/>
                <w:left w:val="none" w:sz="0" w:space="0" w:color="auto"/>
                <w:bottom w:val="none" w:sz="0" w:space="0" w:color="auto"/>
                <w:right w:val="none" w:sz="0" w:space="0" w:color="auto"/>
              </w:divBdr>
              <w:divsChild>
                <w:div w:id="1489056380">
                  <w:marLeft w:val="0"/>
                  <w:marRight w:val="0"/>
                  <w:marTop w:val="0"/>
                  <w:marBottom w:val="0"/>
                  <w:divBdr>
                    <w:top w:val="none" w:sz="0" w:space="0" w:color="auto"/>
                    <w:left w:val="none" w:sz="0" w:space="0" w:color="auto"/>
                    <w:bottom w:val="none" w:sz="0" w:space="0" w:color="auto"/>
                    <w:right w:val="none" w:sz="0" w:space="0" w:color="auto"/>
                  </w:divBdr>
                  <w:divsChild>
                    <w:div w:id="2062095083">
                      <w:marLeft w:val="0"/>
                      <w:marRight w:val="0"/>
                      <w:marTop w:val="0"/>
                      <w:marBottom w:val="0"/>
                      <w:divBdr>
                        <w:top w:val="none" w:sz="0" w:space="0" w:color="auto"/>
                        <w:left w:val="none" w:sz="0" w:space="0" w:color="auto"/>
                        <w:bottom w:val="none" w:sz="0" w:space="0" w:color="auto"/>
                        <w:right w:val="none" w:sz="0" w:space="0" w:color="auto"/>
                      </w:divBdr>
                      <w:divsChild>
                        <w:div w:id="84543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9184301">
      <w:bodyDiv w:val="1"/>
      <w:marLeft w:val="0"/>
      <w:marRight w:val="0"/>
      <w:marTop w:val="0"/>
      <w:marBottom w:val="0"/>
      <w:divBdr>
        <w:top w:val="none" w:sz="0" w:space="0" w:color="auto"/>
        <w:left w:val="none" w:sz="0" w:space="0" w:color="auto"/>
        <w:bottom w:val="none" w:sz="0" w:space="0" w:color="auto"/>
        <w:right w:val="none" w:sz="0" w:space="0" w:color="auto"/>
      </w:divBdr>
    </w:div>
    <w:div w:id="1465545525">
      <w:bodyDiv w:val="1"/>
      <w:marLeft w:val="0"/>
      <w:marRight w:val="0"/>
      <w:marTop w:val="0"/>
      <w:marBottom w:val="0"/>
      <w:divBdr>
        <w:top w:val="none" w:sz="0" w:space="0" w:color="auto"/>
        <w:left w:val="none" w:sz="0" w:space="0" w:color="auto"/>
        <w:bottom w:val="none" w:sz="0" w:space="0" w:color="auto"/>
        <w:right w:val="none" w:sz="0" w:space="0" w:color="auto"/>
      </w:divBdr>
      <w:divsChild>
        <w:div w:id="390737115">
          <w:marLeft w:val="0"/>
          <w:marRight w:val="0"/>
          <w:marTop w:val="0"/>
          <w:marBottom w:val="0"/>
          <w:divBdr>
            <w:top w:val="none" w:sz="0" w:space="0" w:color="auto"/>
            <w:left w:val="none" w:sz="0" w:space="0" w:color="auto"/>
            <w:bottom w:val="none" w:sz="0" w:space="0" w:color="auto"/>
            <w:right w:val="none" w:sz="0" w:space="0" w:color="auto"/>
          </w:divBdr>
          <w:divsChild>
            <w:div w:id="1153258606">
              <w:marLeft w:val="0"/>
              <w:marRight w:val="0"/>
              <w:marTop w:val="0"/>
              <w:marBottom w:val="0"/>
              <w:divBdr>
                <w:top w:val="none" w:sz="0" w:space="0" w:color="auto"/>
                <w:left w:val="none" w:sz="0" w:space="0" w:color="auto"/>
                <w:bottom w:val="none" w:sz="0" w:space="0" w:color="auto"/>
                <w:right w:val="none" w:sz="0" w:space="0" w:color="auto"/>
              </w:divBdr>
              <w:divsChild>
                <w:div w:id="672991611">
                  <w:marLeft w:val="0"/>
                  <w:marRight w:val="0"/>
                  <w:marTop w:val="0"/>
                  <w:marBottom w:val="0"/>
                  <w:divBdr>
                    <w:top w:val="none" w:sz="0" w:space="0" w:color="auto"/>
                    <w:left w:val="none" w:sz="0" w:space="0" w:color="auto"/>
                    <w:bottom w:val="none" w:sz="0" w:space="0" w:color="auto"/>
                    <w:right w:val="none" w:sz="0" w:space="0" w:color="auto"/>
                  </w:divBdr>
                  <w:divsChild>
                    <w:div w:id="105583258">
                      <w:marLeft w:val="0"/>
                      <w:marRight w:val="0"/>
                      <w:marTop w:val="0"/>
                      <w:marBottom w:val="0"/>
                      <w:divBdr>
                        <w:top w:val="none" w:sz="0" w:space="0" w:color="auto"/>
                        <w:left w:val="none" w:sz="0" w:space="0" w:color="auto"/>
                        <w:bottom w:val="none" w:sz="0" w:space="0" w:color="auto"/>
                        <w:right w:val="none" w:sz="0" w:space="0" w:color="auto"/>
                      </w:divBdr>
                      <w:divsChild>
                        <w:div w:id="2141066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750622">
      <w:bodyDiv w:val="1"/>
      <w:marLeft w:val="0"/>
      <w:marRight w:val="0"/>
      <w:marTop w:val="0"/>
      <w:marBottom w:val="0"/>
      <w:divBdr>
        <w:top w:val="none" w:sz="0" w:space="0" w:color="auto"/>
        <w:left w:val="none" w:sz="0" w:space="0" w:color="auto"/>
        <w:bottom w:val="none" w:sz="0" w:space="0" w:color="auto"/>
        <w:right w:val="none" w:sz="0" w:space="0" w:color="auto"/>
      </w:divBdr>
    </w:div>
    <w:div w:id="1601912553">
      <w:bodyDiv w:val="1"/>
      <w:marLeft w:val="0"/>
      <w:marRight w:val="0"/>
      <w:marTop w:val="0"/>
      <w:marBottom w:val="0"/>
      <w:divBdr>
        <w:top w:val="none" w:sz="0" w:space="0" w:color="auto"/>
        <w:left w:val="none" w:sz="0" w:space="0" w:color="auto"/>
        <w:bottom w:val="none" w:sz="0" w:space="0" w:color="auto"/>
        <w:right w:val="none" w:sz="0" w:space="0" w:color="auto"/>
      </w:divBdr>
    </w:div>
    <w:div w:id="1626348820">
      <w:bodyDiv w:val="1"/>
      <w:marLeft w:val="0"/>
      <w:marRight w:val="0"/>
      <w:marTop w:val="0"/>
      <w:marBottom w:val="0"/>
      <w:divBdr>
        <w:top w:val="none" w:sz="0" w:space="0" w:color="auto"/>
        <w:left w:val="none" w:sz="0" w:space="0" w:color="auto"/>
        <w:bottom w:val="none" w:sz="0" w:space="0" w:color="auto"/>
        <w:right w:val="none" w:sz="0" w:space="0" w:color="auto"/>
      </w:divBdr>
      <w:divsChild>
        <w:div w:id="1367830942">
          <w:marLeft w:val="0"/>
          <w:marRight w:val="0"/>
          <w:marTop w:val="0"/>
          <w:marBottom w:val="0"/>
          <w:divBdr>
            <w:top w:val="none" w:sz="0" w:space="0" w:color="auto"/>
            <w:left w:val="none" w:sz="0" w:space="0" w:color="auto"/>
            <w:bottom w:val="none" w:sz="0" w:space="0" w:color="auto"/>
            <w:right w:val="none" w:sz="0" w:space="0" w:color="auto"/>
          </w:divBdr>
          <w:divsChild>
            <w:div w:id="2095854768">
              <w:marLeft w:val="0"/>
              <w:marRight w:val="0"/>
              <w:marTop w:val="0"/>
              <w:marBottom w:val="0"/>
              <w:divBdr>
                <w:top w:val="none" w:sz="0" w:space="0" w:color="auto"/>
                <w:left w:val="none" w:sz="0" w:space="0" w:color="auto"/>
                <w:bottom w:val="none" w:sz="0" w:space="0" w:color="auto"/>
                <w:right w:val="none" w:sz="0" w:space="0" w:color="auto"/>
              </w:divBdr>
              <w:divsChild>
                <w:div w:id="2042630979">
                  <w:marLeft w:val="0"/>
                  <w:marRight w:val="0"/>
                  <w:marTop w:val="0"/>
                  <w:marBottom w:val="0"/>
                  <w:divBdr>
                    <w:top w:val="none" w:sz="0" w:space="0" w:color="auto"/>
                    <w:left w:val="none" w:sz="0" w:space="0" w:color="auto"/>
                    <w:bottom w:val="none" w:sz="0" w:space="0" w:color="auto"/>
                    <w:right w:val="none" w:sz="0" w:space="0" w:color="auto"/>
                  </w:divBdr>
                  <w:divsChild>
                    <w:div w:id="386419186">
                      <w:marLeft w:val="0"/>
                      <w:marRight w:val="0"/>
                      <w:marTop w:val="0"/>
                      <w:marBottom w:val="0"/>
                      <w:divBdr>
                        <w:top w:val="none" w:sz="0" w:space="0" w:color="auto"/>
                        <w:left w:val="none" w:sz="0" w:space="0" w:color="auto"/>
                        <w:bottom w:val="none" w:sz="0" w:space="0" w:color="auto"/>
                        <w:right w:val="none" w:sz="0" w:space="0" w:color="auto"/>
                      </w:divBdr>
                      <w:divsChild>
                        <w:div w:id="1938976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698697">
      <w:bodyDiv w:val="1"/>
      <w:marLeft w:val="0"/>
      <w:marRight w:val="0"/>
      <w:marTop w:val="0"/>
      <w:marBottom w:val="0"/>
      <w:divBdr>
        <w:top w:val="none" w:sz="0" w:space="0" w:color="auto"/>
        <w:left w:val="none" w:sz="0" w:space="0" w:color="auto"/>
        <w:bottom w:val="none" w:sz="0" w:space="0" w:color="auto"/>
        <w:right w:val="none" w:sz="0" w:space="0" w:color="auto"/>
      </w:divBdr>
      <w:divsChild>
        <w:div w:id="31422315">
          <w:marLeft w:val="0"/>
          <w:marRight w:val="0"/>
          <w:marTop w:val="6000"/>
          <w:marBottom w:val="0"/>
          <w:divBdr>
            <w:top w:val="none" w:sz="0" w:space="0" w:color="auto"/>
            <w:left w:val="none" w:sz="0" w:space="0" w:color="auto"/>
            <w:bottom w:val="none" w:sz="0" w:space="0" w:color="auto"/>
            <w:right w:val="none" w:sz="0" w:space="0" w:color="auto"/>
          </w:divBdr>
          <w:divsChild>
            <w:div w:id="148521552">
              <w:marLeft w:val="0"/>
              <w:marRight w:val="0"/>
              <w:marTop w:val="0"/>
              <w:marBottom w:val="0"/>
              <w:divBdr>
                <w:top w:val="none" w:sz="0" w:space="0" w:color="auto"/>
                <w:left w:val="none" w:sz="0" w:space="0" w:color="auto"/>
                <w:bottom w:val="none" w:sz="0" w:space="0" w:color="auto"/>
                <w:right w:val="none" w:sz="0" w:space="0" w:color="auto"/>
              </w:divBdr>
              <w:divsChild>
                <w:div w:id="1887445795">
                  <w:marLeft w:val="0"/>
                  <w:marRight w:val="0"/>
                  <w:marTop w:val="0"/>
                  <w:marBottom w:val="0"/>
                  <w:divBdr>
                    <w:top w:val="none" w:sz="0" w:space="0" w:color="auto"/>
                    <w:left w:val="none" w:sz="0" w:space="0" w:color="auto"/>
                    <w:bottom w:val="none" w:sz="0" w:space="0" w:color="auto"/>
                    <w:right w:val="none" w:sz="0" w:space="0" w:color="auto"/>
                  </w:divBdr>
                  <w:divsChild>
                    <w:div w:id="1036806448">
                      <w:marLeft w:val="3015"/>
                      <w:marRight w:val="0"/>
                      <w:marTop w:val="552"/>
                      <w:marBottom w:val="0"/>
                      <w:divBdr>
                        <w:top w:val="none" w:sz="0" w:space="0" w:color="auto"/>
                        <w:left w:val="none" w:sz="0" w:space="0" w:color="auto"/>
                        <w:bottom w:val="none" w:sz="0" w:space="0" w:color="auto"/>
                        <w:right w:val="none" w:sz="0" w:space="0" w:color="auto"/>
                      </w:divBdr>
                      <w:divsChild>
                        <w:div w:id="547493554">
                          <w:marLeft w:val="0"/>
                          <w:marRight w:val="0"/>
                          <w:marTop w:val="0"/>
                          <w:marBottom w:val="0"/>
                          <w:divBdr>
                            <w:top w:val="single" w:sz="6" w:space="20" w:color="E7E7E7"/>
                            <w:left w:val="single" w:sz="6" w:space="0" w:color="E7E7E7"/>
                            <w:bottom w:val="single" w:sz="6" w:space="0" w:color="E7E7E7"/>
                            <w:right w:val="single" w:sz="6" w:space="0" w:color="E7E7E7"/>
                          </w:divBdr>
                          <w:divsChild>
                            <w:div w:id="540288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971469">
      <w:bodyDiv w:val="1"/>
      <w:marLeft w:val="0"/>
      <w:marRight w:val="0"/>
      <w:marTop w:val="0"/>
      <w:marBottom w:val="0"/>
      <w:divBdr>
        <w:top w:val="none" w:sz="0" w:space="0" w:color="auto"/>
        <w:left w:val="none" w:sz="0" w:space="0" w:color="auto"/>
        <w:bottom w:val="none" w:sz="0" w:space="0" w:color="auto"/>
        <w:right w:val="none" w:sz="0" w:space="0" w:color="auto"/>
      </w:divBdr>
      <w:divsChild>
        <w:div w:id="239946743">
          <w:marLeft w:val="0"/>
          <w:marRight w:val="0"/>
          <w:marTop w:val="0"/>
          <w:marBottom w:val="0"/>
          <w:divBdr>
            <w:top w:val="none" w:sz="0" w:space="0" w:color="auto"/>
            <w:left w:val="none" w:sz="0" w:space="0" w:color="auto"/>
            <w:bottom w:val="none" w:sz="0" w:space="0" w:color="auto"/>
            <w:right w:val="none" w:sz="0" w:space="0" w:color="auto"/>
          </w:divBdr>
          <w:divsChild>
            <w:div w:id="427582858">
              <w:marLeft w:val="0"/>
              <w:marRight w:val="0"/>
              <w:marTop w:val="0"/>
              <w:marBottom w:val="0"/>
              <w:divBdr>
                <w:top w:val="none" w:sz="0" w:space="0" w:color="auto"/>
                <w:left w:val="none" w:sz="0" w:space="0" w:color="auto"/>
                <w:bottom w:val="none" w:sz="0" w:space="0" w:color="auto"/>
                <w:right w:val="none" w:sz="0" w:space="0" w:color="auto"/>
              </w:divBdr>
              <w:divsChild>
                <w:div w:id="2038505565">
                  <w:marLeft w:val="0"/>
                  <w:marRight w:val="0"/>
                  <w:marTop w:val="0"/>
                  <w:marBottom w:val="0"/>
                  <w:divBdr>
                    <w:top w:val="none" w:sz="0" w:space="0" w:color="auto"/>
                    <w:left w:val="none" w:sz="0" w:space="0" w:color="auto"/>
                    <w:bottom w:val="none" w:sz="0" w:space="0" w:color="auto"/>
                    <w:right w:val="none" w:sz="0" w:space="0" w:color="auto"/>
                  </w:divBdr>
                  <w:divsChild>
                    <w:div w:id="1397239971">
                      <w:marLeft w:val="0"/>
                      <w:marRight w:val="0"/>
                      <w:marTop w:val="0"/>
                      <w:marBottom w:val="0"/>
                      <w:divBdr>
                        <w:top w:val="none" w:sz="0" w:space="0" w:color="auto"/>
                        <w:left w:val="none" w:sz="0" w:space="0" w:color="auto"/>
                        <w:bottom w:val="none" w:sz="0" w:space="0" w:color="auto"/>
                        <w:right w:val="none" w:sz="0" w:space="0" w:color="auto"/>
                      </w:divBdr>
                      <w:divsChild>
                        <w:div w:id="481967337">
                          <w:marLeft w:val="0"/>
                          <w:marRight w:val="0"/>
                          <w:marTop w:val="0"/>
                          <w:marBottom w:val="0"/>
                          <w:divBdr>
                            <w:top w:val="none" w:sz="0" w:space="0" w:color="auto"/>
                            <w:left w:val="none" w:sz="0" w:space="0" w:color="auto"/>
                            <w:bottom w:val="none" w:sz="0" w:space="0" w:color="auto"/>
                            <w:right w:val="none" w:sz="0" w:space="0" w:color="auto"/>
                          </w:divBdr>
                          <w:divsChild>
                            <w:div w:id="25570705">
                              <w:marLeft w:val="0"/>
                              <w:marRight w:val="0"/>
                              <w:marTop w:val="0"/>
                              <w:marBottom w:val="120"/>
                              <w:divBdr>
                                <w:top w:val="none" w:sz="0" w:space="0" w:color="auto"/>
                                <w:left w:val="none" w:sz="0" w:space="0" w:color="auto"/>
                                <w:bottom w:val="none" w:sz="0" w:space="0" w:color="auto"/>
                                <w:right w:val="none" w:sz="0" w:space="0" w:color="auto"/>
                              </w:divBdr>
                              <w:divsChild>
                                <w:div w:id="379212949">
                                  <w:marLeft w:val="0"/>
                                  <w:marRight w:val="0"/>
                                  <w:marTop w:val="0"/>
                                  <w:marBottom w:val="0"/>
                                  <w:divBdr>
                                    <w:top w:val="none" w:sz="0" w:space="0" w:color="auto"/>
                                    <w:left w:val="none" w:sz="0" w:space="0" w:color="auto"/>
                                    <w:bottom w:val="none" w:sz="0" w:space="0" w:color="auto"/>
                                    <w:right w:val="none" w:sz="0" w:space="0" w:color="auto"/>
                                  </w:divBdr>
                                  <w:divsChild>
                                    <w:div w:id="1788549012">
                                      <w:marLeft w:val="0"/>
                                      <w:marRight w:val="0"/>
                                      <w:marTop w:val="0"/>
                                      <w:marBottom w:val="0"/>
                                      <w:divBdr>
                                        <w:top w:val="none" w:sz="0" w:space="0" w:color="auto"/>
                                        <w:left w:val="none" w:sz="0" w:space="0" w:color="auto"/>
                                        <w:bottom w:val="none" w:sz="0" w:space="0" w:color="auto"/>
                                        <w:right w:val="none" w:sz="0" w:space="0" w:color="auto"/>
                                      </w:divBdr>
                                      <w:divsChild>
                                        <w:div w:id="25494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5054394">
      <w:bodyDiv w:val="1"/>
      <w:marLeft w:val="0"/>
      <w:marRight w:val="0"/>
      <w:marTop w:val="0"/>
      <w:marBottom w:val="0"/>
      <w:divBdr>
        <w:top w:val="none" w:sz="0" w:space="0" w:color="auto"/>
        <w:left w:val="none" w:sz="0" w:space="0" w:color="auto"/>
        <w:bottom w:val="none" w:sz="0" w:space="0" w:color="auto"/>
        <w:right w:val="none" w:sz="0" w:space="0" w:color="auto"/>
      </w:divBdr>
      <w:divsChild>
        <w:div w:id="1266037926">
          <w:marLeft w:val="0"/>
          <w:marRight w:val="0"/>
          <w:marTop w:val="0"/>
          <w:marBottom w:val="0"/>
          <w:divBdr>
            <w:top w:val="none" w:sz="0" w:space="0" w:color="auto"/>
            <w:left w:val="none" w:sz="0" w:space="0" w:color="auto"/>
            <w:bottom w:val="none" w:sz="0" w:space="0" w:color="auto"/>
            <w:right w:val="none" w:sz="0" w:space="0" w:color="auto"/>
          </w:divBdr>
          <w:divsChild>
            <w:div w:id="1605117429">
              <w:marLeft w:val="0"/>
              <w:marRight w:val="0"/>
              <w:marTop w:val="0"/>
              <w:marBottom w:val="0"/>
              <w:divBdr>
                <w:top w:val="none" w:sz="0" w:space="0" w:color="auto"/>
                <w:left w:val="none" w:sz="0" w:space="0" w:color="auto"/>
                <w:bottom w:val="none" w:sz="0" w:space="0" w:color="auto"/>
                <w:right w:val="none" w:sz="0" w:space="0" w:color="auto"/>
              </w:divBdr>
              <w:divsChild>
                <w:div w:id="497233202">
                  <w:marLeft w:val="0"/>
                  <w:marRight w:val="0"/>
                  <w:marTop w:val="0"/>
                  <w:marBottom w:val="0"/>
                  <w:divBdr>
                    <w:top w:val="none" w:sz="0" w:space="0" w:color="auto"/>
                    <w:left w:val="none" w:sz="0" w:space="0" w:color="auto"/>
                    <w:bottom w:val="none" w:sz="0" w:space="0" w:color="auto"/>
                    <w:right w:val="none" w:sz="0" w:space="0" w:color="auto"/>
                  </w:divBdr>
                  <w:divsChild>
                    <w:div w:id="939331793">
                      <w:marLeft w:val="0"/>
                      <w:marRight w:val="0"/>
                      <w:marTop w:val="0"/>
                      <w:marBottom w:val="0"/>
                      <w:divBdr>
                        <w:top w:val="none" w:sz="0" w:space="0" w:color="auto"/>
                        <w:left w:val="none" w:sz="0" w:space="0" w:color="auto"/>
                        <w:bottom w:val="none" w:sz="0" w:space="0" w:color="auto"/>
                        <w:right w:val="none" w:sz="0" w:space="0" w:color="auto"/>
                      </w:divBdr>
                      <w:divsChild>
                        <w:div w:id="397561196">
                          <w:marLeft w:val="0"/>
                          <w:marRight w:val="0"/>
                          <w:marTop w:val="0"/>
                          <w:marBottom w:val="0"/>
                          <w:divBdr>
                            <w:top w:val="none" w:sz="0" w:space="0" w:color="auto"/>
                            <w:left w:val="none" w:sz="0" w:space="0" w:color="auto"/>
                            <w:bottom w:val="none" w:sz="0" w:space="0" w:color="auto"/>
                            <w:right w:val="none" w:sz="0" w:space="0" w:color="auto"/>
                          </w:divBdr>
                          <w:divsChild>
                            <w:div w:id="1934049812">
                              <w:marLeft w:val="0"/>
                              <w:marRight w:val="0"/>
                              <w:marTop w:val="0"/>
                              <w:marBottom w:val="120"/>
                              <w:divBdr>
                                <w:top w:val="none" w:sz="0" w:space="0" w:color="auto"/>
                                <w:left w:val="none" w:sz="0" w:space="0" w:color="auto"/>
                                <w:bottom w:val="none" w:sz="0" w:space="0" w:color="auto"/>
                                <w:right w:val="none" w:sz="0" w:space="0" w:color="auto"/>
                              </w:divBdr>
                              <w:divsChild>
                                <w:div w:id="271059578">
                                  <w:marLeft w:val="0"/>
                                  <w:marRight w:val="0"/>
                                  <w:marTop w:val="0"/>
                                  <w:marBottom w:val="0"/>
                                  <w:divBdr>
                                    <w:top w:val="none" w:sz="0" w:space="0" w:color="auto"/>
                                    <w:left w:val="none" w:sz="0" w:space="0" w:color="auto"/>
                                    <w:bottom w:val="none" w:sz="0" w:space="0" w:color="auto"/>
                                    <w:right w:val="none" w:sz="0" w:space="0" w:color="auto"/>
                                  </w:divBdr>
                                  <w:divsChild>
                                    <w:div w:id="128128402">
                                      <w:marLeft w:val="0"/>
                                      <w:marRight w:val="0"/>
                                      <w:marTop w:val="0"/>
                                      <w:marBottom w:val="0"/>
                                      <w:divBdr>
                                        <w:top w:val="none" w:sz="0" w:space="0" w:color="auto"/>
                                        <w:left w:val="none" w:sz="0" w:space="0" w:color="auto"/>
                                        <w:bottom w:val="none" w:sz="0" w:space="0" w:color="auto"/>
                                        <w:right w:val="none" w:sz="0" w:space="0" w:color="auto"/>
                                      </w:divBdr>
                                      <w:divsChild>
                                        <w:div w:id="136020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16025023">
      <w:bodyDiv w:val="1"/>
      <w:marLeft w:val="0"/>
      <w:marRight w:val="0"/>
      <w:marTop w:val="0"/>
      <w:marBottom w:val="0"/>
      <w:divBdr>
        <w:top w:val="none" w:sz="0" w:space="0" w:color="auto"/>
        <w:left w:val="none" w:sz="0" w:space="0" w:color="auto"/>
        <w:bottom w:val="none" w:sz="0" w:space="0" w:color="auto"/>
        <w:right w:val="none" w:sz="0" w:space="0" w:color="auto"/>
      </w:divBdr>
      <w:divsChild>
        <w:div w:id="793714479">
          <w:marLeft w:val="0"/>
          <w:marRight w:val="0"/>
          <w:marTop w:val="0"/>
          <w:marBottom w:val="0"/>
          <w:divBdr>
            <w:top w:val="none" w:sz="0" w:space="0" w:color="auto"/>
            <w:left w:val="none" w:sz="0" w:space="0" w:color="auto"/>
            <w:bottom w:val="none" w:sz="0" w:space="0" w:color="auto"/>
            <w:right w:val="none" w:sz="0" w:space="0" w:color="auto"/>
          </w:divBdr>
          <w:divsChild>
            <w:div w:id="1408307966">
              <w:marLeft w:val="0"/>
              <w:marRight w:val="0"/>
              <w:marTop w:val="0"/>
              <w:marBottom w:val="0"/>
              <w:divBdr>
                <w:top w:val="none" w:sz="0" w:space="0" w:color="auto"/>
                <w:left w:val="none" w:sz="0" w:space="0" w:color="auto"/>
                <w:bottom w:val="none" w:sz="0" w:space="0" w:color="auto"/>
                <w:right w:val="none" w:sz="0" w:space="0" w:color="auto"/>
              </w:divBdr>
              <w:divsChild>
                <w:div w:id="772439775">
                  <w:marLeft w:val="0"/>
                  <w:marRight w:val="0"/>
                  <w:marTop w:val="0"/>
                  <w:marBottom w:val="0"/>
                  <w:divBdr>
                    <w:top w:val="none" w:sz="0" w:space="0" w:color="auto"/>
                    <w:left w:val="none" w:sz="0" w:space="0" w:color="auto"/>
                    <w:bottom w:val="none" w:sz="0" w:space="0" w:color="auto"/>
                    <w:right w:val="none" w:sz="0" w:space="0" w:color="auto"/>
                  </w:divBdr>
                  <w:divsChild>
                    <w:div w:id="788162268">
                      <w:marLeft w:val="0"/>
                      <w:marRight w:val="0"/>
                      <w:marTop w:val="0"/>
                      <w:marBottom w:val="0"/>
                      <w:divBdr>
                        <w:top w:val="none" w:sz="0" w:space="0" w:color="auto"/>
                        <w:left w:val="none" w:sz="0" w:space="0" w:color="auto"/>
                        <w:bottom w:val="none" w:sz="0" w:space="0" w:color="auto"/>
                        <w:right w:val="none" w:sz="0" w:space="0" w:color="auto"/>
                      </w:divBdr>
                      <w:divsChild>
                        <w:div w:id="1619604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886959">
      <w:bodyDiv w:val="1"/>
      <w:marLeft w:val="0"/>
      <w:marRight w:val="0"/>
      <w:marTop w:val="0"/>
      <w:marBottom w:val="0"/>
      <w:divBdr>
        <w:top w:val="none" w:sz="0" w:space="0" w:color="auto"/>
        <w:left w:val="none" w:sz="0" w:space="0" w:color="auto"/>
        <w:bottom w:val="none" w:sz="0" w:space="0" w:color="auto"/>
        <w:right w:val="none" w:sz="0" w:space="0" w:color="auto"/>
      </w:divBdr>
      <w:divsChild>
        <w:div w:id="1989049986">
          <w:marLeft w:val="0"/>
          <w:marRight w:val="0"/>
          <w:marTop w:val="0"/>
          <w:marBottom w:val="0"/>
          <w:divBdr>
            <w:top w:val="none" w:sz="0" w:space="0" w:color="auto"/>
            <w:left w:val="none" w:sz="0" w:space="0" w:color="auto"/>
            <w:bottom w:val="none" w:sz="0" w:space="0" w:color="auto"/>
            <w:right w:val="none" w:sz="0" w:space="0" w:color="auto"/>
          </w:divBdr>
          <w:divsChild>
            <w:div w:id="1178736775">
              <w:marLeft w:val="0"/>
              <w:marRight w:val="0"/>
              <w:marTop w:val="0"/>
              <w:marBottom w:val="0"/>
              <w:divBdr>
                <w:top w:val="none" w:sz="0" w:space="0" w:color="auto"/>
                <w:left w:val="none" w:sz="0" w:space="0" w:color="auto"/>
                <w:bottom w:val="none" w:sz="0" w:space="0" w:color="auto"/>
                <w:right w:val="none" w:sz="0" w:space="0" w:color="auto"/>
              </w:divBdr>
              <w:divsChild>
                <w:div w:id="1111510193">
                  <w:marLeft w:val="0"/>
                  <w:marRight w:val="0"/>
                  <w:marTop w:val="0"/>
                  <w:marBottom w:val="0"/>
                  <w:divBdr>
                    <w:top w:val="none" w:sz="0" w:space="0" w:color="auto"/>
                    <w:left w:val="none" w:sz="0" w:space="0" w:color="auto"/>
                    <w:bottom w:val="none" w:sz="0" w:space="0" w:color="auto"/>
                    <w:right w:val="none" w:sz="0" w:space="0" w:color="auto"/>
                  </w:divBdr>
                  <w:divsChild>
                    <w:div w:id="1570461093">
                      <w:marLeft w:val="0"/>
                      <w:marRight w:val="0"/>
                      <w:marTop w:val="0"/>
                      <w:marBottom w:val="0"/>
                      <w:divBdr>
                        <w:top w:val="none" w:sz="0" w:space="0" w:color="auto"/>
                        <w:left w:val="none" w:sz="0" w:space="0" w:color="auto"/>
                        <w:bottom w:val="none" w:sz="0" w:space="0" w:color="auto"/>
                        <w:right w:val="none" w:sz="0" w:space="0" w:color="auto"/>
                      </w:divBdr>
                      <w:divsChild>
                        <w:div w:id="1285619834">
                          <w:marLeft w:val="0"/>
                          <w:marRight w:val="0"/>
                          <w:marTop w:val="0"/>
                          <w:marBottom w:val="0"/>
                          <w:divBdr>
                            <w:top w:val="none" w:sz="0" w:space="0" w:color="auto"/>
                            <w:left w:val="none" w:sz="0" w:space="0" w:color="auto"/>
                            <w:bottom w:val="none" w:sz="0" w:space="0" w:color="auto"/>
                            <w:right w:val="none" w:sz="0" w:space="0" w:color="auto"/>
                          </w:divBdr>
                          <w:divsChild>
                            <w:div w:id="368647829">
                              <w:marLeft w:val="0"/>
                              <w:marRight w:val="0"/>
                              <w:marTop w:val="0"/>
                              <w:marBottom w:val="120"/>
                              <w:divBdr>
                                <w:top w:val="none" w:sz="0" w:space="0" w:color="auto"/>
                                <w:left w:val="none" w:sz="0" w:space="0" w:color="auto"/>
                                <w:bottom w:val="none" w:sz="0" w:space="0" w:color="auto"/>
                                <w:right w:val="none" w:sz="0" w:space="0" w:color="auto"/>
                              </w:divBdr>
                              <w:divsChild>
                                <w:div w:id="138421578">
                                  <w:marLeft w:val="0"/>
                                  <w:marRight w:val="0"/>
                                  <w:marTop w:val="0"/>
                                  <w:marBottom w:val="0"/>
                                  <w:divBdr>
                                    <w:top w:val="none" w:sz="0" w:space="0" w:color="auto"/>
                                    <w:left w:val="none" w:sz="0" w:space="0" w:color="auto"/>
                                    <w:bottom w:val="none" w:sz="0" w:space="0" w:color="auto"/>
                                    <w:right w:val="none" w:sz="0" w:space="0" w:color="auto"/>
                                  </w:divBdr>
                                  <w:divsChild>
                                    <w:div w:id="1361667172">
                                      <w:marLeft w:val="0"/>
                                      <w:marRight w:val="0"/>
                                      <w:marTop w:val="0"/>
                                      <w:marBottom w:val="0"/>
                                      <w:divBdr>
                                        <w:top w:val="none" w:sz="0" w:space="0" w:color="auto"/>
                                        <w:left w:val="none" w:sz="0" w:space="0" w:color="auto"/>
                                        <w:bottom w:val="none" w:sz="0" w:space="0" w:color="auto"/>
                                        <w:right w:val="none" w:sz="0" w:space="0" w:color="auto"/>
                                      </w:divBdr>
                                      <w:divsChild>
                                        <w:div w:id="47337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74537625">
      <w:bodyDiv w:val="1"/>
      <w:marLeft w:val="0"/>
      <w:marRight w:val="0"/>
      <w:marTop w:val="0"/>
      <w:marBottom w:val="0"/>
      <w:divBdr>
        <w:top w:val="none" w:sz="0" w:space="0" w:color="auto"/>
        <w:left w:val="none" w:sz="0" w:space="0" w:color="auto"/>
        <w:bottom w:val="none" w:sz="0" w:space="0" w:color="auto"/>
        <w:right w:val="none" w:sz="0" w:space="0" w:color="auto"/>
      </w:divBdr>
      <w:divsChild>
        <w:div w:id="500043166">
          <w:marLeft w:val="0"/>
          <w:marRight w:val="0"/>
          <w:marTop w:val="0"/>
          <w:marBottom w:val="0"/>
          <w:divBdr>
            <w:top w:val="none" w:sz="0" w:space="0" w:color="auto"/>
            <w:left w:val="none" w:sz="0" w:space="0" w:color="auto"/>
            <w:bottom w:val="none" w:sz="0" w:space="0" w:color="auto"/>
            <w:right w:val="none" w:sz="0" w:space="0" w:color="auto"/>
          </w:divBdr>
          <w:divsChild>
            <w:div w:id="657926501">
              <w:marLeft w:val="0"/>
              <w:marRight w:val="0"/>
              <w:marTop w:val="0"/>
              <w:marBottom w:val="0"/>
              <w:divBdr>
                <w:top w:val="none" w:sz="0" w:space="0" w:color="auto"/>
                <w:left w:val="none" w:sz="0" w:space="0" w:color="auto"/>
                <w:bottom w:val="none" w:sz="0" w:space="0" w:color="auto"/>
                <w:right w:val="none" w:sz="0" w:space="0" w:color="auto"/>
              </w:divBdr>
              <w:divsChild>
                <w:div w:id="324862570">
                  <w:marLeft w:val="0"/>
                  <w:marRight w:val="0"/>
                  <w:marTop w:val="0"/>
                  <w:marBottom w:val="0"/>
                  <w:divBdr>
                    <w:top w:val="none" w:sz="0" w:space="0" w:color="auto"/>
                    <w:left w:val="none" w:sz="0" w:space="0" w:color="auto"/>
                    <w:bottom w:val="none" w:sz="0" w:space="0" w:color="auto"/>
                    <w:right w:val="none" w:sz="0" w:space="0" w:color="auto"/>
                  </w:divBdr>
                  <w:divsChild>
                    <w:div w:id="1244023764">
                      <w:marLeft w:val="0"/>
                      <w:marRight w:val="0"/>
                      <w:marTop w:val="0"/>
                      <w:marBottom w:val="0"/>
                      <w:divBdr>
                        <w:top w:val="none" w:sz="0" w:space="0" w:color="auto"/>
                        <w:left w:val="none" w:sz="0" w:space="0" w:color="auto"/>
                        <w:bottom w:val="none" w:sz="0" w:space="0" w:color="auto"/>
                        <w:right w:val="none" w:sz="0" w:space="0" w:color="auto"/>
                      </w:divBdr>
                      <w:divsChild>
                        <w:div w:id="84569421">
                          <w:marLeft w:val="0"/>
                          <w:marRight w:val="0"/>
                          <w:marTop w:val="0"/>
                          <w:marBottom w:val="0"/>
                          <w:divBdr>
                            <w:top w:val="none" w:sz="0" w:space="0" w:color="auto"/>
                            <w:left w:val="none" w:sz="0" w:space="0" w:color="auto"/>
                            <w:bottom w:val="none" w:sz="0" w:space="0" w:color="auto"/>
                            <w:right w:val="none" w:sz="0" w:space="0" w:color="auto"/>
                          </w:divBdr>
                          <w:divsChild>
                            <w:div w:id="1313095227">
                              <w:marLeft w:val="0"/>
                              <w:marRight w:val="0"/>
                              <w:marTop w:val="0"/>
                              <w:marBottom w:val="120"/>
                              <w:divBdr>
                                <w:top w:val="none" w:sz="0" w:space="0" w:color="auto"/>
                                <w:left w:val="none" w:sz="0" w:space="0" w:color="auto"/>
                                <w:bottom w:val="none" w:sz="0" w:space="0" w:color="auto"/>
                                <w:right w:val="none" w:sz="0" w:space="0" w:color="auto"/>
                              </w:divBdr>
                              <w:divsChild>
                                <w:div w:id="1715038621">
                                  <w:marLeft w:val="0"/>
                                  <w:marRight w:val="0"/>
                                  <w:marTop w:val="0"/>
                                  <w:marBottom w:val="0"/>
                                  <w:divBdr>
                                    <w:top w:val="none" w:sz="0" w:space="0" w:color="auto"/>
                                    <w:left w:val="none" w:sz="0" w:space="0" w:color="auto"/>
                                    <w:bottom w:val="none" w:sz="0" w:space="0" w:color="auto"/>
                                    <w:right w:val="none" w:sz="0" w:space="0" w:color="auto"/>
                                  </w:divBdr>
                                  <w:divsChild>
                                    <w:div w:id="1305626341">
                                      <w:marLeft w:val="0"/>
                                      <w:marRight w:val="0"/>
                                      <w:marTop w:val="0"/>
                                      <w:marBottom w:val="0"/>
                                      <w:divBdr>
                                        <w:top w:val="none" w:sz="0" w:space="0" w:color="auto"/>
                                        <w:left w:val="none" w:sz="0" w:space="0" w:color="auto"/>
                                        <w:bottom w:val="none" w:sz="0" w:space="0" w:color="auto"/>
                                        <w:right w:val="none" w:sz="0" w:space="0" w:color="auto"/>
                                      </w:divBdr>
                                      <w:divsChild>
                                        <w:div w:id="391544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704427">
      <w:bodyDiv w:val="1"/>
      <w:marLeft w:val="0"/>
      <w:marRight w:val="0"/>
      <w:marTop w:val="0"/>
      <w:marBottom w:val="0"/>
      <w:divBdr>
        <w:top w:val="none" w:sz="0" w:space="0" w:color="auto"/>
        <w:left w:val="none" w:sz="0" w:space="0" w:color="auto"/>
        <w:bottom w:val="none" w:sz="0" w:space="0" w:color="auto"/>
        <w:right w:val="none" w:sz="0" w:space="0" w:color="auto"/>
      </w:divBdr>
      <w:divsChild>
        <w:div w:id="1414621124">
          <w:marLeft w:val="0"/>
          <w:marRight w:val="0"/>
          <w:marTop w:val="0"/>
          <w:marBottom w:val="0"/>
          <w:divBdr>
            <w:top w:val="none" w:sz="0" w:space="0" w:color="auto"/>
            <w:left w:val="none" w:sz="0" w:space="0" w:color="auto"/>
            <w:bottom w:val="none" w:sz="0" w:space="0" w:color="auto"/>
            <w:right w:val="none" w:sz="0" w:space="0" w:color="auto"/>
          </w:divBdr>
          <w:divsChild>
            <w:div w:id="1663586872">
              <w:marLeft w:val="0"/>
              <w:marRight w:val="0"/>
              <w:marTop w:val="0"/>
              <w:marBottom w:val="0"/>
              <w:divBdr>
                <w:top w:val="none" w:sz="0" w:space="0" w:color="auto"/>
                <w:left w:val="none" w:sz="0" w:space="0" w:color="auto"/>
                <w:bottom w:val="none" w:sz="0" w:space="0" w:color="auto"/>
                <w:right w:val="none" w:sz="0" w:space="0" w:color="auto"/>
              </w:divBdr>
              <w:divsChild>
                <w:div w:id="896815319">
                  <w:marLeft w:val="0"/>
                  <w:marRight w:val="0"/>
                  <w:marTop w:val="0"/>
                  <w:marBottom w:val="0"/>
                  <w:divBdr>
                    <w:top w:val="none" w:sz="0" w:space="0" w:color="auto"/>
                    <w:left w:val="none" w:sz="0" w:space="0" w:color="auto"/>
                    <w:bottom w:val="none" w:sz="0" w:space="0" w:color="auto"/>
                    <w:right w:val="none" w:sz="0" w:space="0" w:color="auto"/>
                  </w:divBdr>
                  <w:divsChild>
                    <w:div w:id="1399860001">
                      <w:marLeft w:val="0"/>
                      <w:marRight w:val="0"/>
                      <w:marTop w:val="0"/>
                      <w:marBottom w:val="0"/>
                      <w:divBdr>
                        <w:top w:val="none" w:sz="0" w:space="0" w:color="auto"/>
                        <w:left w:val="none" w:sz="0" w:space="0" w:color="auto"/>
                        <w:bottom w:val="none" w:sz="0" w:space="0" w:color="auto"/>
                        <w:right w:val="none" w:sz="0" w:space="0" w:color="auto"/>
                      </w:divBdr>
                      <w:divsChild>
                        <w:div w:id="182281972">
                          <w:marLeft w:val="0"/>
                          <w:marRight w:val="0"/>
                          <w:marTop w:val="0"/>
                          <w:marBottom w:val="0"/>
                          <w:divBdr>
                            <w:top w:val="none" w:sz="0" w:space="0" w:color="auto"/>
                            <w:left w:val="none" w:sz="0" w:space="0" w:color="auto"/>
                            <w:bottom w:val="none" w:sz="0" w:space="0" w:color="auto"/>
                            <w:right w:val="none" w:sz="0" w:space="0" w:color="auto"/>
                          </w:divBdr>
                          <w:divsChild>
                            <w:div w:id="481966661">
                              <w:marLeft w:val="0"/>
                              <w:marRight w:val="0"/>
                              <w:marTop w:val="0"/>
                              <w:marBottom w:val="120"/>
                              <w:divBdr>
                                <w:top w:val="none" w:sz="0" w:space="0" w:color="auto"/>
                                <w:left w:val="none" w:sz="0" w:space="0" w:color="auto"/>
                                <w:bottom w:val="none" w:sz="0" w:space="0" w:color="auto"/>
                                <w:right w:val="none" w:sz="0" w:space="0" w:color="auto"/>
                              </w:divBdr>
                              <w:divsChild>
                                <w:div w:id="1751000988">
                                  <w:marLeft w:val="0"/>
                                  <w:marRight w:val="0"/>
                                  <w:marTop w:val="0"/>
                                  <w:marBottom w:val="0"/>
                                  <w:divBdr>
                                    <w:top w:val="none" w:sz="0" w:space="0" w:color="auto"/>
                                    <w:left w:val="none" w:sz="0" w:space="0" w:color="auto"/>
                                    <w:bottom w:val="none" w:sz="0" w:space="0" w:color="auto"/>
                                    <w:right w:val="none" w:sz="0" w:space="0" w:color="auto"/>
                                  </w:divBdr>
                                  <w:divsChild>
                                    <w:div w:id="1239556141">
                                      <w:marLeft w:val="0"/>
                                      <w:marRight w:val="0"/>
                                      <w:marTop w:val="0"/>
                                      <w:marBottom w:val="0"/>
                                      <w:divBdr>
                                        <w:top w:val="none" w:sz="0" w:space="0" w:color="auto"/>
                                        <w:left w:val="none" w:sz="0" w:space="0" w:color="auto"/>
                                        <w:bottom w:val="none" w:sz="0" w:space="0" w:color="auto"/>
                                        <w:right w:val="none" w:sz="0" w:space="0" w:color="auto"/>
                                      </w:divBdr>
                                      <w:divsChild>
                                        <w:div w:id="90190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6831169">
      <w:bodyDiv w:val="1"/>
      <w:marLeft w:val="0"/>
      <w:marRight w:val="0"/>
      <w:marTop w:val="0"/>
      <w:marBottom w:val="0"/>
      <w:divBdr>
        <w:top w:val="none" w:sz="0" w:space="0" w:color="auto"/>
        <w:left w:val="none" w:sz="0" w:space="0" w:color="auto"/>
        <w:bottom w:val="none" w:sz="0" w:space="0" w:color="auto"/>
        <w:right w:val="none" w:sz="0" w:space="0" w:color="auto"/>
      </w:divBdr>
      <w:divsChild>
        <w:div w:id="535581131">
          <w:marLeft w:val="0"/>
          <w:marRight w:val="0"/>
          <w:marTop w:val="0"/>
          <w:marBottom w:val="0"/>
          <w:divBdr>
            <w:top w:val="none" w:sz="0" w:space="0" w:color="auto"/>
            <w:left w:val="none" w:sz="0" w:space="0" w:color="auto"/>
            <w:bottom w:val="none" w:sz="0" w:space="0" w:color="auto"/>
            <w:right w:val="none" w:sz="0" w:space="0" w:color="auto"/>
          </w:divBdr>
          <w:divsChild>
            <w:div w:id="1230461449">
              <w:marLeft w:val="0"/>
              <w:marRight w:val="0"/>
              <w:marTop w:val="0"/>
              <w:marBottom w:val="0"/>
              <w:divBdr>
                <w:top w:val="none" w:sz="0" w:space="0" w:color="auto"/>
                <w:left w:val="none" w:sz="0" w:space="0" w:color="auto"/>
                <w:bottom w:val="none" w:sz="0" w:space="0" w:color="auto"/>
                <w:right w:val="none" w:sz="0" w:space="0" w:color="auto"/>
              </w:divBdr>
              <w:divsChild>
                <w:div w:id="1373505341">
                  <w:marLeft w:val="0"/>
                  <w:marRight w:val="0"/>
                  <w:marTop w:val="0"/>
                  <w:marBottom w:val="0"/>
                  <w:divBdr>
                    <w:top w:val="none" w:sz="0" w:space="0" w:color="auto"/>
                    <w:left w:val="none" w:sz="0" w:space="0" w:color="auto"/>
                    <w:bottom w:val="none" w:sz="0" w:space="0" w:color="auto"/>
                    <w:right w:val="none" w:sz="0" w:space="0" w:color="auto"/>
                  </w:divBdr>
                  <w:divsChild>
                    <w:div w:id="156847425">
                      <w:marLeft w:val="0"/>
                      <w:marRight w:val="0"/>
                      <w:marTop w:val="0"/>
                      <w:marBottom w:val="0"/>
                      <w:divBdr>
                        <w:top w:val="none" w:sz="0" w:space="0" w:color="auto"/>
                        <w:left w:val="none" w:sz="0" w:space="0" w:color="auto"/>
                        <w:bottom w:val="none" w:sz="0" w:space="0" w:color="auto"/>
                        <w:right w:val="none" w:sz="0" w:space="0" w:color="auto"/>
                      </w:divBdr>
                      <w:divsChild>
                        <w:div w:id="1202209937">
                          <w:marLeft w:val="0"/>
                          <w:marRight w:val="0"/>
                          <w:marTop w:val="0"/>
                          <w:marBottom w:val="0"/>
                          <w:divBdr>
                            <w:top w:val="none" w:sz="0" w:space="0" w:color="auto"/>
                            <w:left w:val="none" w:sz="0" w:space="0" w:color="auto"/>
                            <w:bottom w:val="none" w:sz="0" w:space="0" w:color="auto"/>
                            <w:right w:val="none" w:sz="0" w:space="0" w:color="auto"/>
                          </w:divBdr>
                          <w:divsChild>
                            <w:div w:id="927160061">
                              <w:marLeft w:val="0"/>
                              <w:marRight w:val="0"/>
                              <w:marTop w:val="0"/>
                              <w:marBottom w:val="120"/>
                              <w:divBdr>
                                <w:top w:val="none" w:sz="0" w:space="0" w:color="auto"/>
                                <w:left w:val="none" w:sz="0" w:space="0" w:color="auto"/>
                                <w:bottom w:val="none" w:sz="0" w:space="0" w:color="auto"/>
                                <w:right w:val="none" w:sz="0" w:space="0" w:color="auto"/>
                              </w:divBdr>
                              <w:divsChild>
                                <w:div w:id="249238234">
                                  <w:marLeft w:val="0"/>
                                  <w:marRight w:val="0"/>
                                  <w:marTop w:val="0"/>
                                  <w:marBottom w:val="0"/>
                                  <w:divBdr>
                                    <w:top w:val="none" w:sz="0" w:space="0" w:color="auto"/>
                                    <w:left w:val="none" w:sz="0" w:space="0" w:color="auto"/>
                                    <w:bottom w:val="none" w:sz="0" w:space="0" w:color="auto"/>
                                    <w:right w:val="none" w:sz="0" w:space="0" w:color="auto"/>
                                  </w:divBdr>
                                  <w:divsChild>
                                    <w:div w:id="1453279698">
                                      <w:marLeft w:val="0"/>
                                      <w:marRight w:val="0"/>
                                      <w:marTop w:val="0"/>
                                      <w:marBottom w:val="0"/>
                                      <w:divBdr>
                                        <w:top w:val="none" w:sz="0" w:space="0" w:color="auto"/>
                                        <w:left w:val="none" w:sz="0" w:space="0" w:color="auto"/>
                                        <w:bottom w:val="none" w:sz="0" w:space="0" w:color="auto"/>
                                        <w:right w:val="none" w:sz="0" w:space="0" w:color="auto"/>
                                      </w:divBdr>
                                      <w:divsChild>
                                        <w:div w:id="108738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0378362">
      <w:bodyDiv w:val="1"/>
      <w:marLeft w:val="0"/>
      <w:marRight w:val="0"/>
      <w:marTop w:val="0"/>
      <w:marBottom w:val="0"/>
      <w:divBdr>
        <w:top w:val="none" w:sz="0" w:space="0" w:color="auto"/>
        <w:left w:val="none" w:sz="0" w:space="0" w:color="auto"/>
        <w:bottom w:val="none" w:sz="0" w:space="0" w:color="auto"/>
        <w:right w:val="none" w:sz="0" w:space="0" w:color="auto"/>
      </w:divBdr>
    </w:div>
    <w:div w:id="1996446493">
      <w:bodyDiv w:val="1"/>
      <w:marLeft w:val="0"/>
      <w:marRight w:val="0"/>
      <w:marTop w:val="0"/>
      <w:marBottom w:val="0"/>
      <w:divBdr>
        <w:top w:val="none" w:sz="0" w:space="0" w:color="auto"/>
        <w:left w:val="none" w:sz="0" w:space="0" w:color="auto"/>
        <w:bottom w:val="none" w:sz="0" w:space="0" w:color="auto"/>
        <w:right w:val="none" w:sz="0" w:space="0" w:color="auto"/>
      </w:divBdr>
      <w:divsChild>
        <w:div w:id="1373532561">
          <w:marLeft w:val="0"/>
          <w:marRight w:val="0"/>
          <w:marTop w:val="0"/>
          <w:marBottom w:val="0"/>
          <w:divBdr>
            <w:top w:val="none" w:sz="0" w:space="0" w:color="auto"/>
            <w:left w:val="none" w:sz="0" w:space="0" w:color="auto"/>
            <w:bottom w:val="none" w:sz="0" w:space="0" w:color="auto"/>
            <w:right w:val="none" w:sz="0" w:space="0" w:color="auto"/>
          </w:divBdr>
          <w:divsChild>
            <w:div w:id="1831948739">
              <w:marLeft w:val="0"/>
              <w:marRight w:val="0"/>
              <w:marTop w:val="0"/>
              <w:marBottom w:val="0"/>
              <w:divBdr>
                <w:top w:val="none" w:sz="0" w:space="0" w:color="auto"/>
                <w:left w:val="none" w:sz="0" w:space="0" w:color="auto"/>
                <w:bottom w:val="none" w:sz="0" w:space="0" w:color="auto"/>
                <w:right w:val="none" w:sz="0" w:space="0" w:color="auto"/>
              </w:divBdr>
              <w:divsChild>
                <w:div w:id="195775456">
                  <w:marLeft w:val="0"/>
                  <w:marRight w:val="0"/>
                  <w:marTop w:val="0"/>
                  <w:marBottom w:val="0"/>
                  <w:divBdr>
                    <w:top w:val="none" w:sz="0" w:space="0" w:color="auto"/>
                    <w:left w:val="none" w:sz="0" w:space="0" w:color="auto"/>
                    <w:bottom w:val="none" w:sz="0" w:space="0" w:color="auto"/>
                    <w:right w:val="none" w:sz="0" w:space="0" w:color="auto"/>
                  </w:divBdr>
                  <w:divsChild>
                    <w:div w:id="706949864">
                      <w:marLeft w:val="0"/>
                      <w:marRight w:val="0"/>
                      <w:marTop w:val="0"/>
                      <w:marBottom w:val="0"/>
                      <w:divBdr>
                        <w:top w:val="none" w:sz="0" w:space="0" w:color="auto"/>
                        <w:left w:val="none" w:sz="0" w:space="0" w:color="auto"/>
                        <w:bottom w:val="none" w:sz="0" w:space="0" w:color="auto"/>
                        <w:right w:val="none" w:sz="0" w:space="0" w:color="auto"/>
                      </w:divBdr>
                      <w:divsChild>
                        <w:div w:id="1290093243">
                          <w:marLeft w:val="0"/>
                          <w:marRight w:val="0"/>
                          <w:marTop w:val="0"/>
                          <w:marBottom w:val="0"/>
                          <w:divBdr>
                            <w:top w:val="none" w:sz="0" w:space="0" w:color="auto"/>
                            <w:left w:val="none" w:sz="0" w:space="0" w:color="auto"/>
                            <w:bottom w:val="none" w:sz="0" w:space="0" w:color="auto"/>
                            <w:right w:val="none" w:sz="0" w:space="0" w:color="auto"/>
                          </w:divBdr>
                          <w:divsChild>
                            <w:div w:id="506866676">
                              <w:marLeft w:val="0"/>
                              <w:marRight w:val="0"/>
                              <w:marTop w:val="0"/>
                              <w:marBottom w:val="120"/>
                              <w:divBdr>
                                <w:top w:val="none" w:sz="0" w:space="0" w:color="auto"/>
                                <w:left w:val="none" w:sz="0" w:space="0" w:color="auto"/>
                                <w:bottom w:val="none" w:sz="0" w:space="0" w:color="auto"/>
                                <w:right w:val="none" w:sz="0" w:space="0" w:color="auto"/>
                              </w:divBdr>
                              <w:divsChild>
                                <w:div w:id="131405525">
                                  <w:marLeft w:val="0"/>
                                  <w:marRight w:val="0"/>
                                  <w:marTop w:val="0"/>
                                  <w:marBottom w:val="120"/>
                                  <w:divBdr>
                                    <w:top w:val="none" w:sz="0" w:space="0" w:color="auto"/>
                                    <w:left w:val="none" w:sz="0" w:space="0" w:color="auto"/>
                                    <w:bottom w:val="none" w:sz="0" w:space="0" w:color="auto"/>
                                    <w:right w:val="none" w:sz="0" w:space="0" w:color="auto"/>
                                  </w:divBdr>
                                </w:div>
                                <w:div w:id="1131558980">
                                  <w:marLeft w:val="0"/>
                                  <w:marRight w:val="0"/>
                                  <w:marTop w:val="0"/>
                                  <w:marBottom w:val="0"/>
                                  <w:divBdr>
                                    <w:top w:val="none" w:sz="0" w:space="0" w:color="auto"/>
                                    <w:left w:val="none" w:sz="0" w:space="0" w:color="auto"/>
                                    <w:bottom w:val="none" w:sz="0" w:space="0" w:color="auto"/>
                                    <w:right w:val="none" w:sz="0" w:space="0" w:color="auto"/>
                                  </w:divBdr>
                                  <w:divsChild>
                                    <w:div w:id="467864221">
                                      <w:marLeft w:val="0"/>
                                      <w:marRight w:val="0"/>
                                      <w:marTop w:val="0"/>
                                      <w:marBottom w:val="0"/>
                                      <w:divBdr>
                                        <w:top w:val="none" w:sz="0" w:space="0" w:color="auto"/>
                                        <w:left w:val="none" w:sz="0" w:space="0" w:color="auto"/>
                                        <w:bottom w:val="none" w:sz="0" w:space="0" w:color="auto"/>
                                        <w:right w:val="none" w:sz="0" w:space="0" w:color="auto"/>
                                      </w:divBdr>
                                      <w:divsChild>
                                        <w:div w:id="2020934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5548096">
      <w:bodyDiv w:val="1"/>
      <w:marLeft w:val="0"/>
      <w:marRight w:val="0"/>
      <w:marTop w:val="0"/>
      <w:marBottom w:val="0"/>
      <w:divBdr>
        <w:top w:val="none" w:sz="0" w:space="0" w:color="auto"/>
        <w:left w:val="none" w:sz="0" w:space="0" w:color="auto"/>
        <w:bottom w:val="none" w:sz="0" w:space="0" w:color="auto"/>
        <w:right w:val="none" w:sz="0" w:space="0" w:color="auto"/>
      </w:divBdr>
    </w:div>
    <w:div w:id="2026326212">
      <w:bodyDiv w:val="1"/>
      <w:marLeft w:val="0"/>
      <w:marRight w:val="0"/>
      <w:marTop w:val="0"/>
      <w:marBottom w:val="0"/>
      <w:divBdr>
        <w:top w:val="none" w:sz="0" w:space="0" w:color="auto"/>
        <w:left w:val="none" w:sz="0" w:space="0" w:color="auto"/>
        <w:bottom w:val="none" w:sz="0" w:space="0" w:color="auto"/>
        <w:right w:val="none" w:sz="0" w:space="0" w:color="auto"/>
      </w:divBdr>
      <w:divsChild>
        <w:div w:id="947585264">
          <w:marLeft w:val="0"/>
          <w:marRight w:val="0"/>
          <w:marTop w:val="0"/>
          <w:marBottom w:val="0"/>
          <w:divBdr>
            <w:top w:val="none" w:sz="0" w:space="0" w:color="auto"/>
            <w:left w:val="none" w:sz="0" w:space="0" w:color="auto"/>
            <w:bottom w:val="none" w:sz="0" w:space="0" w:color="auto"/>
            <w:right w:val="none" w:sz="0" w:space="0" w:color="auto"/>
          </w:divBdr>
          <w:divsChild>
            <w:div w:id="928931978">
              <w:marLeft w:val="0"/>
              <w:marRight w:val="0"/>
              <w:marTop w:val="0"/>
              <w:marBottom w:val="0"/>
              <w:divBdr>
                <w:top w:val="none" w:sz="0" w:space="0" w:color="auto"/>
                <w:left w:val="none" w:sz="0" w:space="0" w:color="auto"/>
                <w:bottom w:val="none" w:sz="0" w:space="0" w:color="auto"/>
                <w:right w:val="none" w:sz="0" w:space="0" w:color="auto"/>
              </w:divBdr>
              <w:divsChild>
                <w:div w:id="365712778">
                  <w:marLeft w:val="0"/>
                  <w:marRight w:val="0"/>
                  <w:marTop w:val="0"/>
                  <w:marBottom w:val="0"/>
                  <w:divBdr>
                    <w:top w:val="none" w:sz="0" w:space="0" w:color="auto"/>
                    <w:left w:val="none" w:sz="0" w:space="0" w:color="auto"/>
                    <w:bottom w:val="none" w:sz="0" w:space="0" w:color="auto"/>
                    <w:right w:val="none" w:sz="0" w:space="0" w:color="auto"/>
                  </w:divBdr>
                  <w:divsChild>
                    <w:div w:id="338167145">
                      <w:marLeft w:val="0"/>
                      <w:marRight w:val="0"/>
                      <w:marTop w:val="0"/>
                      <w:marBottom w:val="0"/>
                      <w:divBdr>
                        <w:top w:val="none" w:sz="0" w:space="0" w:color="auto"/>
                        <w:left w:val="none" w:sz="0" w:space="0" w:color="auto"/>
                        <w:bottom w:val="none" w:sz="0" w:space="0" w:color="auto"/>
                        <w:right w:val="none" w:sz="0" w:space="0" w:color="auto"/>
                      </w:divBdr>
                      <w:divsChild>
                        <w:div w:id="76889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1374356">
      <w:bodyDiv w:val="1"/>
      <w:marLeft w:val="0"/>
      <w:marRight w:val="0"/>
      <w:marTop w:val="0"/>
      <w:marBottom w:val="0"/>
      <w:divBdr>
        <w:top w:val="none" w:sz="0" w:space="0" w:color="auto"/>
        <w:left w:val="none" w:sz="0" w:space="0" w:color="auto"/>
        <w:bottom w:val="none" w:sz="0" w:space="0" w:color="auto"/>
        <w:right w:val="none" w:sz="0" w:space="0" w:color="auto"/>
      </w:divBdr>
      <w:divsChild>
        <w:div w:id="744376024">
          <w:marLeft w:val="0"/>
          <w:marRight w:val="0"/>
          <w:marTop w:val="0"/>
          <w:marBottom w:val="0"/>
          <w:divBdr>
            <w:top w:val="none" w:sz="0" w:space="0" w:color="auto"/>
            <w:left w:val="none" w:sz="0" w:space="0" w:color="auto"/>
            <w:bottom w:val="none" w:sz="0" w:space="0" w:color="auto"/>
            <w:right w:val="none" w:sz="0" w:space="0" w:color="auto"/>
          </w:divBdr>
          <w:divsChild>
            <w:div w:id="679895255">
              <w:marLeft w:val="0"/>
              <w:marRight w:val="0"/>
              <w:marTop w:val="0"/>
              <w:marBottom w:val="0"/>
              <w:divBdr>
                <w:top w:val="none" w:sz="0" w:space="0" w:color="auto"/>
                <w:left w:val="none" w:sz="0" w:space="0" w:color="auto"/>
                <w:bottom w:val="none" w:sz="0" w:space="0" w:color="auto"/>
                <w:right w:val="none" w:sz="0" w:space="0" w:color="auto"/>
              </w:divBdr>
              <w:divsChild>
                <w:div w:id="39598462">
                  <w:marLeft w:val="0"/>
                  <w:marRight w:val="0"/>
                  <w:marTop w:val="0"/>
                  <w:marBottom w:val="0"/>
                  <w:divBdr>
                    <w:top w:val="none" w:sz="0" w:space="0" w:color="auto"/>
                    <w:left w:val="none" w:sz="0" w:space="0" w:color="auto"/>
                    <w:bottom w:val="none" w:sz="0" w:space="0" w:color="auto"/>
                    <w:right w:val="none" w:sz="0" w:space="0" w:color="auto"/>
                  </w:divBdr>
                  <w:divsChild>
                    <w:div w:id="582374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diagramLayout" Target="diagrams/layout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package" Target="embeddings/Microsoft_Office_Excel-werkblad1.xlsx"/><Relationship Id="rId20" Type="http://schemas.openxmlformats.org/officeDocument/2006/relationships/diagramData" Target="diagrams/data1.xml"/><Relationship Id="rId29"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microsoft.com/office/2007/relationships/diagramDrawing" Target="diagrams/drawing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diagramColors" Target="diagrams/colors1.xm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diagramQuickStyle" Target="diagrams/quickStyle1.xml"/><Relationship Id="rId27"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8CF4F4B-E573-4197-96F1-A90E08086E76}" type="doc">
      <dgm:prSet loTypeId="urn:microsoft.com/office/officeart/2005/8/layout/vList5" loCatId="list" qsTypeId="urn:microsoft.com/office/officeart/2005/8/quickstyle/simple1" qsCatId="simple" csTypeId="urn:microsoft.com/office/officeart/2005/8/colors/accent1_3" csCatId="accent1" phldr="1"/>
      <dgm:spPr/>
      <dgm:t>
        <a:bodyPr/>
        <a:lstStyle/>
        <a:p>
          <a:endParaRPr lang="nl-NL"/>
        </a:p>
      </dgm:t>
    </dgm:pt>
    <dgm:pt modelId="{EE648967-C1E5-4220-8594-54860DD05AD1}">
      <dgm:prSet phldrT="[Tekst]" custT="1"/>
      <dgm:spPr/>
      <dgm:t>
        <a:bodyPr/>
        <a:lstStyle/>
        <a:p>
          <a:r>
            <a:rPr lang="nl-NL" sz="1800"/>
            <a:t>Voorbereiding</a:t>
          </a:r>
        </a:p>
      </dgm:t>
    </dgm:pt>
    <dgm:pt modelId="{20B84B6C-7940-488E-B9A2-BBBE444B11D6}" type="parTrans" cxnId="{DF7F5679-5585-4CBA-A44F-EB5D1B5AC3AA}">
      <dgm:prSet/>
      <dgm:spPr/>
      <dgm:t>
        <a:bodyPr/>
        <a:lstStyle/>
        <a:p>
          <a:endParaRPr lang="nl-NL"/>
        </a:p>
      </dgm:t>
    </dgm:pt>
    <dgm:pt modelId="{86A7B1F0-ED6B-43F8-8632-9C5468F4A7AC}" type="sibTrans" cxnId="{DF7F5679-5585-4CBA-A44F-EB5D1B5AC3AA}">
      <dgm:prSet/>
      <dgm:spPr/>
      <dgm:t>
        <a:bodyPr/>
        <a:lstStyle/>
        <a:p>
          <a:endParaRPr lang="nl-NL"/>
        </a:p>
      </dgm:t>
    </dgm:pt>
    <dgm:pt modelId="{DAF77365-4827-4339-9106-0616FF25FB91}">
      <dgm:prSet phldrT="[Tekst]"/>
      <dgm:spPr/>
      <dgm:t>
        <a:bodyPr/>
        <a:lstStyle/>
        <a:p>
          <a:r>
            <a:rPr lang="nl-NL"/>
            <a:t>Inkoopbehoefte bepalen.</a:t>
          </a:r>
        </a:p>
      </dgm:t>
    </dgm:pt>
    <dgm:pt modelId="{0258B75F-5437-465E-B62E-12A7341F7481}" type="parTrans" cxnId="{B703C6A8-B76B-449C-AF53-FF1C0820E7E9}">
      <dgm:prSet/>
      <dgm:spPr/>
      <dgm:t>
        <a:bodyPr/>
        <a:lstStyle/>
        <a:p>
          <a:endParaRPr lang="nl-NL"/>
        </a:p>
      </dgm:t>
    </dgm:pt>
    <dgm:pt modelId="{41B558BA-EE8B-4979-A428-DA02E5FC41D9}" type="sibTrans" cxnId="{B703C6A8-B76B-449C-AF53-FF1C0820E7E9}">
      <dgm:prSet/>
      <dgm:spPr/>
      <dgm:t>
        <a:bodyPr/>
        <a:lstStyle/>
        <a:p>
          <a:endParaRPr lang="nl-NL"/>
        </a:p>
      </dgm:t>
    </dgm:pt>
    <dgm:pt modelId="{224C1AC2-FC19-49BB-AE0F-C44DA8907483}">
      <dgm:prSet phldrT="[Tekst]" custT="1"/>
      <dgm:spPr/>
      <dgm:t>
        <a:bodyPr/>
        <a:lstStyle/>
        <a:p>
          <a:r>
            <a:rPr lang="nl-NL" sz="1800"/>
            <a:t>Aankondiging</a:t>
          </a:r>
          <a:r>
            <a:rPr lang="nl-NL" sz="2100"/>
            <a:t> </a:t>
          </a:r>
        </a:p>
      </dgm:t>
    </dgm:pt>
    <dgm:pt modelId="{34BF87CD-D6A2-4865-B2BB-0345BDFA8737}" type="parTrans" cxnId="{A39794E2-8246-4C65-A113-E7231408FC04}">
      <dgm:prSet/>
      <dgm:spPr/>
      <dgm:t>
        <a:bodyPr/>
        <a:lstStyle/>
        <a:p>
          <a:endParaRPr lang="nl-NL"/>
        </a:p>
      </dgm:t>
    </dgm:pt>
    <dgm:pt modelId="{274E4E29-2597-4BD1-8742-D238D047C527}" type="sibTrans" cxnId="{A39794E2-8246-4C65-A113-E7231408FC04}">
      <dgm:prSet/>
      <dgm:spPr/>
      <dgm:t>
        <a:bodyPr/>
        <a:lstStyle/>
        <a:p>
          <a:endParaRPr lang="nl-NL"/>
        </a:p>
      </dgm:t>
    </dgm:pt>
    <dgm:pt modelId="{A2FB502C-C1AA-4DA8-BD8F-B35F2DABF465}">
      <dgm:prSet phldrT="[Tekst]"/>
      <dgm:spPr/>
      <dgm:t>
        <a:bodyPr/>
        <a:lstStyle/>
        <a:p>
          <a:r>
            <a:rPr lang="nl-NL"/>
            <a:t>Aankondigen van de opdracht.</a:t>
          </a:r>
        </a:p>
      </dgm:t>
    </dgm:pt>
    <dgm:pt modelId="{33D38911-54F7-4BB3-AF48-5013F320652A}" type="parTrans" cxnId="{E992DE82-2088-4325-81CE-617D3E0A2C6B}">
      <dgm:prSet/>
      <dgm:spPr/>
      <dgm:t>
        <a:bodyPr/>
        <a:lstStyle/>
        <a:p>
          <a:endParaRPr lang="nl-NL"/>
        </a:p>
      </dgm:t>
    </dgm:pt>
    <dgm:pt modelId="{7F495E1F-4159-441A-B875-DC8B536CFF3D}" type="sibTrans" cxnId="{E992DE82-2088-4325-81CE-617D3E0A2C6B}">
      <dgm:prSet/>
      <dgm:spPr/>
      <dgm:t>
        <a:bodyPr/>
        <a:lstStyle/>
        <a:p>
          <a:endParaRPr lang="nl-NL"/>
        </a:p>
      </dgm:t>
    </dgm:pt>
    <dgm:pt modelId="{7F6BE44D-78FA-4434-A2C9-72EF43DD1681}">
      <dgm:prSet phldrT="[Tekst]"/>
      <dgm:spPr/>
      <dgm:t>
        <a:bodyPr/>
        <a:lstStyle/>
        <a:p>
          <a:r>
            <a:rPr lang="nl-NL"/>
            <a:t>Bekend maken dynamisch aankoopsysteem.</a:t>
          </a:r>
        </a:p>
      </dgm:t>
    </dgm:pt>
    <dgm:pt modelId="{59633F43-610C-4DD9-8060-84CAF319AFBA}" type="parTrans" cxnId="{C4FF3060-D533-40DC-9723-B0295A831372}">
      <dgm:prSet/>
      <dgm:spPr/>
      <dgm:t>
        <a:bodyPr/>
        <a:lstStyle/>
        <a:p>
          <a:endParaRPr lang="nl-NL"/>
        </a:p>
      </dgm:t>
    </dgm:pt>
    <dgm:pt modelId="{C0BA65C3-8F4A-4567-9755-E57BF40EC152}" type="sibTrans" cxnId="{C4FF3060-D533-40DC-9723-B0295A831372}">
      <dgm:prSet/>
      <dgm:spPr/>
      <dgm:t>
        <a:bodyPr/>
        <a:lstStyle/>
        <a:p>
          <a:endParaRPr lang="nl-NL"/>
        </a:p>
      </dgm:t>
    </dgm:pt>
    <dgm:pt modelId="{9E39CB77-6767-4A02-B355-DEC36119FA6A}">
      <dgm:prSet phldrT="[Tekst]" custT="1"/>
      <dgm:spPr/>
      <dgm:t>
        <a:bodyPr/>
        <a:lstStyle/>
        <a:p>
          <a:r>
            <a:rPr lang="nl-NL" sz="2000"/>
            <a:t>Toetsing</a:t>
          </a:r>
          <a:endParaRPr lang="nl-NL" sz="3000"/>
        </a:p>
      </dgm:t>
    </dgm:pt>
    <dgm:pt modelId="{73B9B635-825E-45AA-9422-C95A173D5201}" type="parTrans" cxnId="{DD895D9C-6334-45CD-B6D7-1B00EBD4A551}">
      <dgm:prSet/>
      <dgm:spPr/>
      <dgm:t>
        <a:bodyPr/>
        <a:lstStyle/>
        <a:p>
          <a:endParaRPr lang="nl-NL"/>
        </a:p>
      </dgm:t>
    </dgm:pt>
    <dgm:pt modelId="{19E2F026-7DD8-440B-89DB-28F9F4A351B4}" type="sibTrans" cxnId="{DD895D9C-6334-45CD-B6D7-1B00EBD4A551}">
      <dgm:prSet/>
      <dgm:spPr/>
      <dgm:t>
        <a:bodyPr/>
        <a:lstStyle/>
        <a:p>
          <a:endParaRPr lang="nl-NL"/>
        </a:p>
      </dgm:t>
    </dgm:pt>
    <dgm:pt modelId="{757ACFFD-3787-4A96-8228-54584351791E}">
      <dgm:prSet phldrT="[Tekst]"/>
      <dgm:spPr/>
      <dgm:t>
        <a:bodyPr/>
        <a:lstStyle/>
        <a:p>
          <a:r>
            <a:rPr lang="nl-NL"/>
            <a:t>Toetsen van gegadigen.</a:t>
          </a:r>
        </a:p>
      </dgm:t>
    </dgm:pt>
    <dgm:pt modelId="{6072653A-0D02-487B-870B-032E7EFCFB66}" type="parTrans" cxnId="{5019EA68-B82B-4A36-9D27-FFDDD4B94C75}">
      <dgm:prSet/>
      <dgm:spPr/>
      <dgm:t>
        <a:bodyPr/>
        <a:lstStyle/>
        <a:p>
          <a:endParaRPr lang="nl-NL"/>
        </a:p>
      </dgm:t>
    </dgm:pt>
    <dgm:pt modelId="{5F274FAA-38E8-49CE-BA65-8FEC7BE49882}" type="sibTrans" cxnId="{5019EA68-B82B-4A36-9D27-FFDDD4B94C75}">
      <dgm:prSet/>
      <dgm:spPr/>
      <dgm:t>
        <a:bodyPr/>
        <a:lstStyle/>
        <a:p>
          <a:endParaRPr lang="nl-NL"/>
        </a:p>
      </dgm:t>
    </dgm:pt>
    <dgm:pt modelId="{7CF1EF31-6246-4132-B454-B9430098DA79}">
      <dgm:prSet phldrT="[Tekst]"/>
      <dgm:spPr/>
      <dgm:t>
        <a:bodyPr/>
        <a:lstStyle/>
        <a:p>
          <a:r>
            <a:rPr lang="nl-NL"/>
            <a:t>Toetsen op uitsluitingsgronden, geschiktheidseisen en selectiecriteria. </a:t>
          </a:r>
        </a:p>
      </dgm:t>
    </dgm:pt>
    <dgm:pt modelId="{1EBCD41E-36D5-4D91-9DCC-5DA69E974D96}" type="parTrans" cxnId="{1CA965A4-550D-4615-9B12-32B785F7AEC0}">
      <dgm:prSet/>
      <dgm:spPr/>
      <dgm:t>
        <a:bodyPr/>
        <a:lstStyle/>
        <a:p>
          <a:endParaRPr lang="nl-NL"/>
        </a:p>
      </dgm:t>
    </dgm:pt>
    <dgm:pt modelId="{A84A982F-BD50-447F-8E82-A9391C4F502A}" type="sibTrans" cxnId="{1CA965A4-550D-4615-9B12-32B785F7AEC0}">
      <dgm:prSet/>
      <dgm:spPr/>
      <dgm:t>
        <a:bodyPr/>
        <a:lstStyle/>
        <a:p>
          <a:endParaRPr lang="nl-NL"/>
        </a:p>
      </dgm:t>
    </dgm:pt>
    <dgm:pt modelId="{EBF95A7F-AB21-470A-AED3-D08F77BB9FBC}">
      <dgm:prSet phldrT="[Tekst]"/>
      <dgm:spPr/>
      <dgm:t>
        <a:bodyPr/>
        <a:lstStyle/>
        <a:p>
          <a:r>
            <a:rPr lang="nl-NL"/>
            <a:t>Opstellen selectie- en gunningscriteria.</a:t>
          </a:r>
        </a:p>
      </dgm:t>
    </dgm:pt>
    <dgm:pt modelId="{73AA60C5-708B-47FA-B405-CC252E525187}" type="parTrans" cxnId="{E0A03BCE-2086-45B5-BC8E-0F76E2B681DC}">
      <dgm:prSet/>
      <dgm:spPr/>
      <dgm:t>
        <a:bodyPr/>
        <a:lstStyle/>
        <a:p>
          <a:endParaRPr lang="nl-NL"/>
        </a:p>
      </dgm:t>
    </dgm:pt>
    <dgm:pt modelId="{CBE41115-97CE-4DF0-A855-EBA16473AEA4}" type="sibTrans" cxnId="{E0A03BCE-2086-45B5-BC8E-0F76E2B681DC}">
      <dgm:prSet/>
      <dgm:spPr/>
      <dgm:t>
        <a:bodyPr/>
        <a:lstStyle/>
        <a:p>
          <a:endParaRPr lang="nl-NL"/>
        </a:p>
      </dgm:t>
    </dgm:pt>
    <dgm:pt modelId="{0A30226E-6605-4D7C-82A5-E8FF62EEF9B6}">
      <dgm:prSet phldrT="[Tekst]"/>
      <dgm:spPr/>
      <dgm:t>
        <a:bodyPr/>
        <a:lstStyle/>
        <a:p>
          <a:r>
            <a:rPr lang="nl-NL"/>
            <a:t>Goedkeuring door Tenderboard.</a:t>
          </a:r>
        </a:p>
      </dgm:t>
    </dgm:pt>
    <dgm:pt modelId="{8D7F184B-20BC-45A2-A700-9490F2F2B099}" type="parTrans" cxnId="{AA37A7C5-BE32-4342-8CCE-B9F05180998A}">
      <dgm:prSet/>
      <dgm:spPr/>
      <dgm:t>
        <a:bodyPr/>
        <a:lstStyle/>
        <a:p>
          <a:endParaRPr lang="nl-NL"/>
        </a:p>
      </dgm:t>
    </dgm:pt>
    <dgm:pt modelId="{64B321D8-AC0E-4B2B-9AD2-F6FBD2DF16F7}" type="sibTrans" cxnId="{AA37A7C5-BE32-4342-8CCE-B9F05180998A}">
      <dgm:prSet/>
      <dgm:spPr/>
      <dgm:t>
        <a:bodyPr/>
        <a:lstStyle/>
        <a:p>
          <a:endParaRPr lang="nl-NL"/>
        </a:p>
      </dgm:t>
    </dgm:pt>
    <dgm:pt modelId="{33B7F621-65D8-47A4-AD9B-2FB5234B67FC}">
      <dgm:prSet custT="1"/>
      <dgm:spPr/>
      <dgm:t>
        <a:bodyPr/>
        <a:lstStyle/>
        <a:p>
          <a:r>
            <a:rPr lang="nl-NL" sz="2000"/>
            <a:t>Toelating</a:t>
          </a:r>
          <a:endParaRPr lang="nl-NL" sz="3000"/>
        </a:p>
      </dgm:t>
    </dgm:pt>
    <dgm:pt modelId="{B4EEB93F-78A1-4A83-BE04-461C75F87D90}" type="parTrans" cxnId="{D0ABCC98-3F4D-4452-90A8-51FCD78FB3AF}">
      <dgm:prSet/>
      <dgm:spPr/>
      <dgm:t>
        <a:bodyPr/>
        <a:lstStyle/>
        <a:p>
          <a:endParaRPr lang="nl-NL"/>
        </a:p>
      </dgm:t>
    </dgm:pt>
    <dgm:pt modelId="{21BA41EB-D028-4DF7-BF4D-36ADCEEB65BE}" type="sibTrans" cxnId="{D0ABCC98-3F4D-4452-90A8-51FCD78FB3AF}">
      <dgm:prSet/>
      <dgm:spPr/>
      <dgm:t>
        <a:bodyPr/>
        <a:lstStyle/>
        <a:p>
          <a:endParaRPr lang="nl-NL"/>
        </a:p>
      </dgm:t>
    </dgm:pt>
    <dgm:pt modelId="{631C544B-39F1-4FDC-8080-E3F413BF37E3}">
      <dgm:prSet/>
      <dgm:spPr/>
      <dgm:t>
        <a:bodyPr/>
        <a:lstStyle/>
        <a:p>
          <a:r>
            <a:rPr lang="nl-NL"/>
            <a:t>Toelaten van geslecteerde gegadigden aan het dynamisch aankoopsysteem.</a:t>
          </a:r>
        </a:p>
      </dgm:t>
    </dgm:pt>
    <dgm:pt modelId="{F201DBF9-A03B-4289-9C86-DDC6BF8E4F8E}" type="sibTrans" cxnId="{D75A52AB-686F-4B79-9506-8468E3146CAF}">
      <dgm:prSet/>
      <dgm:spPr/>
      <dgm:t>
        <a:bodyPr/>
        <a:lstStyle/>
        <a:p>
          <a:endParaRPr lang="nl-NL"/>
        </a:p>
      </dgm:t>
    </dgm:pt>
    <dgm:pt modelId="{E6318237-AD23-4C29-B3FF-C865DF782BEE}" type="parTrans" cxnId="{D75A52AB-686F-4B79-9506-8468E3146CAF}">
      <dgm:prSet/>
      <dgm:spPr/>
      <dgm:t>
        <a:bodyPr/>
        <a:lstStyle/>
        <a:p>
          <a:endParaRPr lang="nl-NL"/>
        </a:p>
      </dgm:t>
    </dgm:pt>
    <dgm:pt modelId="{715C076F-6ACE-46D2-BFAD-B1F145237598}">
      <dgm:prSet/>
      <dgm:spPr/>
      <dgm:t>
        <a:bodyPr/>
        <a:lstStyle/>
        <a:p>
          <a:endParaRPr lang="nl-NL"/>
        </a:p>
      </dgm:t>
    </dgm:pt>
    <dgm:pt modelId="{F8A5B5C2-6850-4B89-8B8E-876D6904471B}" type="parTrans" cxnId="{4086C813-ED38-4104-A623-06A18A6FCD87}">
      <dgm:prSet/>
      <dgm:spPr/>
      <dgm:t>
        <a:bodyPr/>
        <a:lstStyle/>
        <a:p>
          <a:endParaRPr lang="nl-NL"/>
        </a:p>
      </dgm:t>
    </dgm:pt>
    <dgm:pt modelId="{D15C0827-1303-4463-8F42-ADD604417D79}" type="sibTrans" cxnId="{4086C813-ED38-4104-A623-06A18A6FCD87}">
      <dgm:prSet/>
      <dgm:spPr/>
      <dgm:t>
        <a:bodyPr/>
        <a:lstStyle/>
        <a:p>
          <a:endParaRPr lang="nl-NL"/>
        </a:p>
      </dgm:t>
    </dgm:pt>
    <dgm:pt modelId="{C09637A8-3A52-48B0-A275-D061E3FE8B63}" type="pres">
      <dgm:prSet presAssocID="{78CF4F4B-E573-4197-96F1-A90E08086E76}" presName="Name0" presStyleCnt="0">
        <dgm:presLayoutVars>
          <dgm:dir/>
          <dgm:animLvl val="lvl"/>
          <dgm:resizeHandles val="exact"/>
        </dgm:presLayoutVars>
      </dgm:prSet>
      <dgm:spPr/>
      <dgm:t>
        <a:bodyPr/>
        <a:lstStyle/>
        <a:p>
          <a:endParaRPr lang="nl-NL"/>
        </a:p>
      </dgm:t>
    </dgm:pt>
    <dgm:pt modelId="{FC3D3967-70FD-4E80-A49E-A89D1D3D8C3C}" type="pres">
      <dgm:prSet presAssocID="{EE648967-C1E5-4220-8594-54860DD05AD1}" presName="linNode" presStyleCnt="0"/>
      <dgm:spPr/>
    </dgm:pt>
    <dgm:pt modelId="{36DCE742-271F-4648-9CB5-78D57DC1F124}" type="pres">
      <dgm:prSet presAssocID="{EE648967-C1E5-4220-8594-54860DD05AD1}" presName="parentText" presStyleLbl="node1" presStyleIdx="0" presStyleCnt="4">
        <dgm:presLayoutVars>
          <dgm:chMax val="1"/>
          <dgm:bulletEnabled val="1"/>
        </dgm:presLayoutVars>
      </dgm:prSet>
      <dgm:spPr/>
      <dgm:t>
        <a:bodyPr/>
        <a:lstStyle/>
        <a:p>
          <a:endParaRPr lang="nl-NL"/>
        </a:p>
      </dgm:t>
    </dgm:pt>
    <dgm:pt modelId="{ACD69F2F-66B0-4C3C-892A-2B1803D719E4}" type="pres">
      <dgm:prSet presAssocID="{EE648967-C1E5-4220-8594-54860DD05AD1}" presName="descendantText" presStyleLbl="alignAccFollowNode1" presStyleIdx="0" presStyleCnt="4">
        <dgm:presLayoutVars>
          <dgm:bulletEnabled val="1"/>
        </dgm:presLayoutVars>
      </dgm:prSet>
      <dgm:spPr/>
      <dgm:t>
        <a:bodyPr/>
        <a:lstStyle/>
        <a:p>
          <a:endParaRPr lang="nl-NL"/>
        </a:p>
      </dgm:t>
    </dgm:pt>
    <dgm:pt modelId="{2D2D5D8D-D3A5-49BE-A2DE-D2D9621AEA80}" type="pres">
      <dgm:prSet presAssocID="{86A7B1F0-ED6B-43F8-8632-9C5468F4A7AC}" presName="sp" presStyleCnt="0"/>
      <dgm:spPr/>
    </dgm:pt>
    <dgm:pt modelId="{94B4D9C9-31FE-47E0-AD38-37A0A457D54E}" type="pres">
      <dgm:prSet presAssocID="{224C1AC2-FC19-49BB-AE0F-C44DA8907483}" presName="linNode" presStyleCnt="0"/>
      <dgm:spPr/>
    </dgm:pt>
    <dgm:pt modelId="{02DBCBFD-1A56-4461-9745-AEB399525DEE}" type="pres">
      <dgm:prSet presAssocID="{224C1AC2-FC19-49BB-AE0F-C44DA8907483}" presName="parentText" presStyleLbl="node1" presStyleIdx="1" presStyleCnt="4">
        <dgm:presLayoutVars>
          <dgm:chMax val="1"/>
          <dgm:bulletEnabled val="1"/>
        </dgm:presLayoutVars>
      </dgm:prSet>
      <dgm:spPr/>
      <dgm:t>
        <a:bodyPr/>
        <a:lstStyle/>
        <a:p>
          <a:endParaRPr lang="nl-NL"/>
        </a:p>
      </dgm:t>
    </dgm:pt>
    <dgm:pt modelId="{B63A6ECB-B595-4922-B7DF-29AC7813EB6F}" type="pres">
      <dgm:prSet presAssocID="{224C1AC2-FC19-49BB-AE0F-C44DA8907483}" presName="descendantText" presStyleLbl="alignAccFollowNode1" presStyleIdx="1" presStyleCnt="4">
        <dgm:presLayoutVars>
          <dgm:bulletEnabled val="1"/>
        </dgm:presLayoutVars>
      </dgm:prSet>
      <dgm:spPr/>
      <dgm:t>
        <a:bodyPr/>
        <a:lstStyle/>
        <a:p>
          <a:endParaRPr lang="nl-NL"/>
        </a:p>
      </dgm:t>
    </dgm:pt>
    <dgm:pt modelId="{0A32F178-DB62-4EE5-BCA0-5C68A3D47413}" type="pres">
      <dgm:prSet presAssocID="{274E4E29-2597-4BD1-8742-D238D047C527}" presName="sp" presStyleCnt="0"/>
      <dgm:spPr/>
    </dgm:pt>
    <dgm:pt modelId="{366120A2-7428-4A7E-933D-FB79CA0789DE}" type="pres">
      <dgm:prSet presAssocID="{9E39CB77-6767-4A02-B355-DEC36119FA6A}" presName="linNode" presStyleCnt="0"/>
      <dgm:spPr/>
    </dgm:pt>
    <dgm:pt modelId="{215901F1-1B02-4FFB-A21F-285A5031C9DB}" type="pres">
      <dgm:prSet presAssocID="{9E39CB77-6767-4A02-B355-DEC36119FA6A}" presName="parentText" presStyleLbl="node1" presStyleIdx="2" presStyleCnt="4">
        <dgm:presLayoutVars>
          <dgm:chMax val="1"/>
          <dgm:bulletEnabled val="1"/>
        </dgm:presLayoutVars>
      </dgm:prSet>
      <dgm:spPr/>
      <dgm:t>
        <a:bodyPr/>
        <a:lstStyle/>
        <a:p>
          <a:endParaRPr lang="nl-NL"/>
        </a:p>
      </dgm:t>
    </dgm:pt>
    <dgm:pt modelId="{DEB7EB3C-5E23-4345-A730-623A4E9FE983}" type="pres">
      <dgm:prSet presAssocID="{9E39CB77-6767-4A02-B355-DEC36119FA6A}" presName="descendantText" presStyleLbl="alignAccFollowNode1" presStyleIdx="2" presStyleCnt="4">
        <dgm:presLayoutVars>
          <dgm:bulletEnabled val="1"/>
        </dgm:presLayoutVars>
      </dgm:prSet>
      <dgm:spPr/>
      <dgm:t>
        <a:bodyPr/>
        <a:lstStyle/>
        <a:p>
          <a:endParaRPr lang="nl-NL"/>
        </a:p>
      </dgm:t>
    </dgm:pt>
    <dgm:pt modelId="{A3A5ADD4-59D5-48C9-AD11-EDA0CBF522E4}" type="pres">
      <dgm:prSet presAssocID="{19E2F026-7DD8-440B-89DB-28F9F4A351B4}" presName="sp" presStyleCnt="0"/>
      <dgm:spPr/>
    </dgm:pt>
    <dgm:pt modelId="{A4F6D461-065B-46EF-8DD3-161F1DBDE01D}" type="pres">
      <dgm:prSet presAssocID="{33B7F621-65D8-47A4-AD9B-2FB5234B67FC}" presName="linNode" presStyleCnt="0"/>
      <dgm:spPr/>
    </dgm:pt>
    <dgm:pt modelId="{C5842798-ECD0-477D-8B97-71E64511D099}" type="pres">
      <dgm:prSet presAssocID="{33B7F621-65D8-47A4-AD9B-2FB5234B67FC}" presName="parentText" presStyleLbl="node1" presStyleIdx="3" presStyleCnt="4">
        <dgm:presLayoutVars>
          <dgm:chMax val="1"/>
          <dgm:bulletEnabled val="1"/>
        </dgm:presLayoutVars>
      </dgm:prSet>
      <dgm:spPr/>
      <dgm:t>
        <a:bodyPr/>
        <a:lstStyle/>
        <a:p>
          <a:endParaRPr lang="nl-NL"/>
        </a:p>
      </dgm:t>
    </dgm:pt>
    <dgm:pt modelId="{8495461A-ECCB-4894-84D1-F53EF67B19AA}" type="pres">
      <dgm:prSet presAssocID="{33B7F621-65D8-47A4-AD9B-2FB5234B67FC}" presName="descendantText" presStyleLbl="alignAccFollowNode1" presStyleIdx="3" presStyleCnt="4">
        <dgm:presLayoutVars>
          <dgm:bulletEnabled val="1"/>
        </dgm:presLayoutVars>
      </dgm:prSet>
      <dgm:spPr/>
      <dgm:t>
        <a:bodyPr/>
        <a:lstStyle/>
        <a:p>
          <a:endParaRPr lang="nl-NL"/>
        </a:p>
      </dgm:t>
    </dgm:pt>
  </dgm:ptLst>
  <dgm:cxnLst>
    <dgm:cxn modelId="{5019EA68-B82B-4A36-9D27-FFDDD4B94C75}" srcId="{9E39CB77-6767-4A02-B355-DEC36119FA6A}" destId="{757ACFFD-3787-4A96-8228-54584351791E}" srcOrd="0" destOrd="0" parTransId="{6072653A-0D02-487B-870B-032E7EFCFB66}" sibTransId="{5F274FAA-38E8-49CE-BA65-8FEC7BE49882}"/>
    <dgm:cxn modelId="{FE1864E0-449D-432A-8C57-245D553435E8}" type="presOf" srcId="{33B7F621-65D8-47A4-AD9B-2FB5234B67FC}" destId="{C5842798-ECD0-477D-8B97-71E64511D099}" srcOrd="0" destOrd="0" presId="urn:microsoft.com/office/officeart/2005/8/layout/vList5"/>
    <dgm:cxn modelId="{DD895D9C-6334-45CD-B6D7-1B00EBD4A551}" srcId="{78CF4F4B-E573-4197-96F1-A90E08086E76}" destId="{9E39CB77-6767-4A02-B355-DEC36119FA6A}" srcOrd="2" destOrd="0" parTransId="{73B9B635-825E-45AA-9422-C95A173D5201}" sibTransId="{19E2F026-7DD8-440B-89DB-28F9F4A351B4}"/>
    <dgm:cxn modelId="{4E020D6E-0890-4F66-A747-003327DD38A5}" type="presOf" srcId="{DAF77365-4827-4339-9106-0616FF25FB91}" destId="{ACD69F2F-66B0-4C3C-892A-2B1803D719E4}" srcOrd="0" destOrd="0" presId="urn:microsoft.com/office/officeart/2005/8/layout/vList5"/>
    <dgm:cxn modelId="{E0A03BCE-2086-45B5-BC8E-0F76E2B681DC}" srcId="{EE648967-C1E5-4220-8594-54860DD05AD1}" destId="{EBF95A7F-AB21-470A-AED3-D08F77BB9FBC}" srcOrd="2" destOrd="0" parTransId="{73AA60C5-708B-47FA-B405-CC252E525187}" sibTransId="{CBE41115-97CE-4DF0-A855-EBA16473AEA4}"/>
    <dgm:cxn modelId="{C9F29106-8306-495A-ABD7-6BCB3D414C32}" type="presOf" srcId="{A2FB502C-C1AA-4DA8-BD8F-B35F2DABF465}" destId="{B63A6ECB-B595-4922-B7DF-29AC7813EB6F}" srcOrd="0" destOrd="0" presId="urn:microsoft.com/office/officeart/2005/8/layout/vList5"/>
    <dgm:cxn modelId="{9F7C8EF6-1DB0-4B3A-8FA0-0F851600A714}" type="presOf" srcId="{EE648967-C1E5-4220-8594-54860DD05AD1}" destId="{36DCE742-271F-4648-9CB5-78D57DC1F124}" srcOrd="0" destOrd="0" presId="urn:microsoft.com/office/officeart/2005/8/layout/vList5"/>
    <dgm:cxn modelId="{C450FB99-4CA5-4202-AD42-0391A0D34947}" type="presOf" srcId="{7CF1EF31-6246-4132-B454-B9430098DA79}" destId="{DEB7EB3C-5E23-4345-A730-623A4E9FE983}" srcOrd="0" destOrd="1" presId="urn:microsoft.com/office/officeart/2005/8/layout/vList5"/>
    <dgm:cxn modelId="{D1A2EDDA-E840-4345-A98E-C5714E460545}" type="presOf" srcId="{757ACFFD-3787-4A96-8228-54584351791E}" destId="{DEB7EB3C-5E23-4345-A730-623A4E9FE983}" srcOrd="0" destOrd="0" presId="urn:microsoft.com/office/officeart/2005/8/layout/vList5"/>
    <dgm:cxn modelId="{1CA965A4-550D-4615-9B12-32B785F7AEC0}" srcId="{9E39CB77-6767-4A02-B355-DEC36119FA6A}" destId="{7CF1EF31-6246-4132-B454-B9430098DA79}" srcOrd="1" destOrd="0" parTransId="{1EBCD41E-36D5-4D91-9DCC-5DA69E974D96}" sibTransId="{A84A982F-BD50-447F-8E82-A9391C4F502A}"/>
    <dgm:cxn modelId="{D75A52AB-686F-4B79-9506-8468E3146CAF}" srcId="{33B7F621-65D8-47A4-AD9B-2FB5234B67FC}" destId="{631C544B-39F1-4FDC-8080-E3F413BF37E3}" srcOrd="0" destOrd="0" parTransId="{E6318237-AD23-4C29-B3FF-C865DF782BEE}" sibTransId="{F201DBF9-A03B-4289-9C86-DDC6BF8E4F8E}"/>
    <dgm:cxn modelId="{A39794E2-8246-4C65-A113-E7231408FC04}" srcId="{78CF4F4B-E573-4197-96F1-A90E08086E76}" destId="{224C1AC2-FC19-49BB-AE0F-C44DA8907483}" srcOrd="1" destOrd="0" parTransId="{34BF87CD-D6A2-4865-B2BB-0345BDFA8737}" sibTransId="{274E4E29-2597-4BD1-8742-D238D047C527}"/>
    <dgm:cxn modelId="{D0ABCC98-3F4D-4452-90A8-51FCD78FB3AF}" srcId="{78CF4F4B-E573-4197-96F1-A90E08086E76}" destId="{33B7F621-65D8-47A4-AD9B-2FB5234B67FC}" srcOrd="3" destOrd="0" parTransId="{B4EEB93F-78A1-4A83-BE04-461C75F87D90}" sibTransId="{21BA41EB-D028-4DF7-BF4D-36ADCEEB65BE}"/>
    <dgm:cxn modelId="{E992DE82-2088-4325-81CE-617D3E0A2C6B}" srcId="{224C1AC2-FC19-49BB-AE0F-C44DA8907483}" destId="{A2FB502C-C1AA-4DA8-BD8F-B35F2DABF465}" srcOrd="0" destOrd="0" parTransId="{33D38911-54F7-4BB3-AF48-5013F320652A}" sibTransId="{7F495E1F-4159-441A-B875-DC8B536CFF3D}"/>
    <dgm:cxn modelId="{35FE230A-C413-46E0-B3CC-D38BB2286B64}" type="presOf" srcId="{78CF4F4B-E573-4197-96F1-A90E08086E76}" destId="{C09637A8-3A52-48B0-A275-D061E3FE8B63}" srcOrd="0" destOrd="0" presId="urn:microsoft.com/office/officeart/2005/8/layout/vList5"/>
    <dgm:cxn modelId="{DF7F5679-5585-4CBA-A44F-EB5D1B5AC3AA}" srcId="{78CF4F4B-E573-4197-96F1-A90E08086E76}" destId="{EE648967-C1E5-4220-8594-54860DD05AD1}" srcOrd="0" destOrd="0" parTransId="{20B84B6C-7940-488E-B9A2-BBBE444B11D6}" sibTransId="{86A7B1F0-ED6B-43F8-8632-9C5468F4A7AC}"/>
    <dgm:cxn modelId="{96C6EAE4-0CEC-44D4-9B5C-8F2B90D7578F}" type="presOf" srcId="{9E39CB77-6767-4A02-B355-DEC36119FA6A}" destId="{215901F1-1B02-4FFB-A21F-285A5031C9DB}" srcOrd="0" destOrd="0" presId="urn:microsoft.com/office/officeart/2005/8/layout/vList5"/>
    <dgm:cxn modelId="{93CE3406-9E57-4FB6-9DF9-3EEDE982A213}" type="presOf" srcId="{631C544B-39F1-4FDC-8080-E3F413BF37E3}" destId="{8495461A-ECCB-4894-84D1-F53EF67B19AA}" srcOrd="0" destOrd="0" presId="urn:microsoft.com/office/officeart/2005/8/layout/vList5"/>
    <dgm:cxn modelId="{4086C813-ED38-4104-A623-06A18A6FCD87}" srcId="{33B7F621-65D8-47A4-AD9B-2FB5234B67FC}" destId="{715C076F-6ACE-46D2-BFAD-B1F145237598}" srcOrd="1" destOrd="0" parTransId="{F8A5B5C2-6850-4B89-8B8E-876D6904471B}" sibTransId="{D15C0827-1303-4463-8F42-ADD604417D79}"/>
    <dgm:cxn modelId="{07E16091-D135-4E74-B79C-D34B0BB48B4B}" type="presOf" srcId="{0A30226E-6605-4D7C-82A5-E8FF62EEF9B6}" destId="{ACD69F2F-66B0-4C3C-892A-2B1803D719E4}" srcOrd="0" destOrd="1" presId="urn:microsoft.com/office/officeart/2005/8/layout/vList5"/>
    <dgm:cxn modelId="{A04E18A5-A388-43BB-AD49-AE68AE90F83B}" type="presOf" srcId="{715C076F-6ACE-46D2-BFAD-B1F145237598}" destId="{8495461A-ECCB-4894-84D1-F53EF67B19AA}" srcOrd="0" destOrd="1" presId="urn:microsoft.com/office/officeart/2005/8/layout/vList5"/>
    <dgm:cxn modelId="{AA37A7C5-BE32-4342-8CCE-B9F05180998A}" srcId="{EE648967-C1E5-4220-8594-54860DD05AD1}" destId="{0A30226E-6605-4D7C-82A5-E8FF62EEF9B6}" srcOrd="1" destOrd="0" parTransId="{8D7F184B-20BC-45A2-A700-9490F2F2B099}" sibTransId="{64B321D8-AC0E-4B2B-9AD2-F6FBD2DF16F7}"/>
    <dgm:cxn modelId="{D358AA4C-8C1B-4E1C-BD43-3E6F86A45363}" type="presOf" srcId="{7F6BE44D-78FA-4434-A2C9-72EF43DD1681}" destId="{B63A6ECB-B595-4922-B7DF-29AC7813EB6F}" srcOrd="0" destOrd="1" presId="urn:microsoft.com/office/officeart/2005/8/layout/vList5"/>
    <dgm:cxn modelId="{8ED506CF-F75D-4918-9E78-4F601EAE93FC}" type="presOf" srcId="{224C1AC2-FC19-49BB-AE0F-C44DA8907483}" destId="{02DBCBFD-1A56-4461-9745-AEB399525DEE}" srcOrd="0" destOrd="0" presId="urn:microsoft.com/office/officeart/2005/8/layout/vList5"/>
    <dgm:cxn modelId="{B703C6A8-B76B-449C-AF53-FF1C0820E7E9}" srcId="{EE648967-C1E5-4220-8594-54860DD05AD1}" destId="{DAF77365-4827-4339-9106-0616FF25FB91}" srcOrd="0" destOrd="0" parTransId="{0258B75F-5437-465E-B62E-12A7341F7481}" sibTransId="{41B558BA-EE8B-4979-A428-DA02E5FC41D9}"/>
    <dgm:cxn modelId="{E50AD506-C9D8-439D-8A57-49F9EAEB7319}" type="presOf" srcId="{EBF95A7F-AB21-470A-AED3-D08F77BB9FBC}" destId="{ACD69F2F-66B0-4C3C-892A-2B1803D719E4}" srcOrd="0" destOrd="2" presId="urn:microsoft.com/office/officeart/2005/8/layout/vList5"/>
    <dgm:cxn modelId="{C4FF3060-D533-40DC-9723-B0295A831372}" srcId="{224C1AC2-FC19-49BB-AE0F-C44DA8907483}" destId="{7F6BE44D-78FA-4434-A2C9-72EF43DD1681}" srcOrd="1" destOrd="0" parTransId="{59633F43-610C-4DD9-8060-84CAF319AFBA}" sibTransId="{C0BA65C3-8F4A-4567-9755-E57BF40EC152}"/>
    <dgm:cxn modelId="{3576591F-2FB9-4D7F-880E-C893EACD9096}" type="presParOf" srcId="{C09637A8-3A52-48B0-A275-D061E3FE8B63}" destId="{FC3D3967-70FD-4E80-A49E-A89D1D3D8C3C}" srcOrd="0" destOrd="0" presId="urn:microsoft.com/office/officeart/2005/8/layout/vList5"/>
    <dgm:cxn modelId="{69E986A4-27F6-44CD-AB9C-727CC8171430}" type="presParOf" srcId="{FC3D3967-70FD-4E80-A49E-A89D1D3D8C3C}" destId="{36DCE742-271F-4648-9CB5-78D57DC1F124}" srcOrd="0" destOrd="0" presId="urn:microsoft.com/office/officeart/2005/8/layout/vList5"/>
    <dgm:cxn modelId="{040D9C79-6A79-42A7-858D-92620D4CAA5D}" type="presParOf" srcId="{FC3D3967-70FD-4E80-A49E-A89D1D3D8C3C}" destId="{ACD69F2F-66B0-4C3C-892A-2B1803D719E4}" srcOrd="1" destOrd="0" presId="urn:microsoft.com/office/officeart/2005/8/layout/vList5"/>
    <dgm:cxn modelId="{9148BDD6-AD45-45E4-B6C8-6AE7DC3A172B}" type="presParOf" srcId="{C09637A8-3A52-48B0-A275-D061E3FE8B63}" destId="{2D2D5D8D-D3A5-49BE-A2DE-D2D9621AEA80}" srcOrd="1" destOrd="0" presId="urn:microsoft.com/office/officeart/2005/8/layout/vList5"/>
    <dgm:cxn modelId="{367EF294-9946-4337-918D-92D6B0A22A5F}" type="presParOf" srcId="{C09637A8-3A52-48B0-A275-D061E3FE8B63}" destId="{94B4D9C9-31FE-47E0-AD38-37A0A457D54E}" srcOrd="2" destOrd="0" presId="urn:microsoft.com/office/officeart/2005/8/layout/vList5"/>
    <dgm:cxn modelId="{D4656974-1EF0-4DD3-BE60-242C1EA993A9}" type="presParOf" srcId="{94B4D9C9-31FE-47E0-AD38-37A0A457D54E}" destId="{02DBCBFD-1A56-4461-9745-AEB399525DEE}" srcOrd="0" destOrd="0" presId="urn:microsoft.com/office/officeart/2005/8/layout/vList5"/>
    <dgm:cxn modelId="{E5CD7E1B-2B64-4B9C-9041-004E7A93DEAE}" type="presParOf" srcId="{94B4D9C9-31FE-47E0-AD38-37A0A457D54E}" destId="{B63A6ECB-B595-4922-B7DF-29AC7813EB6F}" srcOrd="1" destOrd="0" presId="urn:microsoft.com/office/officeart/2005/8/layout/vList5"/>
    <dgm:cxn modelId="{12A0FDEF-DD65-4628-A360-5800D3107880}" type="presParOf" srcId="{C09637A8-3A52-48B0-A275-D061E3FE8B63}" destId="{0A32F178-DB62-4EE5-BCA0-5C68A3D47413}" srcOrd="3" destOrd="0" presId="urn:microsoft.com/office/officeart/2005/8/layout/vList5"/>
    <dgm:cxn modelId="{BEAEDA37-E4C4-4AEB-B961-64DF9FDA32A6}" type="presParOf" srcId="{C09637A8-3A52-48B0-A275-D061E3FE8B63}" destId="{366120A2-7428-4A7E-933D-FB79CA0789DE}" srcOrd="4" destOrd="0" presId="urn:microsoft.com/office/officeart/2005/8/layout/vList5"/>
    <dgm:cxn modelId="{15F61180-28E5-4137-B0ED-FFCA5025C9D4}" type="presParOf" srcId="{366120A2-7428-4A7E-933D-FB79CA0789DE}" destId="{215901F1-1B02-4FFB-A21F-285A5031C9DB}" srcOrd="0" destOrd="0" presId="urn:microsoft.com/office/officeart/2005/8/layout/vList5"/>
    <dgm:cxn modelId="{E02A59A7-4716-429A-AC2A-E58D08B73638}" type="presParOf" srcId="{366120A2-7428-4A7E-933D-FB79CA0789DE}" destId="{DEB7EB3C-5E23-4345-A730-623A4E9FE983}" srcOrd="1" destOrd="0" presId="urn:microsoft.com/office/officeart/2005/8/layout/vList5"/>
    <dgm:cxn modelId="{0A319836-71F8-47B2-9EAF-D34748290011}" type="presParOf" srcId="{C09637A8-3A52-48B0-A275-D061E3FE8B63}" destId="{A3A5ADD4-59D5-48C9-AD11-EDA0CBF522E4}" srcOrd="5" destOrd="0" presId="urn:microsoft.com/office/officeart/2005/8/layout/vList5"/>
    <dgm:cxn modelId="{05D0112F-4A1F-4239-A61B-5A764B1E1432}" type="presParOf" srcId="{C09637A8-3A52-48B0-A275-D061E3FE8B63}" destId="{A4F6D461-065B-46EF-8DD3-161F1DBDE01D}" srcOrd="6" destOrd="0" presId="urn:microsoft.com/office/officeart/2005/8/layout/vList5"/>
    <dgm:cxn modelId="{73D07141-620C-46DF-9FE5-230DC8018AB2}" type="presParOf" srcId="{A4F6D461-065B-46EF-8DD3-161F1DBDE01D}" destId="{C5842798-ECD0-477D-8B97-71E64511D099}" srcOrd="0" destOrd="0" presId="urn:microsoft.com/office/officeart/2005/8/layout/vList5"/>
    <dgm:cxn modelId="{85553EF1-9668-4A3A-914C-144C11DDEE2E}" type="presParOf" srcId="{A4F6D461-065B-46EF-8DD3-161F1DBDE01D}" destId="{8495461A-ECCB-4894-84D1-F53EF67B19AA}" srcOrd="1" destOrd="0" presId="urn:microsoft.com/office/officeart/2005/8/layout/vList5"/>
  </dgm:cxnLst>
  <dgm:bg/>
  <dgm:whole/>
  <dgm:extLst>
    <a:ext uri="http://schemas.microsoft.com/office/drawing/2008/diagram">
      <dsp:dataModelExt xmlns:dsp="http://schemas.microsoft.com/office/drawing/2008/diagram" xmlns="" relId="rId2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CD69F2F-66B0-4C3C-892A-2B1803D719E4}">
      <dsp:nvSpPr>
        <dsp:cNvPr id="0" name=""/>
        <dsp:cNvSpPr/>
      </dsp:nvSpPr>
      <dsp:spPr>
        <a:xfrm rot="5400000">
          <a:off x="3043487" y="-1248729"/>
          <a:ext cx="467748" cy="308457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nl-NL" sz="800" kern="1200"/>
            <a:t>Inkoopbehoefte bepalen.</a:t>
          </a:r>
        </a:p>
        <a:p>
          <a:pPr marL="57150" lvl="1" indent="-57150" algn="l" defTabSz="355600">
            <a:lnSpc>
              <a:spcPct val="90000"/>
            </a:lnSpc>
            <a:spcBef>
              <a:spcPct val="0"/>
            </a:spcBef>
            <a:spcAft>
              <a:spcPct val="15000"/>
            </a:spcAft>
            <a:buChar char="••"/>
          </a:pPr>
          <a:r>
            <a:rPr lang="nl-NL" sz="800" kern="1200"/>
            <a:t>Goedkeuring door Tenderboard.</a:t>
          </a:r>
        </a:p>
        <a:p>
          <a:pPr marL="57150" lvl="1" indent="-57150" algn="l" defTabSz="355600">
            <a:lnSpc>
              <a:spcPct val="90000"/>
            </a:lnSpc>
            <a:spcBef>
              <a:spcPct val="0"/>
            </a:spcBef>
            <a:spcAft>
              <a:spcPct val="15000"/>
            </a:spcAft>
            <a:buChar char="••"/>
          </a:pPr>
          <a:r>
            <a:rPr lang="nl-NL" sz="800" kern="1200"/>
            <a:t>Opstellen selectie- en gunningscriteria.</a:t>
          </a:r>
        </a:p>
      </dsp:txBody>
      <dsp:txXfrm rot="5400000">
        <a:off x="3043487" y="-1248729"/>
        <a:ext cx="467748" cy="3084576"/>
      </dsp:txXfrm>
    </dsp:sp>
    <dsp:sp modelId="{36DCE742-271F-4648-9CB5-78D57DC1F124}">
      <dsp:nvSpPr>
        <dsp:cNvPr id="0" name=""/>
        <dsp:cNvSpPr/>
      </dsp:nvSpPr>
      <dsp:spPr>
        <a:xfrm>
          <a:off x="0" y="1215"/>
          <a:ext cx="1735074" cy="584685"/>
        </a:xfrm>
        <a:prstGeom prst="roundRect">
          <a:avLst/>
        </a:prstGeom>
        <a:solidFill>
          <a:schemeClr val="accent1">
            <a:shade val="80000"/>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nl-NL" sz="1800" kern="1200"/>
            <a:t>Voorbereiding</a:t>
          </a:r>
        </a:p>
      </dsp:txBody>
      <dsp:txXfrm>
        <a:off x="0" y="1215"/>
        <a:ext cx="1735074" cy="584685"/>
      </dsp:txXfrm>
    </dsp:sp>
    <dsp:sp modelId="{B63A6ECB-B595-4922-B7DF-29AC7813EB6F}">
      <dsp:nvSpPr>
        <dsp:cNvPr id="0" name=""/>
        <dsp:cNvSpPr/>
      </dsp:nvSpPr>
      <dsp:spPr>
        <a:xfrm rot="5400000">
          <a:off x="3043487" y="-634810"/>
          <a:ext cx="467748" cy="308457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nl-NL" sz="800" kern="1200"/>
            <a:t>Aankondigen van de opdracht.</a:t>
          </a:r>
        </a:p>
        <a:p>
          <a:pPr marL="57150" lvl="1" indent="-57150" algn="l" defTabSz="355600">
            <a:lnSpc>
              <a:spcPct val="90000"/>
            </a:lnSpc>
            <a:spcBef>
              <a:spcPct val="0"/>
            </a:spcBef>
            <a:spcAft>
              <a:spcPct val="15000"/>
            </a:spcAft>
            <a:buChar char="••"/>
          </a:pPr>
          <a:r>
            <a:rPr lang="nl-NL" sz="800" kern="1200"/>
            <a:t>Bekend maken dynamisch aankoopsysteem.</a:t>
          </a:r>
        </a:p>
      </dsp:txBody>
      <dsp:txXfrm rot="5400000">
        <a:off x="3043487" y="-634810"/>
        <a:ext cx="467748" cy="3084576"/>
      </dsp:txXfrm>
    </dsp:sp>
    <dsp:sp modelId="{02DBCBFD-1A56-4461-9745-AEB399525DEE}">
      <dsp:nvSpPr>
        <dsp:cNvPr id="0" name=""/>
        <dsp:cNvSpPr/>
      </dsp:nvSpPr>
      <dsp:spPr>
        <a:xfrm>
          <a:off x="0" y="615135"/>
          <a:ext cx="1735074" cy="584685"/>
        </a:xfrm>
        <a:prstGeom prst="roundRect">
          <a:avLst/>
        </a:prstGeom>
        <a:solidFill>
          <a:schemeClr val="accent1">
            <a:shade val="80000"/>
            <a:hueOff val="102082"/>
            <a:satOff val="-1464"/>
            <a:lumOff val="8538"/>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8580" tIns="34290" rIns="68580" bIns="34290" numCol="1" spcCol="1270" anchor="ctr" anchorCtr="0">
          <a:noAutofit/>
        </a:bodyPr>
        <a:lstStyle/>
        <a:p>
          <a:pPr lvl="0" algn="ctr" defTabSz="800100">
            <a:lnSpc>
              <a:spcPct val="90000"/>
            </a:lnSpc>
            <a:spcBef>
              <a:spcPct val="0"/>
            </a:spcBef>
            <a:spcAft>
              <a:spcPct val="35000"/>
            </a:spcAft>
          </a:pPr>
          <a:r>
            <a:rPr lang="nl-NL" sz="1800" kern="1200"/>
            <a:t>Aankondiging</a:t>
          </a:r>
          <a:r>
            <a:rPr lang="nl-NL" sz="2100" kern="1200"/>
            <a:t> </a:t>
          </a:r>
        </a:p>
      </dsp:txBody>
      <dsp:txXfrm>
        <a:off x="0" y="615135"/>
        <a:ext cx="1735074" cy="584685"/>
      </dsp:txXfrm>
    </dsp:sp>
    <dsp:sp modelId="{DEB7EB3C-5E23-4345-A730-623A4E9FE983}">
      <dsp:nvSpPr>
        <dsp:cNvPr id="0" name=""/>
        <dsp:cNvSpPr/>
      </dsp:nvSpPr>
      <dsp:spPr>
        <a:xfrm rot="5400000">
          <a:off x="3043487" y="-20890"/>
          <a:ext cx="467748" cy="308457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nl-NL" sz="800" kern="1200"/>
            <a:t>Toetsen van gegadigen.</a:t>
          </a:r>
        </a:p>
        <a:p>
          <a:pPr marL="57150" lvl="1" indent="-57150" algn="l" defTabSz="355600">
            <a:lnSpc>
              <a:spcPct val="90000"/>
            </a:lnSpc>
            <a:spcBef>
              <a:spcPct val="0"/>
            </a:spcBef>
            <a:spcAft>
              <a:spcPct val="15000"/>
            </a:spcAft>
            <a:buChar char="••"/>
          </a:pPr>
          <a:r>
            <a:rPr lang="nl-NL" sz="800" kern="1200"/>
            <a:t>Toetsen op uitsluitingsgronden, geschiktheidseisen en selectiecriteria. </a:t>
          </a:r>
        </a:p>
      </dsp:txBody>
      <dsp:txXfrm rot="5400000">
        <a:off x="3043487" y="-20890"/>
        <a:ext cx="467748" cy="3084576"/>
      </dsp:txXfrm>
    </dsp:sp>
    <dsp:sp modelId="{215901F1-1B02-4FFB-A21F-285A5031C9DB}">
      <dsp:nvSpPr>
        <dsp:cNvPr id="0" name=""/>
        <dsp:cNvSpPr/>
      </dsp:nvSpPr>
      <dsp:spPr>
        <a:xfrm>
          <a:off x="0" y="1229054"/>
          <a:ext cx="1735074" cy="584685"/>
        </a:xfrm>
        <a:prstGeom prst="roundRect">
          <a:avLst/>
        </a:prstGeom>
        <a:solidFill>
          <a:schemeClr val="accent1">
            <a:shade val="80000"/>
            <a:hueOff val="204164"/>
            <a:satOff val="-2928"/>
            <a:lumOff val="17077"/>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nl-NL" sz="2000" kern="1200"/>
            <a:t>Toetsing</a:t>
          </a:r>
          <a:endParaRPr lang="nl-NL" sz="3000" kern="1200"/>
        </a:p>
      </dsp:txBody>
      <dsp:txXfrm>
        <a:off x="0" y="1229054"/>
        <a:ext cx="1735074" cy="584685"/>
      </dsp:txXfrm>
    </dsp:sp>
    <dsp:sp modelId="{8495461A-ECCB-4894-84D1-F53EF67B19AA}">
      <dsp:nvSpPr>
        <dsp:cNvPr id="0" name=""/>
        <dsp:cNvSpPr/>
      </dsp:nvSpPr>
      <dsp:spPr>
        <a:xfrm rot="5400000">
          <a:off x="3043487" y="593028"/>
          <a:ext cx="467748" cy="3084576"/>
        </a:xfrm>
        <a:prstGeom prst="round2SameRect">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30480" tIns="15240" rIns="30480" bIns="15240" numCol="1" spcCol="1270" anchor="ctr" anchorCtr="0">
          <a:noAutofit/>
        </a:bodyPr>
        <a:lstStyle/>
        <a:p>
          <a:pPr marL="57150" lvl="1" indent="-57150" algn="l" defTabSz="355600">
            <a:lnSpc>
              <a:spcPct val="90000"/>
            </a:lnSpc>
            <a:spcBef>
              <a:spcPct val="0"/>
            </a:spcBef>
            <a:spcAft>
              <a:spcPct val="15000"/>
            </a:spcAft>
            <a:buChar char="••"/>
          </a:pPr>
          <a:r>
            <a:rPr lang="nl-NL" sz="800" kern="1200"/>
            <a:t>Toelaten van geslecteerde gegadigden aan het dynamisch aankoopsysteem.</a:t>
          </a:r>
        </a:p>
        <a:p>
          <a:pPr marL="57150" lvl="1" indent="-57150" algn="l" defTabSz="355600">
            <a:lnSpc>
              <a:spcPct val="90000"/>
            </a:lnSpc>
            <a:spcBef>
              <a:spcPct val="0"/>
            </a:spcBef>
            <a:spcAft>
              <a:spcPct val="15000"/>
            </a:spcAft>
            <a:buChar char="••"/>
          </a:pPr>
          <a:endParaRPr lang="nl-NL" sz="800" kern="1200"/>
        </a:p>
      </dsp:txBody>
      <dsp:txXfrm rot="5400000">
        <a:off x="3043487" y="593028"/>
        <a:ext cx="467748" cy="3084576"/>
      </dsp:txXfrm>
    </dsp:sp>
    <dsp:sp modelId="{C5842798-ECD0-477D-8B97-71E64511D099}">
      <dsp:nvSpPr>
        <dsp:cNvPr id="0" name=""/>
        <dsp:cNvSpPr/>
      </dsp:nvSpPr>
      <dsp:spPr>
        <a:xfrm>
          <a:off x="0" y="1842974"/>
          <a:ext cx="1735074" cy="584685"/>
        </a:xfrm>
        <a:prstGeom prst="roundRect">
          <a:avLst/>
        </a:prstGeom>
        <a:solidFill>
          <a:schemeClr val="accent1">
            <a:shade val="80000"/>
            <a:hueOff val="306246"/>
            <a:satOff val="-4392"/>
            <a:lumOff val="25615"/>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38100" rIns="76200" bIns="38100" numCol="1" spcCol="1270" anchor="ctr" anchorCtr="0">
          <a:noAutofit/>
        </a:bodyPr>
        <a:lstStyle/>
        <a:p>
          <a:pPr lvl="0" algn="ctr" defTabSz="889000">
            <a:lnSpc>
              <a:spcPct val="90000"/>
            </a:lnSpc>
            <a:spcBef>
              <a:spcPct val="0"/>
            </a:spcBef>
            <a:spcAft>
              <a:spcPct val="35000"/>
            </a:spcAft>
          </a:pPr>
          <a:r>
            <a:rPr lang="nl-NL" sz="2000" kern="1200"/>
            <a:t>Toelating</a:t>
          </a:r>
          <a:endParaRPr lang="nl-NL" sz="3000" kern="1200"/>
        </a:p>
      </dsp:txBody>
      <dsp:txXfrm>
        <a:off x="0" y="1842974"/>
        <a:ext cx="1735074" cy="584685"/>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2016-05-24T00:00:00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b:Source>
    <b:Tag>DJI14</b:Tag>
    <b:SourceType>InternetSite</b:SourceType>
    <b:Guid>{35375A9A-8051-48E0-8C91-9C3C9D40AC7B}</b:Guid>
    <b:Title>DJI</b:Title>
    <b:Year>2014</b:Year>
    <b:InternetSiteTitle>DJI</b:InternetSiteTitle>
    <b:YearAccessed>2015</b:YearAccessed>
    <b:MonthAccessed>december</b:MonthAccessed>
    <b:URL>https://www.dji.nl/</b:URL>
    <b:RefOrder>9</b:RefOrder>
  </b:Source>
  <b:Source>
    <b:Tag>min15</b:Tag>
    <b:SourceType>InternetSite</b:SourceType>
    <b:Guid>{2349510E-BD98-4E4E-8017-314FD1C28E49}</b:Guid>
    <b:Title>minvenj</b:Title>
    <b:Year>2015</b:Year>
    <b:InternetSiteTitle>minvenj</b:InternetSiteTitle>
    <b:YearAccessed>2016</b:YearAccessed>
    <b:MonthAccessed>februari</b:MonthAccessed>
    <b:DayAccessed>17</b:DayAccessed>
    <b:URL>http://dji-fhi-intra.minvenj.nl/inkoop/</b:URL>
    <b:RefOrder>11</b:RefOrder>
  </b:Source>
  <b:Source>
    <b:Tag>Man13</b:Tag>
    <b:SourceType>InternetSite</b:SourceType>
    <b:Guid>{C2486449-EE28-4F25-9679-18392F2163DC}</b:Guid>
    <b:Title>Managementgoeroes</b:Title>
    <b:InternetSiteTitle>Managementgoeroes</b:InternetSiteTitle>
    <b:Year>2013</b:Year>
    <b:YearAccessed>2016</b:YearAccessed>
    <b:MonthAccessed>februari</b:MonthAccessed>
    <b:DayAccessed>16</b:DayAccessed>
    <b:URL>http://www.managementgoeroes.nl/management-modellen/7s-model/</b:URL>
    <b:RefOrder>51</b:RefOrder>
  </b:Source>
  <b:Source>
    <b:Tag>Gew13</b:Tag>
    <b:SourceType>ElectronicSource</b:SourceType>
    <b:Guid>{3CE6FBAA-A1F4-4782-BC5B-EC5D4A1B12BC}</b:Guid>
    <b:Title>Gewijzigde circulaire grensbedragen</b:Title>
    <b:Year>2013</b:Year>
    <b:Month>april</b:Month>
    <b:City>Den Haag</b:City>
    <b:RefOrder>4</b:RefOrder>
  </b:Source>
  <b:Source>
    <b:Tag>cir15</b:Tag>
    <b:SourceType>ElectronicSource</b:SourceType>
    <b:Guid>{373901BE-089B-4459-B247-A1F0458134E3}</b:Guid>
    <b:Title>circulaire grensbedragen</b:Title>
    <b:City>Den Haag</b:City>
    <b:Year>2015</b:Year>
    <b:Month>januari</b:Month>
    <b:RefOrder>6</b:RefOrder>
  </b:Source>
  <b:Source>
    <b:Tag>Gew15</b:Tag>
    <b:SourceType>ElectronicSource</b:SourceType>
    <b:Guid>{A562F858-FBDB-479C-821C-9A996AB9D59C}</b:Guid>
    <b:Title>Gewijzigde circulaire grensbedragen</b:Title>
    <b:City>Den Haag</b:City>
    <b:Year>2015</b:Year>
    <b:Month>september</b:Month>
    <b:RefOrder>2</b:RefOrder>
  </b:Source>
  <b:Source>
    <b:Tag>CNV15</b:Tag>
    <b:SourceType>InternetSite</b:SourceType>
    <b:Guid>{687F33FA-9663-43E8-AB40-85428D3C234B}</b:Guid>
    <b:Title>CNV Overheid</b:Title>
    <b:Year>2015</b:Year>
    <b:InternetSiteTitle>Mijn Vakbond</b:InternetSiteTitle>
    <b:YearAccessed>2016</b:YearAccessed>
    <b:MonthAccessed>februari</b:MonthAccessed>
    <b:DayAccessed>22</b:DayAccessed>
    <b:URL>https://www.mijnvakbond.nl/</b:URL>
    <b:RefOrder>10</b:RefOrder>
  </b:Source>
  <b:Source>
    <b:Tag>Pia14</b:Tag>
    <b:SourceType>InternetSite</b:SourceType>
    <b:Guid>{ACC54305-9092-47B0-A960-E57E7B044C6F}</b:Guid>
    <b:Title>Pianoo Expertisecentrum Aanbesteden</b:Title>
    <b:InternetSiteTitle>Pianoo Expertisecentrum Aanbesteden</b:InternetSiteTitle>
    <b:Year>2014</b:Year>
    <b:YearAccessed>2016</b:YearAccessed>
    <b:MonthAccessed>februari</b:MonthAccessed>
    <b:DayAccessed>22</b:DayAccessed>
    <b:URL>https://www.pianoo.nl/regelgeving/aanbestedingswet-2012</b:URL>
    <b:RefOrder>16</b:RefOrder>
  </b:Source>
  <b:Source>
    <b:Tag>Pia15</b:Tag>
    <b:SourceType>InternetSite</b:SourceType>
    <b:Guid>{5E67E9FB-FE2A-4949-BE85-0238D18F550A}</b:Guid>
    <b:Title>Pianoo Expertisecentrum Aanbesteden</b:Title>
    <b:InternetSiteTitle>Pianoo Expertisecentrum Aanbesteden</b:InternetSiteTitle>
    <b:Year>2015</b:Year>
    <b:YearAccessed>2016</b:YearAccessed>
    <b:MonthAccessed>februari</b:MonthAccessed>
    <b:DayAccessed>22</b:DayAccessed>
    <b:URL>https://www.pianoo.nl/regelgeving/cpv-codes</b:URL>
    <b:RefOrder>17</b:RefOrder>
  </b:Source>
  <b:Source>
    <b:Tag>Ken11</b:Tag>
    <b:SourceType>InternetSite</b:SourceType>
    <b:Guid>{A4352274-55C9-4401-969B-357E7F8AA144}</b:Guid>
    <b:Title>Kennisportal Europese aanbestedingen</b:Title>
    <b:InternetSiteTitle>Kennisportal Europese aanbestedingen</b:InternetSiteTitle>
    <b:Year>2011</b:Year>
    <b:YearAccessed>2016</b:YearAccessed>
    <b:MonthAccessed>februari</b:MonthAccessed>
    <b:DayAccessed>22</b:DayAccessed>
    <b:URL>http://www.europeseaanbestedingen.eu/europeseaanbestedingen/europese_aanbesteding/cpv_codes</b:URL>
    <b:RefOrder>52</b:RefOrder>
  </b:Source>
  <b:Source>
    <b:Tag>Rij14</b:Tag>
    <b:SourceType>InternetSite</b:SourceType>
    <b:Guid>{8859CBAC-A16C-4F7D-9CF6-9BFE3AA1ED9C}</b:Guid>
    <b:Title>Rijkswaterstaat</b:Title>
    <b:InternetSiteTitle>Rijkswaterstaat</b:InternetSiteTitle>
    <b:Year>2014</b:Year>
    <b:Month>mei</b:Month>
    <b:Day>5</b:Day>
    <b:YearAccessed>2016</b:YearAccessed>
    <b:MonthAccessed>februari</b:MonthAccessed>
    <b:DayAccessed>23</b:DayAccessed>
    <b:URL>https://www.rijksoverheid.nl/onderwerpen/inkopen-door-het-rijk/documenten/rapporten/2014/05/21/jaarrapportage-bedrijfsvoering-rijk-2013</b:URL>
    <b:RefOrder>14</b:RefOrder>
  </b:Source>
  <b:Source>
    <b:Tag>Wal15</b:Tag>
    <b:SourceType>Report</b:SourceType>
    <b:Guid>{9635A990-D855-4302-AABD-143CB2F09788}</b:Guid>
    <b:Title>De inkoopfunctie in de Publieke sector</b:Title>
    <b:Year>2015</b:Year>
    <b:Author>
      <b:Author>
        <b:NameList>
          <b:Person>
            <b:Last>Es</b:Last>
            <b:First>Walter</b:First>
            <b:Middle>van der</b:Middle>
          </b:Person>
        </b:NameList>
      </b:Author>
    </b:Author>
    <b:Publisher>Haagse Hogeschool</b:Publisher>
    <b:City>Den Haag</b:City>
    <b:RefOrder>53</b:RefOrder>
  </b:Source>
  <b:Source>
    <b:Tag>exp14</b:Tag>
    <b:SourceType>InternetSite</b:SourceType>
    <b:Guid>{B855EE55-3D4E-481D-9C21-5BB8DBABADCF}</b:Guid>
    <b:Title>expertisecentrum aanbesteden</b:Title>
    <b:InternetSiteTitle>expertisecentrum aanbesteden</b:InternetSiteTitle>
    <b:Year>2014</b:Year>
    <b:Month>januari</b:Month>
    <b:YearAccessed>2015</b:YearAccessed>
    <b:MonthAccessed>december</b:MonthAccessed>
    <b:URL>https://www.pianoo.nl/regelgeving/europese-richtlijnen/nieuwe-europese-richtlijnen</b:URL>
    <b:RefOrder>54</b:RefOrder>
  </b:Source>
  <b:Source>
    <b:Tag>Wol16</b:Tag>
    <b:SourceType>Report</b:SourceType>
    <b:Guid>{88EBD482-2AE6-44D1-8068-030962CA6DE3}</b:Guid>
    <b:Title>Inkoopjaarplan DJI 2016</b:Title>
    <b:Year>2016</b:Year>
    <b:Author>
      <b:Author>
        <b:NameList>
          <b:Person>
            <b:Last>Vlist</b:Last>
            <b:First>Wolter</b:First>
            <b:Middle>van der</b:Middle>
          </b:Person>
        </b:NameList>
      </b:Author>
    </b:Author>
    <b:City>Den Haag</b:City>
    <b:RefOrder>22</b:RefOrder>
  </b:Source>
  <b:Source>
    <b:Tag>Jaa15</b:Tag>
    <b:SourceType>Report</b:SourceType>
    <b:Guid>{6CFAF087-6FD3-4E21-A595-F4D4090B22A9}</b:Guid>
    <b:Title>Jaarplan DJI</b:Title>
    <b:Year>2015</b:Year>
    <b:RefOrder>33</b:RefOrder>
  </b:Source>
  <b:Source>
    <b:Tag>Nat14</b:Tag>
    <b:SourceType>InternetSite</b:SourceType>
    <b:Guid>{56F7CFD1-0809-4731-81CE-9733FA32E9D0}</b:Guid>
    <b:Title>Nationaal Kompas Volksgezondheid</b:Title>
    <b:Year>2014</b:Year>
    <b:InternetSiteTitle>Nationaal Kompas Volksgezondheid</b:InternetSiteTitle>
    <b:YearAccessed>2016</b:YearAccessed>
    <b:MonthAccessed>maart</b:MonthAccessed>
    <b:DayAccessed>8</b:DayAccessed>
    <b:URL>http://www.nationaalkompas.nl/bevolking/vergrijzing/toekomst/</b:URL>
    <b:RefOrder>41</b:RefOrder>
  </b:Source>
  <b:Source>
    <b:Tag>Cen16</b:Tag>
    <b:SourceType>InternetSite</b:SourceType>
    <b:Guid>{06488498-3336-4DC7-99F1-EB10C337B7C4}</b:Guid>
    <b:Title>Centraal Bureau voor de Statistiek</b:Title>
    <b:InternetSiteTitle>Centraal Bureau voor de Statistiek</b:InternetSiteTitle>
    <b:Year>2016</b:Year>
    <b:YearAccessed>2016</b:YearAccessed>
    <b:MonthAccessed>maart</b:MonthAccessed>
    <b:DayAccessed>8</b:DayAccessed>
    <b:URL>http://www.cbs.nl/nl-NL/menu/themas/bevolking/cijfers/extra/piramide-fx.htm</b:URL>
    <b:RefOrder>42</b:RefOrder>
  </b:Source>
  <b:Source>
    <b:Tag>Cen161</b:Tag>
    <b:SourceType>InternetSite</b:SourceType>
    <b:Guid>{CDEF8FFD-ADA9-4F8B-A72F-1E9E1DBF005E}</b:Guid>
    <b:Title>Centraal Bureau voor de Statistiek</b:Title>
    <b:InternetSiteTitle>Centraal Bureau voor de Statistiek</b:InternetSiteTitle>
    <b:Year>2016</b:Year>
    <b:YearAccessed>2016</b:YearAccessed>
    <b:MonthAccessed>maart</b:MonthAccessed>
    <b:DayAccessed>8</b:DayAccessed>
    <b:URL>http://statline.cbs.nl/Statweb/publication/?DM=SLNL&amp;PA=83225NED&amp;D1=0&amp;D2=0&amp;D3=101-110&amp;D4=0,4,9,14,19,24,29,34,39,l&amp;HDR=T,G3&amp;STB=G1,G2&amp;VW=T</b:URL>
    <b:RefOrder>43</b:RefOrder>
  </b:Source>
  <b:Source>
    <b:Tag>Gev15</b:Tag>
    <b:SourceType>Report</b:SourceType>
    <b:Guid>{B63F2FF8-0F86-47A4-BBB5-0AB15E29F9A3}</b:Guid>
    <b:Title>Gevangeniswezen in getal</b:Title>
    <b:Year>2015</b:Year>
    <b:RefOrder>44</b:RefOrder>
  </b:Source>
  <b:Source>
    <b:Tag>Die15</b:Tag>
    <b:SourceType>InternetSite</b:SourceType>
    <b:Guid>{4C0A0B71-AA11-4627-8291-9E9550D82C72}</b:Guid>
    <b:Title>Dienst Justiële Inrichtingen</b:Title>
    <b:Year>2015</b:Year>
    <b:InternetSiteTitle>Dienst Justiële Inrichtingen</b:InternetSiteTitle>
    <b:YearAccessed>2015</b:YearAccessed>
    <b:MonthAccessed>maart</b:MonthAccessed>
    <b:DayAccessed>8</b:DayAccessed>
    <b:URL>http://in-made.dji.nl/organisatie/</b:URL>
    <b:RefOrder>47</b:RefOrder>
  </b:Source>
  <b:Source>
    <b:Tag>Fra15</b:Tag>
    <b:SourceType>InternetSite</b:SourceType>
    <b:Guid>{47017020-39EF-4E36-9972-2C4A6ADA295C}</b:Guid>
    <b:Title>FrankWatching</b:Title>
    <b:InternetSiteTitle>FrankWatching</b:InternetSiteTitle>
    <b:Year>2015</b:Year>
    <b:YearAccessed>2016</b:YearAccessed>
    <b:MonthAccessed>maart</b:MonthAccessed>
    <b:DayAccessed>8</b:DayAccessed>
    <b:URL>http://www.frankwatching.com/archive/2010/07/15/social-media-en-hun-rol-in-marketingcommunicatie/</b:URL>
    <b:RefOrder>48</b:RefOrder>
  </b:Source>
  <b:Source>
    <b:Tag>Cen15</b:Tag>
    <b:SourceType>InternetSite</b:SourceType>
    <b:Guid>{2F49AFD2-46BA-4E4B-87BA-F6DBDF35D6C8}</b:Guid>
    <b:Title>Centraal Bureau voor de Statistiek</b:Title>
    <b:InternetSiteTitle>Centraal Bureau voor de Statistiek</b:InternetSiteTitle>
    <b:Year>2015</b:Year>
    <b:YearAccessed>2016</b:YearAccessed>
    <b:MonthAccessed>maart </b:MonthAccessed>
    <b:DayAccessed>8</b:DayAccessed>
    <b:URL>http://www.cbs.nl/nl-NL/menu/themas/veiligheid-recht/publicaties/artikelen/archief/2016/nederland-steeds-minder-onveilig.htm</b:URL>
    <b:RefOrder>45</b:RefOrder>
  </b:Source>
  <b:Source>
    <b:Tag>TijdelijkeAanduiding1</b:Tag>
    <b:SourceType>InternetSite</b:SourceType>
    <b:Guid>{9C116E19-B583-46B2-95B2-5C856F936058}</b:Guid>
    <b:Title>Toelichting op berekeningen per aanbieder</b:Title>
    <b:Year>2016</b:Year>
    <b:Author>
      <b:Author>
        <b:Corporate>Centraal Bureau voor de Statistiek</b:Corporate>
      </b:Author>
    </b:Author>
    <b:InternetSiteTitle>CBS</b:InternetSiteTitle>
    <b:YearAccessed>2016</b:YearAccessed>
    <b:MonthAccessed>Maart</b:MonthAccessed>
    <b:DayAccessed>8</b:DayAccessed>
    <b:URL>http://www.cbs.nl/nl-NL/menu/themas/veiligheid-recht/methoden/dataverzameling/overige-dataverzameling/uitgaven-veiligheidszorg-bijlage-2-methode.htm</b:URL>
    <b:RefOrder>39</b:RefOrder>
  </b:Source>
  <b:Source>
    <b:Tag>Rek11</b:Tag>
    <b:SourceType>DocumentFromInternetSite</b:SourceType>
    <b:Guid>{41D7087E-A2E2-4ADB-96E5-095FF6BDB676}</b:Guid>
    <b:Title>DJI 2011-2016</b:Title>
    <b:Year>2011</b:Year>
    <b:Author>
      <b:Author>
        <b:Corporate>Rekenkamer</b:Corporate>
      </b:Author>
    </b:Author>
    <b:InternetSiteTitle>Algemene rekenkamer</b:InternetSiteTitle>
    <b:YearAccessed>2016</b:YearAccessed>
    <b:MonthAccessed>Maart</b:MonthAccessed>
    <b:DayAccessed>2</b:DayAccessed>
    <b:URL>http://www.google.nl/url?sa=t&amp;rct=j&amp;q=&amp;esrc=s&amp;frm=1&amp;source=web&amp;cd=2&amp;ved=0ahUKEwjJ7oyQyqHLAhUGRQ8KHT9rARYQFggtMAE&amp;url=http%3A%2F%2Fwww.rekenkamer.nl%2Fdsresource%3Ftype%3Dpdf%26objectid%3Darbeheer%3A163017%26versionid%3D%26subobjectname%3D&amp;usg=AFQjCNE7D2sd</b:URL>
    <b:RefOrder>40</b:RefOrder>
  </b:Source>
  <b:Source>
    <b:Tag>Die13</b:Tag>
    <b:SourceType>Report</b:SourceType>
    <b:Guid>{62E395E1-0F9B-4188-B5EC-43EA30B4B9C1}</b:Guid>
    <b:Title>Masterplan DJI 2013-2018</b:Title>
    <b:Year>19 juni 2013</b:Year>
    <b:Author>
      <b:Author>
        <b:Corporate>Dienst Justitiële Inrichtingen</b:Corporate>
      </b:Author>
    </b:Author>
    <b:Publisher>ministerie van Veiligheid en Justitie</b:Publisher>
    <b:City>Den Haag</b:City>
    <b:RefOrder>55</b:RefOrder>
  </b:Source>
  <b:Source>
    <b:Tag>Mas13</b:Tag>
    <b:SourceType>Report</b:SourceType>
    <b:Guid>{10CE0C37-7DF2-470A-B09C-64912CFEEBA3}</b:Guid>
    <b:Title>Masterplan DJI 2013-2018</b:Title>
    <b:Year>2013</b:Year>
    <b:RefOrder>46</b:RefOrder>
  </b:Source>
  <b:Source>
    <b:Tag>Pia151</b:Tag>
    <b:SourceType>InternetSite</b:SourceType>
    <b:Guid>{B45FF567-834F-4476-8810-DE764453B576}</b:Guid>
    <b:Title>Pianoo Expertisecetrum Aanbesteden</b:Title>
    <b:Year>2015</b:Year>
    <b:InternetSiteTitle>Pianoo Expertisecetrum Aanbesteden</b:InternetSiteTitle>
    <b:YearAccessed>2016</b:YearAccessed>
    <b:MonthAccessed>maart</b:MonthAccessed>
    <b:DayAccessed>11</b:DayAccessed>
    <b:URL>https://www.pianoo.nl/themas/maatschappelijk-verantwoord-inkopen-duurzaam-inkopen/mvi-thema-s/circulair-inkopen</b:URL>
    <b:RefOrder>49</b:RefOrder>
  </b:Source>
  <b:Source>
    <b:Tag>Pia152</b:Tag>
    <b:SourceType>InternetSite</b:SourceType>
    <b:Guid>{25C1AEE3-644F-479F-BC18-D4F4EACE0E66}</b:Guid>
    <b:Title>Pianoo Expertisecentrum Aanbesteden</b:Title>
    <b:InternetSiteTitle>Pianoo Expertisecentrum Aanbesteden</b:InternetSiteTitle>
    <b:Year>2015</b:Year>
    <b:YearAccessed>2016</b:YearAccessed>
    <b:MonthAccessed>maart </b:MonthAccessed>
    <b:DayAccessed>11</b:DayAccessed>
    <b:URL>https://www.pianoo.nl/themas/maatschappelijk-verantwoord-inkopen-duurzaam-inkopen/mvi-thema-s/biobased-inkopen</b:URL>
    <b:RefOrder>15</b:RefOrder>
  </b:Source>
  <b:Source>
    <b:Tag>Rij141</b:Tag>
    <b:SourceType>InternetSite</b:SourceType>
    <b:Guid>{447C0F76-070A-40D2-811D-38BA9A383F03}</b:Guid>
    <b:Title>Rijksoverheid</b:Title>
    <b:InternetSiteTitle>Rijksoverheid</b:InternetSiteTitle>
    <b:Year>2014</b:Year>
    <b:YearAccessed>2016</b:YearAccessed>
    <b:MonthAccessed>maart </b:MonthAccessed>
    <b:DayAccessed>11</b:DayAccessed>
    <b:URL>https://www.rijksoverheid.nl/documenten/jaarplannen/2011/02/14/uitvoeringsprogramma-compacte-rijksdienst</b:URL>
    <b:RefOrder>12</b:RefOrder>
  </b:Source>
  <b:Source>
    <b:Tag>Nel10</b:Tag>
    <b:SourceType>Book</b:SourceType>
    <b:Guid>{AB38F4F9-5669-445D-ACA9-9072C942F4A5}</b:Guid>
    <b:Author>
      <b:Author>
        <b:NameList>
          <b:Person>
            <b:Last>Verhoeven</b:Last>
            <b:First>Nel</b:First>
          </b:Person>
        </b:NameList>
      </b:Author>
    </b:Author>
    <b:Title>Onderzoeken doe je zo!</b:Title>
    <b:Year>2010</b:Year>
    <b:City>Den Haag</b:City>
    <b:Publisher>Boom Lemma</b:Publisher>
    <b:RefOrder>7</b:RefOrder>
  </b:Source>
  <b:Source>
    <b:Tag>Ver10</b:Tag>
    <b:SourceType>Book</b:SourceType>
    <b:Guid>{05B0CEB4-E8B9-4381-B152-430937A19386}</b:Guid>
    <b:Author>
      <b:Author>
        <b:NameList>
          <b:Person>
            <b:Last>Verhoeven</b:Last>
            <b:First>Nel</b:First>
          </b:Person>
        </b:NameList>
      </b:Author>
    </b:Author>
    <b:Title>Onderzoeken doe je zo!</b:Title>
    <b:Year>2010</b:Year>
    <b:City>Den Haag</b:City>
    <b:Publisher>Boom Lemma uitgevers</b:Publisher>
    <b:RefOrder>56</b:RefOrder>
  </b:Source>
  <b:Source>
    <b:Tag>Stu13</b:Tag>
    <b:SourceType>InternetSite</b:SourceType>
    <b:Guid>{6B80E92E-AE20-4886-AFEB-96537C7D5353}</b:Guid>
    <b:Title>Studiemeesters</b:Title>
    <b:Year>2013</b:Year>
    <b:InternetSiteTitle>Studiemeesters</b:InternetSiteTitle>
    <b:YearAccessed>2016</b:YearAccessed>
    <b:MonthAccessed>maart</b:MonthAccessed>
    <b:DayAccessed>17</b:DayAccessed>
    <b:URL>http://www.studiemeesters.nl/studietips/verschil-tussen-deskresearch-literatuuronderzoek-theorie/</b:URL>
    <b:RefOrder>8</b:RefOrder>
  </b:Source>
  <b:Source>
    <b:Tag>Pia153</b:Tag>
    <b:SourceType>InternetSite</b:SourceType>
    <b:Guid>{E14042D1-D1C4-4F57-9477-E0832ABF903A}</b:Guid>
    <b:Title>Pianoo Expertisecentrum Aanbesteden</b:Title>
    <b:InternetSiteTitle>Pianoo Expertisecentrum Aanbesteden</b:InternetSiteTitle>
    <b:Year>2015</b:Year>
    <b:YearAccessed>2016</b:YearAccessed>
    <b:MonthAccessed>maart</b:MonthAccessed>
    <b:DayAccessed>21</b:DayAccessed>
    <b:URL>https://www.pianoo.nl/inkoopproces/fase-1-voorbereiden-inkoopopdracht/aanbestedingsplicht</b:URL>
    <b:RefOrder>18</b:RefOrder>
  </b:Source>
  <b:Source>
    <b:Tag>res14</b:Tag>
    <b:SourceType>Report</b:SourceType>
    <b:Guid>{612197BA-E004-4292-ACBF-9F22684F46AB}</b:Guid>
    <b:Title>Resultaten verantwoordingsonderzoek bij het ministerie van Veiligheid en Justitie</b:Title>
    <b:Year>2014</b:Year>
    <b:RefOrder>3</b:RefOrder>
  </b:Source>
  <b:Source>
    <b:Tag>Wal151</b:Tag>
    <b:SourceType>Report</b:SourceType>
    <b:Guid>{8F6BC380-8429-467F-BD3B-16ED6BB6365B}</b:Guid>
    <b:Author>
      <b:Author>
        <b:NameList>
          <b:Person>
            <b:Last>Es</b:Last>
            <b:First>Walter</b:First>
            <b:Middle>van</b:Middle>
          </b:Person>
        </b:NameList>
      </b:Author>
    </b:Author>
    <b:Title>Kaders in de publieke sector</b:Title>
    <b:Year>2015</b:Year>
    <b:Publisher>De Haagse Hogeschool</b:Publisher>
    <b:City>Den Haag</b:City>
    <b:RefOrder>5</b:RefOrder>
  </b:Source>
  <b:Source>
    <b:Tag>DJI16</b:Tag>
    <b:SourceType>InternetSite</b:SourceType>
    <b:Guid>{A132D361-A269-462B-A5A4-120D3F0ABC2F}</b:Guid>
    <b:Title>DJI intranet</b:Title>
    <b:Year>2016</b:Year>
    <b:InternetSiteTitle>DJI intranet</b:InternetSiteTitle>
    <b:Month>maart</b:Month>
    <b:YearAccessed>2016</b:YearAccessed>
    <b:MonthAccessed>maart </b:MonthAccessed>
    <b:DayAccessed>23</b:DayAccessed>
    <b:URL>http://dji-intra.minvenj.nl/2016/03/medewerkers-geinformeerd-over-gevolgen-dalende-instroom.aspx?cp=102&amp;cs=34941</b:URL>
    <b:RefOrder>50</b:RefOrder>
  </b:Source>
  <b:Source>
    <b:Tag>Ver15</b:Tag>
    <b:SourceType>InternetSite</b:SourceType>
    <b:Guid>{ABCBDBC5-7A16-4C0D-BE98-A8F839C8A5F7}</b:Guid>
    <b:Title>Verantwoordingsonderzoek</b:Title>
    <b:InternetSiteTitle>Verantwoordingsonderzoek</b:InternetSiteTitle>
    <b:Year>2015</b:Year>
    <b:YearAccessed>2016</b:YearAccessed>
    <b:MonthAccessed>maart</b:MonthAccessed>
    <b:DayAccessed>23</b:DayAccessed>
    <b:URL>http://verantwoordingsonderzoek.rekenkamer.nl/</b:URL>
    <b:RefOrder>23</b:RefOrder>
  </b:Source>
  <b:Source>
    <b:Tag>Rap15</b:Tag>
    <b:SourceType>Misc</b:SourceType>
    <b:Guid>{5EB98FCC-DA9B-4E6C-84F5-E3239DE031CE}</b:Guid>
    <b:Title>Rapportage SPI 2015</b:Title>
    <b:Year>2015</b:Year>
    <b:Month>mei</b:Month>
    <b:RefOrder>20</b:RefOrder>
  </b:Source>
  <b:Source>
    <b:Tag>Bra16</b:Tag>
    <b:SourceType>Interview</b:SourceType>
    <b:Guid>{28076433-FA9A-44E5-BB62-6D2AF9661E0B}</b:Guid>
    <b:Author>
      <b:Interviewee>
        <b:NameList>
          <b:Person>
            <b:Last>Lamens</b:Last>
            <b:First>Bram</b:First>
          </b:Person>
        </b:NameList>
      </b:Interviewee>
      <b:Interviewer>
        <b:NameList>
          <b:Person>
            <b:Last>Rog</b:Last>
            <b:First>Jordy</b:First>
          </b:Person>
        </b:NameList>
      </b:Interviewer>
    </b:Author>
    <b:Title>Circulaire grensbedragen</b:Title>
    <b:Year>2016</b:Year>
    <b:RefOrder>57</b:RefOrder>
  </b:Source>
  <b:Source>
    <b:Tag>Pia13</b:Tag>
    <b:SourceType>InternetSite</b:SourceType>
    <b:Guid>{39B34B95-E9BB-4F63-8ED2-18AD0CA00922}</b:Guid>
    <b:Title>Pianoo Expertisecentrum Aanbesteden</b:Title>
    <b:Year>2013</b:Year>
    <b:InternetSiteTitle>Pianoo Expertisecentrum Aanbesteden</b:InternetSiteTitle>
    <b:YearAccessed>2016</b:YearAccessed>
    <b:MonthAccessed>februari</b:MonthAccessed>
    <b:DayAccessed>23</b:DayAccessed>
    <b:URL>https://www.pianoo.nl/inkoopproces/fase-1-voorbereiden-inkoopdracht/mogelijke-aanbestedingsprocedures/nationale-procedures</b:URL>
    <b:RefOrder>19</b:RefOrder>
  </b:Source>
  <b:Source>
    <b:Tag>Nou15</b:Tag>
    <b:SourceType>Interview</b:SourceType>
    <b:Guid>{F4CE689F-E4E9-4D89-9EF7-C0075E80F4B2}</b:Guid>
    <b:Title>interview inkoopstructuur en wetgeving</b:Title>
    <b:Year>2015</b:Year>
    <b:Author>
      <b:Interviewee>
        <b:NameList>
          <b:Person>
            <b:Last>Reggani</b:Last>
            <b:First>Noura</b:First>
          </b:Person>
        </b:NameList>
      </b:Interviewee>
      <b:Interviewer>
        <b:NameList>
          <b:Person>
            <b:Last>Rog</b:Last>
            <b:First>Jordy</b:First>
          </b:Person>
        </b:NameList>
      </b:Interviewer>
    </b:Author>
    <b:RefOrder>58</b:RefOrder>
  </b:Source>
  <b:Source>
    <b:Tag>Die16</b:Tag>
    <b:SourceType>InternetSite</b:SourceType>
    <b:Guid>{19EC44D2-DD5F-4B3F-9D8D-18B28B9815F3}</b:Guid>
    <b:Title>Dienst Justitiële Inrichtingen</b:Title>
    <b:Year>2016</b:Year>
    <b:InternetSiteTitle>Dienst Justitiële Inrichtingen</b:InternetSiteTitle>
    <b:YearAccessed>2016</b:YearAccessed>
    <b:MonthAccessed>maart</b:MonthAccessed>
    <b:URL>http://dji.nl/Organisatie/</b:URL>
    <b:RefOrder>1</b:RefOrder>
  </b:Source>
  <b:Source>
    <b:Tag>Nel</b:Tag>
    <b:SourceType>Book</b:SourceType>
    <b:Guid>{76A5A543-359A-43EA-A86C-DA4A34D03A37}</b:Guid>
    <b:Title>Onderzoek doe je zo!</b:Title>
    <b:Author>
      <b:Author>
        <b:NameList>
          <b:Person>
            <b:Last>Verhoeven</b:Last>
            <b:First>Nel</b:First>
          </b:Person>
        </b:NameList>
      </b:Author>
    </b:Author>
    <b:Year>2010</b:Year>
    <b:City>Den Haag</b:City>
    <b:RefOrder>59</b:RefOrder>
  </b:Source>
  <b:Source>
    <b:Tag>Ink14</b:Tag>
    <b:SourceType>InternetSite</b:SourceType>
    <b:Guid>{308839D3-56A6-4438-BC82-3BA4A77023A4}</b:Guid>
    <b:Title>Inkoopvandaag</b:Title>
    <b:InternetSiteTitle>Inkoopvandaag</b:InternetSiteTitle>
    <b:Year>2014</b:Year>
    <b:YearAccessed>2016</b:YearAccessed>
    <b:MonthAccessed>april</b:MonthAccessed>
    <b:URL>http://www.inkoopvandaag.nl/inkoopwiki/110-maverick-buying</b:URL>
    <b:RefOrder>60</b:RefOrder>
  </b:Source>
  <b:Source>
    <b:Tag>Cir151</b:Tag>
    <b:SourceType>Report</b:SourceType>
    <b:Guid>{669A281B-8AB4-4914-8E1B-84C3E4DB1320}</b:Guid>
    <b:Title>Circulaire 1 januari 2015</b:Title>
    <b:Year>2015</b:Year>
    <b:RefOrder>24</b:RefOrder>
  </b:Source>
  <b:Source>
    <b:Tag>Ink141</b:Tag>
    <b:SourceType>InternetSite</b:SourceType>
    <b:Guid>{78EDD63C-1B29-422A-A960-FAB32447847F}</b:Guid>
    <b:Title>Inkoopvandaag</b:Title>
    <b:Year>2014</b:Year>
    <b:InternetSiteTitle>Inkoopvandaag</b:InternetSiteTitle>
    <b:YearAccessed>2015</b:YearAccessed>
    <b:MonthAccessed>april</b:MonthAccessed>
    <b:DayAccessed>11</b:DayAccessed>
    <b:URL>http://www.inkoopvandaag.nl/inkoopwiki/110-maverick-buying</b:URL>
    <b:RefOrder>61</b:RefOrder>
  </b:Source>
  <b:Source>
    <b:Tag>Wol161</b:Tag>
    <b:SourceType>Report</b:SourceType>
    <b:Guid>{5130C186-4707-44AA-80AD-A9956F523217}</b:Guid>
    <b:Title>Tenderboard DJI</b:Title>
    <b:Year>2016</b:Year>
    <b:Author>
      <b:Author>
        <b:NameList>
          <b:Person>
            <b:Last>Vlist</b:Last>
            <b:First>Wolter</b:First>
            <b:Middle>van der</b:Middle>
          </b:Person>
        </b:NameList>
      </b:Author>
    </b:Author>
    <b:RefOrder>27</b:RefOrder>
  </b:Source>
  <b:Source>
    <b:Tag>DJI161</b:Tag>
    <b:SourceType>InternetSite</b:SourceType>
    <b:Guid>{B063D314-A46B-4CFC-99FB-49AB52A2232B}</b:Guid>
    <b:Title>DJI intranet</b:Title>
    <b:Year>2016</b:Year>
    <b:InternetSiteTitle>DJI intranet</b:InternetSiteTitle>
    <b:Month>maart</b:Month>
    <b:YearAccessed>2016</b:YearAccessed>
    <b:MonthAccessed>april</b:MonthAccessed>
    <b:URL>http://dji-intra.minvenj.nl/2016/03/medewerkers-geinformeerd-over-gevolgen-dalende-instroom.aspx?cp=102&amp;cs=34941</b:URL>
    <b:RefOrder>13</b:RefOrder>
  </b:Source>
  <b:Source>
    <b:Tag>Alg15</b:Tag>
    <b:SourceType>Report</b:SourceType>
    <b:Guid>{09544F14-442F-4A77-AFAB-F3AEEE9F8551}</b:Guid>
    <b:Title>Algemene lijn omgang met aanbestedingswet</b:Title>
    <b:Year>2015</b:Year>
    <b:RefOrder>21</b:RefOrder>
  </b:Source>
  <b:Source>
    <b:Tag>Nev15</b:Tag>
    <b:SourceType>InternetSite</b:SourceType>
    <b:Guid>{64C6C99D-7659-4A68-9AEE-9348D03EBE80}</b:Guid>
    <b:Title>Nevi</b:Title>
    <b:Year>2015</b:Year>
    <b:InternetSiteTitle>Nevi</b:InternetSiteTitle>
    <b:YearAccessed>2016</b:YearAccessed>
    <b:MonthAccessed>april</b:MonthAccessed>
    <b:DayAccessed>18</b:DayAccessed>
    <b:URL>https://www.nevi.nl/sites/default/files/kennisdocument/INP-CON-kre-003-bl.pdf</b:URL>
    <b:RefOrder>29</b:RefOrder>
  </b:Source>
  <b:Source>
    <b:Tag>Wal152</b:Tag>
    <b:SourceType>Report</b:SourceType>
    <b:Guid>{9FC1BE99-28E5-4CC0-9CCC-CC1DB42BD494}</b:Guid>
    <b:Title>Europees Aanbesteden, Voorbereiding, Aanbestedingsstrategie</b:Title>
    <b:Year>2015</b:Year>
    <b:Author>
      <b:Author>
        <b:NameList>
          <b:Person>
            <b:Last>Es</b:Last>
            <b:First>Walter</b:First>
            <b:Middle>van</b:Middle>
          </b:Person>
        </b:NameList>
      </b:Author>
    </b:Author>
    <b:Publisher>Haagse Hogeschool</b:Publisher>
    <b:City>Den Haag</b:City>
    <b:RefOrder>32</b:RefOrder>
  </b:Source>
  <b:Source>
    <b:Tag>Cir14</b:Tag>
    <b:SourceType>Report</b:SourceType>
    <b:Guid>{593C9794-E984-45EE-9C0E-D4474232A9FA}</b:Guid>
    <b:Title>Circulaire inkoop via inkoop</b:Title>
    <b:Year>2014</b:Year>
    <b:RefOrder>30</b:RefOrder>
  </b:Source>
  <b:Source>
    <b:Tag>Pia154</b:Tag>
    <b:SourceType>InternetSite</b:SourceType>
    <b:Guid>{9B663C75-CB3B-4CE1-884A-3BEECEA4E993}</b:Guid>
    <b:Title>Pianoo Expertisecentrum Aanbesteden</b:Title>
    <b:Year>2015</b:Year>
    <b:InternetSiteTitle>Pianoo Expertisecentrum Aanbesteden</b:InternetSiteTitle>
    <b:YearAccessed>2015</b:YearAccessed>
    <b:MonthAccessed>april</b:MonthAccessed>
    <b:DayAccessed>20</b:DayAccessed>
    <b:URL>https://www.pianoo.nl/inkoopproces/fase-1-voorbereiden-inkoopdracht/mogelijke-aanbestedingsprocedures/raamovereenkomsten</b:URL>
    <b:RefOrder>28</b:RefOrder>
  </b:Source>
  <b:Source>
    <b:Tag>Cir15</b:Tag>
    <b:SourceType>Report</b:SourceType>
    <b:Guid>{51125EA8-4372-47E9-A4BC-F6B62C281772}</b:Guid>
    <b:Title>Circulaire 1 september 2015</b:Title>
    <b:Year>2015</b:Year>
    <b:RefOrder>25</b:RefOrder>
  </b:Source>
  <b:Source>
    <b:Tag>Pia155</b:Tag>
    <b:SourceType>InternetSite</b:SourceType>
    <b:Guid>{A9FBB7CE-2714-4405-B94F-DF954CA31959}</b:Guid>
    <b:Title>Pianoo Expertisecentrum Aanbesteden</b:Title>
    <b:InternetSiteTitle>Pianoo Expertisecentrum Aanbesteden</b:InternetSiteTitle>
    <b:Year>2015</b:Year>
    <b:YearAccessed>2016</b:YearAccessed>
    <b:MonthAccessed>april</b:MonthAccessed>
    <b:URL>https://www.pianoo.nl/inkoopproces/fase-1-voorbereiden-inkoopopdracht </b:URL>
    <b:RefOrder>36</b:RefOrder>
  </b:Source>
  <b:Source>
    <b:Tag>Ten15</b:Tag>
    <b:SourceType>InternetSite</b:SourceType>
    <b:Guid>{E94AABE6-75B8-400F-963C-DE2440935FAA}</b:Guid>
    <b:Author>
      <b:Author>
        <b:Corporate>Tenderned</b:Corporate>
      </b:Author>
    </b:Author>
    <b:Title>Tenderned</b:Title>
    <b:InternetSiteTitle>Tenderned</b:InternetSiteTitle>
    <b:Year>2015</b:Year>
    <b:Month>10</b:Month>
    <b:Day>14</b:Day>
    <b:YearAccessed>2015</b:YearAccessed>
    <b:MonthAccessed>10</b:MonthAccessed>
    <b:DayAccessed>14</b:DayAccessed>
    <b:URL>http://www.tenderned.nl/egids/begrip/D/dynamisch_aankoopsysteem</b:URL>
    <b:RefOrder>62</b:RefOrder>
  </b:Source>
  <b:Source>
    <b:Tag>Dij15</b:Tag>
    <b:SourceType>Misc</b:SourceType>
    <b:Guid>{61A6EF3A-B30E-41A7-9368-4084E7B98A71}</b:Guid>
    <b:Title>Dynamisch aankoopsysteem en marktplaatsen</b:Title>
    <b:PublicationTitle>Dynamisch aankoopsysteem en marktplaatsen</b:PublicationTitle>
    <b:Year>2015</b:Year>
    <b:Month>06</b:Month>
    <b:Day>01</b:Day>
    <b:CountryRegion>Nederland</b:CountryRegion>
    <b:Publisher>Negometrix</b:Publisher>
    <b:InternetSiteTitle>Negometrix</b:InternetSiteTitle>
    <b:Author>
      <b:Author>
        <b:NameList>
          <b:Person>
            <b:Last>Dijkema</b:Last>
            <b:First>Esther</b:First>
          </b:Person>
        </b:NameList>
      </b:Author>
    </b:Author>
    <b:RefOrder>63</b:RefOrder>
  </b:Source>
  <b:Source>
    <b:Tag>Het1</b:Tag>
    <b:SourceType>Misc</b:SourceType>
    <b:Guid>{10E2D9F4-8B5D-4A28-93AF-003036DB7BF5}</b:Guid>
    <b:Title>Kan een dynamisch aankoopsysteem zorgen voor de juiste verbinding met uw ICT vraag?</b:Title>
    <b:Author>
      <b:Author>
        <b:Corporate>Het NIC</b:Corporate>
      </b:Author>
    </b:Author>
    <b:PublicationTitle>Kan een dynamisch aankoopsysteem zorgen voor de juiste verbinding met uw ICT vraag?</b:PublicationTitle>
    <b:Year>2013</b:Year>
    <b:Month>01</b:Month>
    <b:Day>01</b:Day>
    <b:CountryRegion>Nederland</b:CountryRegion>
    <b:Publisher>Het NIC</b:Publisher>
    <b:RefOrder>64</b:RefOrder>
  </b:Source>
  <b:Source>
    <b:Tag>Bui15</b:Tag>
    <b:SourceType>Misc</b:SourceType>
    <b:Guid>{8141F852-1E13-45C8-B599-44907D5CCE35}</b:Guid>
    <b:Title>Presentatie DAS</b:Title>
    <b:Year>2015</b:Year>
    <b:Month>04</b:Month>
    <b:Day>22</b:Day>
    <b:PublicationTitle>Presentatie DAS</b:PublicationTitle>
    <b:City>Nieuwegein</b:City>
    <b:StateProvince>Utrecht</b:StateProvince>
    <b:CountryRegion>Nederland</b:CountryRegion>
    <b:Publisher>Politie Nieuwegein</b:Publisher>
    <b:Author>
      <b:Author>
        <b:NameList>
          <b:Person>
            <b:Last>Buitenhuis</b:Last>
            <b:First>Marco</b:First>
          </b:Person>
        </b:NameList>
      </b:Author>
    </b:Author>
    <b:RefOrder>65</b:RefOrder>
  </b:Source>
  <b:Source>
    <b:Tag>Ove15</b:Tag>
    <b:SourceType>Misc</b:SourceType>
    <b:Guid>{3FB7B779-08B8-433A-B8EF-B89A69837302}</b:Guid>
    <b:Title>Wijziging van de aanbestedingswet 2012 in verband met de implementatie van aanbestedingsrichtllijnen</b:Title>
    <b:Year>2015</b:Year>
    <b:Month>04</b:Month>
    <b:Day>02</b:Day>
    <b:City>Den Haag</b:City>
    <b:Author>
      <b:Author>
        <b:Corporate>Overheid</b:Corporate>
      </b:Author>
    </b:Author>
    <b:StateProvince>Zuid Holland</b:StateProvince>
    <b:CountryRegion>Nederland</b:CountryRegion>
    <b:RefOrder>66</b:RefOrder>
  </b:Source>
  <b:Source>
    <b:Tag>Bru15</b:Tag>
    <b:SourceType>Misc</b:SourceType>
    <b:Guid>{B7FD1366-D5EE-4AC0-B688-D52B9466E3D9}</b:Guid>
    <b:Title>Bezoek UWV </b:Title>
    <b:PublicationTitle>Bezoek UWV</b:PublicationTitle>
    <b:Year>2015</b:Year>
    <b:Month>11</b:Month>
    <b:Day>03</b:Day>
    <b:CountryRegion>Nederland</b:CountryRegion>
    <b:Author>
      <b:Author>
        <b:NameList>
          <b:Person>
            <b:Last>Bruins</b:Last>
            <b:First>Dolf</b:First>
          </b:Person>
        </b:NameList>
      </b:Author>
    </b:Author>
    <b:RefOrder>67</b:RefOrder>
  </b:Source>
  <b:Source>
    <b:Tag>Ove151</b:Tag>
    <b:SourceType>Misc</b:SourceType>
    <b:Guid>{75AC7430-C387-C344-9668-1AD4EAB2EF8C}</b:Guid>
    <b:Title>Aanbestedingswet 2012</b:Title>
    <b:Year>2015</b:Year>
    <b:Month>10</b:Month>
    <b:Day>21</b:Day>
    <b:Author>
      <b:Author>
        <b:Corporate>Overheid</b:Corporate>
      </b:Author>
    </b:Author>
    <b:PublicationTitle>Wet van 1 november 2012, houdende nieuwe regels omtrent aanbestedingen</b:PublicationTitle>
    <b:City>Voorschoten</b:City>
    <b:StateProvince>Zuid Holland</b:StateProvince>
    <b:CountryRegion>Nederland</b:CountryRegion>
    <b:Publisher>Overheid</b:Publisher>
    <b:RefOrder>68</b:RefOrder>
  </b:Source>
  <b:Source>
    <b:Tag>Bee153</b:Tag>
    <b:SourceType>Misc</b:SourceType>
    <b:Guid>{9A1F337B-2442-4355-959A-22EF8FABFA6B}</b:Guid>
    <b:Title>Mail - het probleem</b:Title>
    <b:Year>2015</b:Year>
    <b:City>Den Haag</b:City>
    <b:PublicationTitle>Mail wisseling Erik Beersen en Aniek van der Pols 19-10-2015</b:PublicationTitle>
    <b:Month>10</b:Month>
    <b:Day>19</b:Day>
    <b:StateProvince>Zuid Holland </b:StateProvince>
    <b:CountryRegion>Nederland</b:CountryRegion>
    <b:Author>
      <b:Author>
        <b:NameList>
          <b:Person>
            <b:Last>Beersen</b:Last>
            <b:First>Erik</b:First>
          </b:Person>
        </b:NameList>
      </b:Author>
    </b:Author>
    <b:RefOrder>69</b:RefOrder>
  </b:Source>
  <b:Source>
    <b:Tag>Son15</b:Tag>
    <b:SourceType>Misc</b:SourceType>
    <b:Guid>{B7091631-8029-4F87-8B77-E405D1A58AE5}</b:Guid>
    <b:Title>Onderzoeksverantwoording voor marktonderzoek</b:Title>
    <b:Year>2015</b:Year>
    <b:Month>10</b:Month>
    <b:Day>26</b:Day>
    <b:Author>
      <b:Author>
        <b:Corporate>Sondz</b:Corporate>
      </b:Author>
    </b:Author>
    <b:PublicationTitle>Onderzoekverantwoording voor marktonderzoek</b:PublicationTitle>
    <b:City>Den Haag</b:City>
    <b:StateProvince>Zuid Holland </b:StateProvince>
    <b:CountryRegion>Nederland</b:CountryRegion>
    <b:RefOrder>70</b:RefOrder>
  </b:Source>
  <b:Source>
    <b:Tag>Ses15</b:Tag>
    <b:SourceType>Misc</b:SourceType>
    <b:Guid>{2D8774DE-78E7-4347-B227-1797DA5B9EFA}</b:Guid>
    <b:Title>Bijeenkomst PIANOo-desk Marktplaats</b:Title>
    <b:PublicationTitle>Bijeenkomst PIANOo-desk Marktplaats</b:PublicationTitle>
    <b:Year>2015</b:Year>
    <b:Month>11</b:Month>
    <b:Day>18</b:Day>
    <b:City>Amsterdam</b:City>
    <b:StateProvince>Noord Holland</b:StateProvince>
    <b:CountryRegion>Nederland</b:CountryRegion>
    <b:Author>
      <b:Author>
        <b:NameList>
          <b:Person>
            <b:Last>Sessink</b:Last>
            <b:First>Eric</b:First>
          </b:Person>
        </b:NameList>
      </b:Author>
    </b:Author>
    <b:RefOrder>71</b:RefOrder>
  </b:Source>
  <b:Source>
    <b:Tag>Rij152</b:Tag>
    <b:SourceType>InternetSite</b:SourceType>
    <b:Guid>{1DE626BD-7E0B-42EA-9E8B-A8212703BFAD}</b:Guid>
    <b:Title>Rijksoverheid</b:Title>
    <b:Year>N.D.</b:Year>
    <b:Author>
      <b:Author>
        <b:Corporate>Rijksoverheid</b:Corporate>
      </b:Author>
    </b:Author>
    <b:InternetSiteTitle>Rijksoverheid</b:InternetSiteTitle>
    <b:URL>https://www.rijksoverheid.nl/ministeries/ministerie-van-veiligheid-en-justitie/inhoud/organisatie</b:URL>
    <b:YearAccessed>2015</b:YearAccessed>
    <b:MonthAccessed>10</b:MonthAccessed>
    <b:DayAccessed>07</b:DayAccessed>
    <b:RefOrder>72</b:RefOrder>
  </b:Source>
  <b:Source>
    <b:Tag>Rij153</b:Tag>
    <b:SourceType>InternetSite</b:SourceType>
    <b:Guid>{FBD2730B-90C5-4B3A-996A-6A2D758B4D6D}</b:Guid>
    <b:Author>
      <b:Author>
        <b:Corporate>Rijksoverheid</b:Corporate>
      </b:Author>
    </b:Author>
    <b:Title>Rijksoverheid</b:Title>
    <b:InternetSiteTitle>Rijksoverheid</b:InternetSiteTitle>
    <b:URL>https://www.rijksoverheid.nl/ministeries/ministerie-van-veiligheid-en-justitie/inhoud/diensten-en-instellingen</b:URL>
    <b:Year>N.D.</b:Year>
    <b:YearAccessed>2015</b:YearAccessed>
    <b:MonthAccessed>10</b:MonthAccessed>
    <b:DayAccessed>07</b:DayAccessed>
    <b:RefOrder>73</b:RefOrder>
  </b:Source>
  <b:Source>
    <b:Tag>Rij154</b:Tag>
    <b:SourceType>InternetSite</b:SourceType>
    <b:Guid>{FAE3D038-3ABC-4695-98B0-6B1BF3702E5F}</b:Guid>
    <b:Author>
      <b:Author>
        <b:Corporate>Rijksoverheid</b:Corporate>
      </b:Author>
    </b:Author>
    <b:Title>Rijksoverheid</b:Title>
    <b:InternetSiteTitle>Rijksoverheid</b:InternetSiteTitle>
    <b:URL>https://www.rijksoverheid.nl/onderwerpen/inkopen-door-het-rijk/inhoud/inkooporganisatie-van-het-rijk</b:URL>
    <b:Year>N.D.</b:Year>
    <b:YearAccessed>2015</b:YearAccessed>
    <b:MonthAccessed>10</b:MonthAccessed>
    <b:DayAccessed>07</b:DayAccessed>
    <b:RefOrder>74</b:RefOrder>
  </b:Source>
  <b:Source>
    <b:Tag>Scr15</b:Tag>
    <b:SourceType>InternetSite</b:SourceType>
    <b:Guid>{9132B5B8-1D7E-4ED7-8871-DBF8942D8E57}</b:Guid>
    <b:Title>Scribbr</b:Title>
    <b:Year>N.D.</b:Year>
    <b:Author>
      <b:Author>
        <b:Corporate>Scribbr</b:Corporate>
      </b:Author>
    </b:Author>
    <b:InternetSiteTitle>Scribbr</b:InternetSiteTitle>
    <b:YearAccessed>2015</b:YearAccessed>
    <b:MonthAccessed>10</b:MonthAccessed>
    <b:DayAccessed>14</b:DayAccessed>
    <b:URL>https://www.scribbr.nl/scriptie-structuur/theoretisch-kader-van-scriptie/</b:URL>
    <b:RefOrder>75</b:RefOrder>
  </b:Source>
  <b:Source>
    <b:Tag>Enc152</b:Tag>
    <b:SourceType>InternetSite</b:SourceType>
    <b:Guid>{88F8FEDF-F319-43DE-8E43-5D3F847AF420}</b:Guid>
    <b:Title>Encyclo</b:Title>
    <b:Year>N.D.</b:Year>
    <b:Author>
      <b:Author>
        <b:Corporate>Encyclo</b:Corporate>
      </b:Author>
    </b:Author>
    <b:InternetSiteTitle>Encyclo</b:InternetSiteTitle>
    <b:YearAccessed>2015</b:YearAccessed>
    <b:MonthAccessed>10</b:MonthAccessed>
    <b:DayAccessed>28</b:DayAccessed>
    <b:URL>http://www.encyclo.nl/begrip/overig</b:URL>
    <b:RefOrder>76</b:RefOrder>
  </b:Source>
  <b:Source>
    <b:Tag>PIA15</b:Tag>
    <b:SourceType>InternetSite</b:SourceType>
    <b:Guid>{1F19404D-8AC3-4954-83C9-93650CBA4BDE}</b:Guid>
    <b:Title>PIANOo-desk</b:Title>
    <b:Year>N.D.</b:Year>
    <b:Author>
      <b:Author>
        <b:Corporate>PIANOo-desk</b:Corporate>
      </b:Author>
    </b:Author>
    <b:InternetSiteTitle>PIANOo-desk</b:InternetSiteTitle>
    <b:YearAccessed>2015</b:YearAccessed>
    <b:MonthAccessed>10</b:MonthAccessed>
    <b:DayAccessed>16</b:DayAccessed>
    <b:URL>https://www.pianoodesk.nl/do/wbhome?id=37961-767762686f6d</b:URL>
    <b:RefOrder>77</b:RefOrder>
  </b:Source>
  <b:Source>
    <b:Tag>Het15</b:Tag>
    <b:SourceType>InternetSite</b:SourceType>
    <b:Guid>{091FC5D5-381B-4133-89AF-83C1078C57EB}</b:Guid>
    <b:Title>NIC</b:Title>
    <b:Year>N.D.</b:Year>
    <b:Author>
      <b:Author>
        <b:Corporate>Het NIC</b:Corporate>
      </b:Author>
    </b:Author>
    <b:InternetSiteTitle>NIC</b:InternetSiteTitle>
    <b:YearAccessed>2015</b:YearAccessed>
    <b:MonthAccessed>10</b:MonthAccessed>
    <b:DayAccessed>16</b:DayAccessed>
    <b:URL>http://www.hetnic.nl/nl-NL/Over-Het-NIC/Missie-en-visie</b:URL>
    <b:RefOrder>78</b:RefOrder>
  </b:Source>
  <b:Source>
    <b:Tag>Ten151</b:Tag>
    <b:SourceType>InternetSite</b:SourceType>
    <b:Guid>{2208CFA4-75BD-44E9-B81E-D480B6AF5322}</b:Guid>
    <b:Title>Tenderned</b:Title>
    <b:Year>N.D.</b:Year>
    <b:Author>
      <b:Author>
        <b:Corporate>Tenderned</b:Corporate>
      </b:Author>
    </b:Author>
    <b:InternetSiteTitle>Tenderned</b:InternetSiteTitle>
    <b:YearAccessed>2015</b:YearAccessed>
    <b:MonthAccessed>10</b:MonthAccessed>
    <b:DayAccessed>16</b:DayAccessed>
    <b:URL>http://www.tenderned.nl/</b:URL>
    <b:RefOrder>79</b:RefOrder>
  </b:Source>
  <b:Source>
    <b:Tag>Scr151</b:Tag>
    <b:SourceType>InternetSite</b:SourceType>
    <b:Guid>{06F77EB9-757B-4783-9808-423A62F1ABD8}</b:Guid>
    <b:Author>
      <b:Author>
        <b:Corporate>Scribbr</b:Corporate>
      </b:Author>
    </b:Author>
    <b:Title>Scribbr</b:Title>
    <b:InternetSiteTitle>Scribbr</b:InternetSiteTitle>
    <b:Year>N.D.</b:Year>
    <b:YearAccessed>2015</b:YearAccessed>
    <b:MonthAccessed>10</b:MonthAccessed>
    <b:DayAccessed>26</b:DayAccessed>
    <b:URL>https://www.scribbr.nl/scriptie-structuur/hoe-doe-je-literatuuronderzoek/</b:URL>
    <b:RefOrder>80</b:RefOrder>
  </b:Source>
  <b:Source>
    <b:Tag>Enc151</b:Tag>
    <b:SourceType>InternetSite</b:SourceType>
    <b:Guid>{8D3ED3AF-3465-4F6C-81D3-8F15920ED4AC}</b:Guid>
    <b:Author>
      <b:Author>
        <b:Corporate>Encyclo</b:Corporate>
      </b:Author>
    </b:Author>
    <b:Title>Encyclo</b:Title>
    <b:InternetSiteTitle>Encyclo</b:InternetSiteTitle>
    <b:Year>N.D.</b:Year>
    <b:YearAccessed>2015</b:YearAccessed>
    <b:MonthAccessed>10</b:MonthAccessed>
    <b:DayAccessed>26</b:DayAccessed>
    <b:URL>http://www.encyclo.nl/begrip/Interview</b:URL>
    <b:RefOrder>81</b:RefOrder>
  </b:Source>
  <b:Source>
    <b:Tag>Uni15</b:Tag>
    <b:SourceType>InternetSite</b:SourceType>
    <b:Guid>{D5305960-E4DA-47D7-A542-3A5C222C02BC}</b:Guid>
    <b:Author>
      <b:Author>
        <b:Corporate>Universiteit Leiden</b:Corporate>
      </b:Author>
    </b:Author>
    <b:Title>Leidenuniv</b:Title>
    <b:InternetSiteTitle>Leidenuniv</b:InternetSiteTitle>
    <b:Year>N.D.</b:Year>
    <b:YearAccessed>2015</b:YearAccessed>
    <b:MonthAccessed>10</b:MonthAccessed>
    <b:DayAccessed>23</b:DayAccessed>
    <b:URL>http://www.organisatie.leidenuniv.nl/inkoop/medewerkers/vragen/veelgestelde-vragen.html</b:URL>
    <b:RefOrder>82</b:RefOrder>
  </b:Source>
  <b:Source>
    <b:Tag>AVS15</b:Tag>
    <b:SourceType>InternetSite</b:SourceType>
    <b:Guid>{DB08A86A-DB46-44FB-B0EB-0FD20C8FBE2D}</b:Guid>
    <b:Author>
      <b:Author>
        <b:Corporate>AVS</b:Corporate>
      </b:Author>
    </b:Author>
    <b:Title>AVS</b:Title>
    <b:InternetSiteTitle>AVS</b:InternetSiteTitle>
    <b:URL>http://www.avs.nl/vereniging/helpdesk/veelgesteldevragen1</b:URL>
    <b:Year>N.D.</b:Year>
    <b:YearAccessed>2015</b:YearAccessed>
    <b:MonthAccessed>10</b:MonthAccessed>
    <b:DayAccessed>21</b:DayAccessed>
    <b:RefOrder>83</b:RefOrder>
  </b:Source>
  <b:Source>
    <b:Tag>AVS151</b:Tag>
    <b:SourceType>InternetSite</b:SourceType>
    <b:Guid>{EB983188-B456-4726-9983-5EF0FC7703A9}</b:Guid>
    <b:Title>AVS</b:Title>
    <b:Year>N.D.</b:Year>
    <b:Author>
      <b:Author>
        <b:Corporate>AVS</b:Corporate>
      </b:Author>
    </b:Author>
    <b:InternetSiteTitle>AVS</b:InternetSiteTitle>
    <b:URL>http://www.avs.nl/vereniging/helpdesk/veelgesteldevragen/europeesaanbestedenduurvancontract?2014=2014</b:URL>
    <b:YearAccessed>2015</b:YearAccessed>
    <b:MonthAccessed>10</b:MonthAccessed>
    <b:DayAccessed>21</b:DayAccessed>
    <b:RefOrder>84</b:RefOrder>
  </b:Source>
  <b:Source>
    <b:Tag>van152</b:Tag>
    <b:SourceType>Report</b:SourceType>
    <b:Guid>{94D78F63-40D2-40A5-9489-B7D9BBF72769}</b:Guid>
    <b:Title>Beschrijvend document fitnessapparatuur versie 1.0</b:Title>
    <b:Year>2015</b:Year>
    <b:City>Den Haag</b:City>
    <b:Publisher>DJI IUC</b:Publisher>
    <b:Author>
      <b:Author>
        <b:Corporate>DJI</b:Corporate>
      </b:Author>
    </b:Author>
    <b:RefOrder>85</b:RefOrder>
  </b:Source>
  <b:Source>
    <b:Tag>Luc14</b:Tag>
    <b:SourceType>InternetSite</b:SourceType>
    <b:Guid>{A426A351-E647-4AA4-83A2-1F2DF017E66C}</b:Guid>
    <b:Title>Computable</b:Title>
    <b:Year>2014</b:Year>
    <b:Month>02</b:Month>
    <b:Day>10</b:Day>
    <b:InternetSiteTitle>Computable</b:InternetSiteTitle>
    <b:YearAccessed>2015</b:YearAccessed>
    <b:MonthAccessed>11</b:MonthAccessed>
    <b:DayAccessed>11</b:DayAccessed>
    <b:URL>https://www.computable.nl/artikel/opinie/telecom/4998545/1509029/de-nieuwe-aanbestedingswet-wat-zijn-de-ervaringen.html</b:URL>
    <b:Author>
      <b:Author>
        <b:NameList>
          <b:Person>
            <b:Last>Lucassen</b:Last>
            <b:First>Joost</b:First>
          </b:Person>
        </b:NameList>
      </b:Author>
    </b:Author>
    <b:RefOrder>86</b:RefOrder>
  </b:Source>
  <b:Source>
    <b:Tag>KloND</b:Tag>
    <b:SourceType>InternetSite</b:SourceType>
    <b:Guid>{7C3E13CE-3E95-492F-89A7-19C0FD61B92D}</b:Guid>
    <b:Title>NCOI</b:Title>
    <b:InternetSiteTitle>NCOI</b:InternetSiteTitle>
    <b:Year>N.D.</b:Year>
    <b:YearAccessed>2015</b:YearAccessed>
    <b:MonthAccessed>11</b:MonthAccessed>
    <b:DayAccessed>11</b:DayAccessed>
    <b:URL>http://www.ncoi.nl/getattachment/Blog-NCOI-Techniek/maart-2014/Download-Top-10-ervaringen-na-1-jaar-nieuwe-Aanbes/30bb0439-821b-4fde-8b20-34ccbc66b879-whitepaper_w12_uav_top_10_ervaringen_aanbestedingswet.pdf</b:URL>
    <b:Author>
      <b:Author>
        <b:NameList>
          <b:Person>
            <b:Last>Kloet</b:Last>
            <b:First>Mariska</b:First>
          </b:Person>
        </b:NameList>
      </b:Author>
    </b:Author>
    <b:RefOrder>87</b:RefOrder>
  </b:Source>
  <b:Source>
    <b:Tag>Boe15</b:Tag>
    <b:SourceType>InternetSite</b:SourceType>
    <b:Guid>{BFB5E36B-68E8-48D8-9761-FF163A84577E}</b:Guid>
    <b:Title>Mitopics</b:Title>
    <b:InternetSiteTitle>Mitopics</b:InternetSiteTitle>
    <b:Year>2015</b:Year>
    <b:Month>08</b:Month>
    <b:Day>03</b:Day>
    <b:YearAccessed>2015</b:YearAccessed>
    <b:MonthAccessed>11</b:MonthAccessed>
    <b:DayAccessed>11</b:DayAccessed>
    <b:URL>http://www.mitopics.nl/weblog/evaluatie-aanbestedingswet-2012-mkb-is-niet-geholpen-8593</b:URL>
    <b:Author>
      <b:Author>
        <b:NameList>
          <b:Person>
            <b:Last>Boersma</b:Last>
            <b:First>Durk</b:First>
          </b:Person>
        </b:NameList>
      </b:Author>
    </b:Author>
    <b:RefOrder>88</b:RefOrder>
  </b:Source>
  <b:Source>
    <b:Tag>EurNB</b:Tag>
    <b:SourceType>InternetSite</b:SourceType>
    <b:Guid>{2742FF3D-8054-4AB7-B85F-A222FDEA7832}</b:Guid>
    <b:Author>
      <b:Author>
        <b:Corporate>Europese aanbestedingen</b:Corporate>
      </b:Author>
    </b:Author>
    <b:Title>Europese aanbestedingen</b:Title>
    <b:InternetSiteTitle>Europese aanbestedingen</b:InternetSiteTitle>
    <b:Year>N.D.</b:Year>
    <b:YearAccessed>2015</b:YearAccessed>
    <b:MonthAccessed>11</b:MonthAccessed>
    <b:DayAccessed>24</b:DayAccessed>
    <b:URL>http://www.europeseaanbestedingen.eu/europeseaanbestedingen/europese_aanbesteding/aanbestedingsprocedures/onderhandelingsprocedure_met_voorafgaande_aankondiging</b:URL>
    <b:RefOrder>89</b:RefOrder>
  </b:Source>
  <b:Source>
    <b:Tag>PIANB</b:Tag>
    <b:SourceType>InternetSite</b:SourceType>
    <b:Guid>{5ED89B99-6FCC-4DDD-B842-A422BF45633A}</b:Guid>
    <b:Author>
      <b:Author>
        <b:Corporate>PIANOo</b:Corporate>
      </b:Author>
    </b:Author>
    <b:Title>PIANOo</b:Title>
    <b:InternetSiteTitle>PIANOo</b:InternetSiteTitle>
    <b:Year>N.D.</b:Year>
    <b:YearAccessed>2015</b:YearAccessed>
    <b:MonthAccessed>11</b:MonthAccessed>
    <b:DayAccessed>24</b:DayAccessed>
    <b:URL>https://www.pianoo.nl/inkoopproces/fase-1-voorbereiden-inkoopdracht/mogelijke-aanbestedingsprocedures/bijzondere-europes-3</b:URL>
    <b:RefOrder>90</b:RefOrder>
  </b:Source>
  <b:Source>
    <b:Tag>PIANB1</b:Tag>
    <b:SourceType>InternetSite</b:SourceType>
    <b:Guid>{1C43D984-C04C-43EE-9444-1905EE8BE420}</b:Guid>
    <b:Author>
      <b:Author>
        <b:Corporate>PIANOo</b:Corporate>
      </b:Author>
    </b:Author>
    <b:Title>PIANOo</b:Title>
    <b:InternetSiteTitle>PIANOo</b:InternetSiteTitle>
    <b:Year>N.D.</b:Year>
    <b:YearAccessed>2015</b:YearAccessed>
    <b:MonthAccessed>11</b:MonthAccessed>
    <b:DayAccessed>24</b:DayAccessed>
    <b:URL>https://www.pianoo.nl/inkoopproces/fase-1-voorbereiden-inkoopdracht/mogelijke-aanbestedingsprocedures/bijzondere-europes-1</b:URL>
    <b:RefOrder>91</b:RefOrder>
  </b:Source>
  <b:Source>
    <b:Tag>PIA152</b:Tag>
    <b:SourceType>Misc</b:SourceType>
    <b:Guid>{D6C4AD94-1DFF-462D-A5FC-6DAE298330A5}</b:Guid>
    <b:Author>
      <b:Author>
        <b:Corporate>PIANOo</b:Corporate>
      </b:Author>
    </b:Author>
    <b:Title>Aanbesteden in Nederland 2015</b:Title>
    <b:Year>2015</b:Year>
    <b:Month>10</b:Month>
    <b:Day>01</b:Day>
    <b:PublicationTitle>Aanbesteden in Nederland 2015</b:PublicationTitle>
    <b:City>Den Haag</b:City>
    <b:StateProvince>Zuid Holland</b:StateProvince>
    <b:CountryRegion>Nederland</b:CountryRegion>
    <b:Publisher>PIANOo</b:Publisher>
    <b:RefOrder>92</b:RefOrder>
  </b:Source>
  <b:Source>
    <b:Tag>InMND</b:Tag>
    <b:SourceType>InternetSite</b:SourceType>
    <b:Guid>{2527DECF-AB4B-43B7-A4FE-2D757AA20F62}</b:Guid>
    <b:Title>In-Made DJI</b:Title>
    <b:Year>N.D.</b:Year>
    <b:Author>
      <b:Author>
        <b:Corporate>In-Made DJI</b:Corporate>
      </b:Author>
    </b:Author>
    <b:InternetSiteTitle>In-Made DJI</b:InternetSiteTitle>
    <b:YearAccessed>2015</b:YearAccessed>
    <b:MonthAccessed>12</b:MonthAccessed>
    <b:DayAccessed>02</b:DayAccessed>
    <b:URL>http://in-made.dji.nl/organisatie/</b:URL>
    <b:RefOrder>93</b:RefOrder>
  </b:Source>
  <b:Source>
    <b:Tag>InM15</b:Tag>
    <b:SourceType>Report</b:SourceType>
    <b:Guid>{76C2BB9A-C832-4400-A27D-9DD9C4E71A96}</b:Guid>
    <b:Title>In-Made Vlekkenplan</b:Title>
    <b:Year>2015</b:Year>
    <b:City>Den Haag</b:City>
    <b:Publisher>Dienst Justitiële Inrichtingen, Ministerie van Veiligheid en Justitie</b:Publisher>
    <b:Author>
      <b:Author>
        <b:Corporate>In-Made Marketing &amp; Sales</b:Corporate>
      </b:Author>
    </b:Author>
    <b:RefOrder>94</b:RefOrder>
  </b:Source>
  <b:Source>
    <b:Tag>Ove98</b:Tag>
    <b:SourceType>InternetSite</b:SourceType>
    <b:Guid>{3652D804-B8AE-4BE1-BDDB-6646655769FD}</b:Guid>
    <b:Title>Overheid</b:Title>
    <b:Year>N.D.</b:Year>
    <b:Author>
      <b:Author>
        <b:Corporate>Overheid</b:Corporate>
      </b:Author>
    </b:Author>
    <b:InternetSiteTitle>Overheid</b:InternetSiteTitle>
    <b:YearAccessed>2015</b:YearAccessed>
    <b:MonthAccessed>12</b:MonthAccessed>
    <b:DayAccessed>02</b:DayAccessed>
    <b:URL>http://wetten.overheid.nl/BWBR0009709/geldigheidsdatum_02-12-2015#HoofdstukVIII_Paragraaf2</b:URL>
    <b:RefOrder>95</b:RefOrder>
  </b:Source>
  <b:Source>
    <b:Tag>Bou15</b:Tag>
    <b:SourceType>InternetSite</b:SourceType>
    <b:Guid>{D120A3A9-D4E7-49E1-8FCF-797DB57167DC}</b:Guid>
    <b:Title>Ensie</b:Title>
    <b:InternetSiteTitle>Ensie</b:InternetSiteTitle>
    <b:Year>2015</b:Year>
    <b:Month>08</b:Month>
    <b:Day>06</b:Day>
    <b:YearAccessed>2015</b:YearAccessed>
    <b:MonthAccessed>12</b:MonthAccessed>
    <b:DayAccessed>02</b:DayAccessed>
    <b:URL>https://www.ensie.nl/eric-bouwsma/businessmodel-in-made</b:URL>
    <b:Author>
      <b:Author>
        <b:NameList>
          <b:Person>
            <b:Last>Bouwsma</b:Last>
            <b:First>Eric</b:First>
          </b:Person>
        </b:NameList>
      </b:Author>
    </b:Author>
    <b:RefOrder>96</b:RefOrder>
  </b:Source>
  <b:Source>
    <b:Tag>PIAND</b:Tag>
    <b:SourceType>InternetSite</b:SourceType>
    <b:Guid>{D980E9A0-3BAA-43CC-B430-622D5BE74B9D}</b:Guid>
    <b:Title>PIANOo</b:Title>
    <b:Year>N.D.</b:Year>
    <b:Author>
      <b:Author>
        <b:Corporate>PIANOo</b:Corporate>
      </b:Author>
    </b:Author>
    <b:InternetSiteTitle>PIANOo</b:InternetSiteTitle>
    <b:YearAccessed>2015</b:YearAccessed>
    <b:MonthAccessed>12</b:MonthAccessed>
    <b:DayAccessed>09</b:DayAccessed>
    <b:URL>https://www.pianoo.nl/inkoopproces/fase-1-voorbereiden-inkoopdracht/mogelijke-aanbestedingsprocedures/bijzondere-europese-</b:URL>
    <b:RefOrder>97</b:RefOrder>
  </b:Source>
  <b:Source>
    <b:Tag>PIAND1</b:Tag>
    <b:SourceType>InternetSite</b:SourceType>
    <b:Guid>{B28A5FA6-975D-4E3D-8DF6-2D8B9FA1A006}</b:Guid>
    <b:Author>
      <b:Author>
        <b:Corporate>PIANOo</b:Corporate>
      </b:Author>
    </b:Author>
    <b:Title>PIANOo</b:Title>
    <b:InternetSiteTitle>PIANOo</b:InternetSiteTitle>
    <b:Year>N.D.</b:Year>
    <b:YearAccessed>2015</b:YearAccessed>
    <b:MonthAccessed>12</b:MonthAccessed>
    <b:DayAccessed>09</b:DayAccessed>
    <b:URL>https://www.pianoo.nl/inkoopproces/fase-1-voorbereiden-inkoopdracht/mogelijke-aanbestedingsprocedures/bijzondere-europese-</b:URL>
    <b:RefOrder>98</b:RefOrder>
  </b:Source>
  <b:Source>
    <b:Tag>Dij151</b:Tag>
    <b:SourceType>Misc</b:SourceType>
    <b:Guid>{4AEDA7B0-47EE-4139-A820-C0450C28FBF5}</b:Guid>
    <b:Title>Penitentiaire arbeid</b:Title>
    <b:Year>2015</b:Year>
    <b:Month>11</b:Month>
    <b:Day>17</b:Day>
    <b:Publisher>Ministerie van Veiligheid en Justitie</b:Publisher>
    <b:City>Den Haag</b:City>
    <b:PublicationTitle>Penitentiaire arbeid</b:PublicationTitle>
    <b:StateProvince>Zuid Holland</b:StateProvince>
    <b:CountryRegion>Nederland</b:CountryRegion>
    <b:Author>
      <b:Author>
        <b:Corporate>Tweede Kamer</b:Corporate>
      </b:Author>
    </b:Author>
    <b:RefOrder>99</b:RefOrder>
  </b:Source>
  <b:Source>
    <b:Tag>NegND</b:Tag>
    <b:SourceType>InternetSite</b:SourceType>
    <b:Guid>{D80C2C34-91C4-D54A-904F-EC5BE4EC3022}</b:Guid>
    <b:Author>
      <b:Author>
        <b:Corporate>Negometrix</b:Corporate>
      </b:Author>
    </b:Author>
    <b:Title>Negometrix</b:Title>
    <b:InternetSiteTitle>Negometrix</b:InternetSiteTitle>
    <b:URL>https://www.negometrix.com/nl</b:URL>
    <b:Year>N.D.</b:Year>
    <b:YearAccessed>2015</b:YearAccessed>
    <b:MonthAccessed>12</b:MonthAccessed>
    <b:DayAccessed>24</b:DayAccessed>
    <b:RefOrder>100</b:RefOrder>
  </b:Source>
  <b:Source>
    <b:Tag>PIAND2</b:Tag>
    <b:SourceType>InternetSite</b:SourceType>
    <b:Guid>{91CA3CE3-A45B-084A-816D-913A152277F2}</b:Guid>
    <b:Author>
      <b:Author>
        <b:Corporate>PIANOo</b:Corporate>
      </b:Author>
    </b:Author>
    <b:Title>PIANOo</b:Title>
    <b:InternetSiteTitle>PIANOo</b:InternetSiteTitle>
    <b:URL>https://www.pianoo.nl/metrokaart-nieuwe-aanbestedingsregelgeving-faq/wat-is-eigen-verklaring</b:URL>
    <b:Year>N.D.</b:Year>
    <b:YearAccessed>2016</b:YearAccessed>
    <b:MonthAccessed>01</b:MonthAccessed>
    <b:DayAccessed>02</b:DayAccessed>
    <b:RefOrder>101</b:RefOrder>
  </b:Source>
  <b:Source>
    <b:Tag>TijdelijkeAanduiding2</b:Tag>
    <b:SourceType>Report</b:SourceType>
    <b:Guid>{2508CA6A-8505-42AC-B9FF-2AAE33CDDC44}</b:Guid>
    <b:Author>
      <b:Author>
        <b:Corporate>DJI</b:Corporate>
      </b:Author>
    </b:Author>
    <b:Title>Halffabricaten analyse spend 2015</b:Title>
    <b:Year>2016</b:Year>
    <b:City>Den Haag</b:City>
    <b:RefOrder>102</b:RefOrder>
  </b:Source>
  <b:Source>
    <b:Tag>Bri15</b:Tag>
    <b:SourceType>Interview</b:SourceType>
    <b:Guid>{B98A9A3A-9C90-4F3C-A602-D516BE7C67F0}</b:Guid>
    <b:Title>Interview Ton Brinkman 04-11-2015</b:Title>
    <b:Year>2015</b:Year>
    <b:Month>11</b:Month>
    <b:Day>04</b:Day>
    <b:Author>
      <b:Interviewee>
        <b:NameList>
          <b:Person>
            <b:Last>Brinkman</b:Last>
            <b:First>Ton</b:First>
          </b:Person>
        </b:NameList>
      </b:Interviewee>
      <b:Interviewer>
        <b:NameList>
          <b:Person>
            <b:Last>van der Pols</b:Last>
            <b:First>Aniek</b:First>
          </b:Person>
        </b:NameList>
      </b:Interviewer>
    </b:Author>
    <b:RefOrder>103</b:RefOrder>
  </b:Source>
  <b:Source>
    <b:Tag>CTMND</b:Tag>
    <b:SourceType>InternetSite</b:SourceType>
    <b:Guid>{38CBD2DB-7F59-4090-945B-85DB89B724BE}</b:Guid>
    <b:Author>
      <b:Author>
        <b:Corporate>CTM Solution</b:Corporate>
      </b:Author>
    </b:Author>
    <b:Title>CTM Solution</b:Title>
    <b:InternetSiteTitle>CTM Solution</b:InternetSiteTitle>
    <b:URL>http://www.ctmsolution.nl/</b:URL>
    <b:Year>N.D.</b:Year>
    <b:YearAccessed>2015</b:YearAccessed>
    <b:MonthAccessed>12</b:MonthAccessed>
    <b:DayAccessed>24</b:DayAccessed>
    <b:RefOrder>104</b:RefOrder>
  </b:Source>
  <b:Source>
    <b:Tag>TijdelijkeAanduiding3</b:Tag>
    <b:SourceType>InternetSite</b:SourceType>
    <b:Guid>{4EE9B4A9-8649-4BCE-9A47-2FC844C982EC}</b:Guid>
    <b:Author>
      <b:Author>
        <b:Corporate>PIANOo</b:Corporate>
      </b:Author>
    </b:Author>
    <b:Title>PIANOo</b:Title>
    <b:InternetSiteTitle>PIANOo</b:InternetSiteTitle>
    <b:URL>https://www.pianoo.nl/regelgeving/europese-richtlijnen/nieuwe-europese-richtlijnen</b:URL>
    <b:Year>N.D.</b:Year>
    <b:YearAccessed>2015</b:YearAccessed>
    <b:MonthAccessed>10</b:MonthAccessed>
    <b:DayAccessed>21</b:DayAccessed>
    <b:RefOrder>105</b:RefOrder>
  </b:Source>
  <b:Source>
    <b:Tag>Pia16</b:Tag>
    <b:SourceType>InternetSite</b:SourceType>
    <b:Guid>{81BC8359-0EF8-414F-83B7-0F0E7D2F2350}</b:Guid>
    <b:Author>
      <b:Author>
        <b:Corporate>PIANOo</b:Corporate>
      </b:Author>
    </b:Author>
    <b:Title>PIANOo</b:Title>
    <b:InternetSiteTitle>PIANOo</b:InternetSiteTitle>
    <b:Year>N.D.</b:Year>
    <b:YearAccessed>2015</b:YearAccessed>
    <b:MonthAccessed>10</b:MonthAccessed>
    <b:DayAccessed>25</b:DayAccessed>
    <b:URL>https://www.pianoo.nl/actueel/pianoo-handreiking-over-marktplaats</b:URL>
    <b:RefOrder>106</b:RefOrder>
  </b:Source>
  <b:Source>
    <b:Tag>Pia17</b:Tag>
    <b:SourceType>InternetSite</b:SourceType>
    <b:Guid>{081B49FA-CADC-44A1-840C-98FFD326C736}</b:Guid>
    <b:Author>
      <b:Author>
        <b:Corporate>PIANOo</b:Corporate>
      </b:Author>
    </b:Author>
    <b:Title>PIANOo</b:Title>
    <b:InternetSiteTitle>PIANOo</b:InternetSiteTitle>
    <b:Year>N.D.</b:Year>
    <b:YearAccessed>2015</b:YearAccessed>
    <b:MonthAccessed>10</b:MonthAccessed>
    <b:DayAccessed>28</b:DayAccessed>
    <b:URL>https://www.pianoo.nl/document/3564/handreiking-toepassen-van-marktplaats-bij-overheidsopdrachten</b:URL>
    <b:RefOrder>107</b:RefOrder>
  </b:Source>
  <b:Source>
    <b:Tag>PIA151</b:Tag>
    <b:SourceType>InternetSite</b:SourceType>
    <b:Guid>{76A149CD-B92C-4AE7-B89A-10F593FA4460}</b:Guid>
    <b:Author>
      <b:Author>
        <b:Corporate>PIANOo</b:Corporate>
      </b:Author>
    </b:Author>
    <b:Title>PIANOo aanbestedingsplicht</b:Title>
    <b:InternetSiteTitle>PIANOo aanbestedingsplicht</b:InternetSiteTitle>
    <b:Year>2015</b:Year>
    <b:Month>10</b:Month>
    <b:Day>23</b:Day>
    <b:YearAccessed>2015</b:YearAccessed>
    <b:MonthAccessed>10</b:MonthAccessed>
    <b:DayAccessed>23</b:DayAccessed>
    <b:URL>https://www.pianoo.nl/inkoopproces/fase-1-voorbereiden-inkoopopdracht/aanbestedingsplicht</b:URL>
    <b:RefOrder>108</b:RefOrder>
  </b:Source>
  <b:Source>
    <b:Tag>NooND</b:Tag>
    <b:SourceType>DocumentFromInternetSite</b:SourceType>
    <b:Guid>{3E0126E4-3B9E-4426-9DC9-5D85E3CBBCD9}</b:Guid>
    <b:Title>Wat is een interview</b:Title>
    <b:InternetSiteTitle>Wat is een interview</b:InternetSiteTitle>
    <b:Year>N.D.</b:Year>
    <b:YearAccessed>2016</b:YearAccessed>
    <b:MonthAccessed>01</b:MonthAccessed>
    <b:DayAccessed>11</b:DayAccessed>
    <b:URL>http://hoadd.noordhoff.nl/sites/7779/_assets/7779d02.pdf</b:URL>
    <b:Author>
      <b:Author>
        <b:Corporate>Noordhoff</b:Corporate>
      </b:Author>
    </b:Author>
    <b:RefOrder>109</b:RefOrder>
  </b:Source>
  <b:Source>
    <b:Tag>Neg15</b:Tag>
    <b:SourceType>Misc</b:SourceType>
    <b:Guid>{A68EF877-54C0-4082-B050-CCCA007CAB3B}</b:Guid>
    <b:Title>Mail kosten dynamische aankooptool</b:Title>
    <b:Year>2015</b:Year>
    <b:Month>12</b:Month>
    <b:Day>29</b:Day>
    <b:Author>
      <b:Author>
        <b:Corporate>Negometrix</b:Corporate>
      </b:Author>
    </b:Author>
    <b:PublicationTitle>Kosten dynamische aankooptool</b:PublicationTitle>
    <b:City>De Meern</b:City>
    <b:StateProvince>Utrecht</b:StateProvince>
    <b:CountryRegion>Nederland</b:CountryRegion>
    <b:Publisher>Negometrix</b:Publisher>
    <b:RefOrder>110</b:RefOrder>
  </b:Source>
  <b:Source>
    <b:Tag>Reg15</b:Tag>
    <b:SourceType>Misc</b:SourceType>
    <b:Guid>{CE736561-DFEC-4059-A734-8C69823AED9F}</b:Guid>
    <b:Title>Interview Europees aanbesteden</b:Title>
    <b:PublicationTitle>Interview Europees aanbesteden</b:PublicationTitle>
    <b:Year>2015</b:Year>
    <b:Month>09</b:Month>
    <b:Day>30</b:Day>
    <b:City>Den Haag</b:City>
    <b:StateProvince>Zuid Holland</b:StateProvince>
    <b:CountryRegion>Nederland</b:CountryRegion>
    <b:Author>
      <b:Author>
        <b:NameList>
          <b:Person>
            <b:Last>Reggani</b:Last>
            <b:First>Noura</b:First>
          </b:Person>
        </b:NameList>
      </b:Author>
    </b:Author>
    <b:RefOrder>111</b:RefOrder>
  </b:Source>
  <b:Source>
    <b:Tag>Eur15</b:Tag>
    <b:SourceType>InternetSite</b:SourceType>
    <b:Guid>{94B6C3F5-862D-834C-8A4B-7CC2B4520547}</b:Guid>
    <b:Title>Europese aanbestedingen</b:Title>
    <b:Year>N.D.</b:Year>
    <b:Author>
      <b:Author>
        <b:Corporate>Europese aanbestedingen</b:Corporate>
      </b:Author>
    </b:Author>
    <b:InternetSiteTitle>Europese aanbestedingen</b:InternetSiteTitle>
    <b:YearAccessed>2015</b:YearAccessed>
    <b:MonthAccessed>10</b:MonthAccessed>
    <b:DayAccessed>23</b:DayAccessed>
    <b:URL>http://www.europeseaanbestedingen.eu/europeseaanbestedingen/europese_aanbesteding/aanbestedingsprocedures/openbare_procedure</b:URL>
    <b:RefOrder>112</b:RefOrder>
  </b:Source>
  <b:Source>
    <b:Tag>AllND</b:Tag>
    <b:SourceType>InternetSite</b:SourceType>
    <b:Guid>{30A10CF0-95AA-43AF-9ED2-950ED39CBCF6}</b:Guid>
    <b:Title>Alles over marktonderzoek</b:Title>
    <b:Year>N.D.</b:Year>
    <b:Author>
      <b:Author>
        <b:Corporate>Alles over markt onderzoek</b:Corporate>
      </b:Author>
    </b:Author>
    <b:InternetSiteTitle>Alles over marktonderzoek</b:InternetSiteTitle>
    <b:YearAccessed>2016</b:YearAccessed>
    <b:MonthAccessed>01</b:MonthAccessed>
    <b:DayAccessed>11</b:DayAccessed>
    <b:URL>http://www.allesovermarktonderzoek.nl/onderzoeksmethoden/kwalitatief-onderzoek</b:URL>
    <b:RefOrder>113</b:RefOrder>
  </b:Source>
  <b:Source>
    <b:Tag>Inq15</b:Tag>
    <b:SourceType>InternetSite</b:SourceType>
    <b:Guid>{BF3903A4-12C0-4F53-9123-99230F245872}</b:Guid>
    <b:Author>
      <b:Author>
        <b:Corporate>Inquest</b:Corporate>
      </b:Author>
    </b:Author>
    <b:Title>Inquest</b:Title>
    <b:InternetSiteTitle>Inquest</b:InternetSiteTitle>
    <b:Year>2015</b:Year>
    <b:Month>09</b:Month>
    <b:Day>01</b:Day>
    <b:YearAccessed>2016</b:YearAccessed>
    <b:MonthAccessed>01</b:MonthAccessed>
    <b:DayAccessed>12</b:DayAccessed>
    <b:URL>http://inquest.nl/wp-content/uploads/2015/10/Factsheet-Aanbestedingswet-Overzicht-wijzigingen.pdf</b:URL>
    <b:RefOrder>114</b:RefOrder>
  </b:Source>
  <b:Source>
    <b:Tag>Hav15</b:Tag>
    <b:SourceType>InternetSite</b:SourceType>
    <b:Guid>{192EB2F4-06F6-4F68-8A26-DE6DCAB826D5}</b:Guid>
    <b:Title>Tenderguide</b:Title>
    <b:InternetSiteTitle>Tenderguide</b:InternetSiteTitle>
    <b:Year>2015</b:Year>
    <b:Month>04</b:Month>
    <b:Day>20</b:Day>
    <b:YearAccessed>2016</b:YearAccessed>
    <b:MonthAccessed>01</b:MonthAccessed>
    <b:DayAccessed>12</b:DayAccessed>
    <b:URL>https://www.tenderguide.nl/juridisch/column/column-wijziging-aanbestedingswet-2012</b:URL>
    <b:Author>
      <b:Author>
        <b:NameList>
          <b:Person>
            <b:Last>Haverkort</b:Last>
            <b:First>Liesbeth</b:First>
          </b:Person>
        </b:NameList>
      </b:Author>
    </b:Author>
    <b:RefOrder>115</b:RefOrder>
  </b:Source>
  <b:Source>
    <b:Tag>deL15</b:Tag>
    <b:SourceType>Misc</b:SourceType>
    <b:Guid>{750003D1-E18F-41AA-A1DE-570F609F55AD}</b:Guid>
    <b:Title>Interview Marijn de Leeuw</b:Title>
    <b:PublicationTitle>Interview Marijn de Leeuw</b:PublicationTitle>
    <b:Year>2015</b:Year>
    <b:Month>11</b:Month>
    <b:Day>05</b:Day>
    <b:City>Den Haag</b:City>
    <b:StateProvince>Zuid Holland</b:StateProvince>
    <b:CountryRegion>Nederland</b:CountryRegion>
    <b:Author>
      <b:Author>
        <b:NameList>
          <b:Person>
            <b:Last>De Leeuw</b:Last>
            <b:First>Marijn</b:First>
          </b:Person>
        </b:NameList>
      </b:Author>
    </b:Author>
    <b:RefOrder>116</b:RefOrder>
  </b:Source>
  <b:Source>
    <b:Tag>Bee151</b:Tag>
    <b:SourceType>Misc</b:SourceType>
    <b:Guid>{9F4E9069-69EB-4EBA-B8E6-EB25D01B6850}</b:Guid>
    <b:Title>Sollicitatie gesprek stageplaats Aniek van der Pols</b:Title>
    <b:Year>2015</b:Year>
    <b:Month>06</b:Month>
    <b:Day>18</b:Day>
    <b:Author>
      <b:Interviewee>
        <b:NameList>
          <b:Person>
            <b:Last>Beersen</b:Last>
            <b:First>Erik</b:First>
          </b:Person>
          <b:Person>
            <b:Last>van der Vlist</b:Last>
            <b:First>Wolter</b:First>
          </b:Person>
        </b:NameList>
      </b:Interviewee>
      <b:Author>
        <b:NameList>
          <b:Person>
            <b:Last>Beersen</b:Last>
            <b:First>Erik</b:First>
          </b:Person>
          <b:Person>
            <b:Last>Van Der Vlist</b:Last>
            <b:First>Wolter</b:First>
          </b:Person>
        </b:NameList>
      </b:Author>
    </b:Author>
    <b:PublicationTitle>Sollicitatie gesprek stageplaats Aniek van der Pols</b:PublicationTitle>
    <b:City>Den Haag</b:City>
    <b:StateProvince>Zuid Holland</b:StateProvince>
    <b:CountryRegion>Nederland</b:CountryRegion>
    <b:RefOrder>117</b:RefOrder>
  </b:Source>
  <b:Source>
    <b:Tag>deV15</b:Tag>
    <b:SourceType>Misc</b:SourceType>
    <b:Guid>{9DDADD2D-8114-4CF3-AF6C-4A32C8E34CE9}</b:Guid>
    <b:Title>Interview Sander de Vocht</b:Title>
    <b:PublicationTitle>Interview Sander de Vocht</b:PublicationTitle>
    <b:Year>2015</b:Year>
    <b:Month>10</b:Month>
    <b:Day>29</b:Day>
    <b:City>Den Haag</b:City>
    <b:StateProvince>Zuid Holland</b:StateProvince>
    <b:CountryRegion>Nederland</b:CountryRegion>
    <b:Author>
      <b:Author>
        <b:NameList>
          <b:Person>
            <b:Last>De Vocht</b:Last>
            <b:First>Sander</b:First>
          </b:Person>
        </b:NameList>
      </b:Author>
    </b:Author>
    <b:RefOrder>118</b:RefOrder>
  </b:Source>
  <b:Source>
    <b:Tag>van151</b:Tag>
    <b:SourceType>Interview</b:SourceType>
    <b:Guid>{DB762DD3-2095-4363-8758-B4E8BB73AAAB}</b:Guid>
    <b:Title>Bezoek politie Nieuwegein 01-10-2015</b:Title>
    <b:Year>2015</b:Year>
    <b:Month>10</b:Month>
    <b:Day>01</b:Day>
    <b:Author>
      <b:Interviewee>
        <b:NameList>
          <b:Person>
            <b:Last>Van Bommel</b:Last>
            <b:First>Maarten</b:First>
          </b:Person>
        </b:NameList>
      </b:Interviewee>
      <b:Interviewer>
        <b:NameList>
          <b:Person>
            <b:Last>van der Pols</b:Last>
            <b:First>Aniek</b:First>
          </b:Person>
          <b:Person>
            <b:Last>Beersen</b:Last>
            <b:First>Erik</b:First>
          </b:Person>
        </b:NameList>
      </b:Interviewer>
    </b:Author>
    <b:RefOrder>119</b:RefOrder>
  </b:Source>
  <b:Source>
    <b:Tag>van14</b:Tag>
    <b:SourceType>Book</b:SourceType>
    <b:Guid>{74BDDDE0-1873-432F-BD84-1808670A42F9}</b:Guid>
    <b:Title>Aanbesteden doe je zo!</b:Title>
    <b:Year>2014</b:Year>
    <b:Publisher>SDU</b:Publisher>
    <b:Author>
      <b:Author>
        <b:NameList>
          <b:Person>
            <b:Last>Van Der Horst</b:Last>
            <b:First>Hein</b:First>
          </b:Person>
        </b:NameList>
      </b:Author>
    </b:Author>
    <b:RefOrder>120</b:RefOrder>
  </b:Source>
  <b:Source>
    <b:Tag>deL151</b:Tag>
    <b:SourceType>Misc</b:SourceType>
    <b:Guid>{F0D57F87-E1E0-4959-A1F7-8DC203259B83}</b:Guid>
    <b:Title>Mail kosten dynamisch aankoopsysteem</b:Title>
    <b:Year>2015</b:Year>
    <b:Month>12</b:Month>
    <b:Day>29</b:Day>
    <b:PublicationTitle>Mail kosten dynamisch aankoopsysteem</b:PublicationTitle>
    <b:CountryRegion>Nederland</b:CountryRegion>
    <b:Author>
      <b:Author>
        <b:Corporate>CTM Solution</b:Corporate>
      </b:Author>
    </b:Author>
    <b:RefOrder>121</b:RefOrder>
  </b:Source>
  <b:Source>
    <b:Tag>Eur151</b:Tag>
    <b:SourceType>InternetSite</b:SourceType>
    <b:Guid>{575142E5-3487-44B6-BA32-AAD7EA581361}</b:Guid>
    <b:Author>
      <b:Author>
        <b:Corporate>Europese aanbestedingen</b:Corporate>
      </b:Author>
    </b:Author>
    <b:Title>Europese aanbestedingen</b:Title>
    <b:InternetSiteTitle>Europese aanbestedingen</b:InternetSiteTitle>
    <b:Year>N.D.</b:Year>
    <b:YearAccessed>2015</b:YearAccessed>
    <b:MonthAccessed>10</b:MonthAccessed>
    <b:DayAccessed>23</b:DayAccessed>
    <b:URL>http://www.europeseaanbestedingen.eu/europeseaanbestedingen/europese_aanbesteding/aanbestedingsprocedures/niet_openbare_procedure</b:URL>
    <b:RefOrder>122</b:RefOrder>
  </b:Source>
  <b:Source>
    <b:Tag>AllND1</b:Tag>
    <b:SourceType>InternetSite</b:SourceType>
    <b:Guid>{BE569C4E-F56F-45E9-831D-562B83DBADD2}</b:Guid>
    <b:Title>Alles over marktonderzoek</b:Title>
    <b:InternetSiteTitle>Alles over marktonderzoek</b:InternetSiteTitle>
    <b:Year>N.D.</b:Year>
    <b:YearAccessed>2016</b:YearAccessed>
    <b:MonthAccessed>01</b:MonthAccessed>
    <b:DayAccessed>11</b:DayAccessed>
    <b:URL>http://www.allesovermarktonderzoek.nl/steekproef-algemeen</b:URL>
    <b:Author>
      <b:Author>
        <b:Corporate>Alles over marktonderzoek</b:Corporate>
      </b:Author>
    </b:Author>
    <b:RefOrder>123</b:RefOrder>
  </b:Source>
  <b:Source>
    <b:Tag>Rig15</b:Tag>
    <b:SourceType>InternetSite</b:SourceType>
    <b:Guid>{05BCDA9F-71E0-4683-8926-9B27772B097C}</b:Guid>
    <b:Author>
      <b:Author>
        <b:Corporate>Right marktonderzoek</b:Corporate>
      </b:Author>
    </b:Author>
    <b:Title>Right marktonderzoek</b:Title>
    <b:InternetSiteTitle>Right marktonderzoek</b:InternetSiteTitle>
    <b:Year>N.D.</b:Year>
    <b:YearAccessed>2015</b:YearAccessed>
    <b:MonthAccessed>10</b:MonthAccessed>
    <b:DayAccessed>26</b:DayAccessed>
    <b:URL>http://www.rightmarktonderzoek.nl/methoden-onderzoek/kwalitatief-onderzoek</b:URL>
    <b:RefOrder>124</b:RefOrder>
  </b:Source>
  <b:Source>
    <b:Tag>Nie16</b:Tag>
    <b:SourceType>InternetSite</b:SourceType>
    <b:Guid>{F036DFCA-6650-4786-ABFC-8AA6E7D19DE3}</b:Guid>
    <b:Author>
      <b:Author>
        <b:Corporate>Nieuwe Aanbestedingswet</b:Corporate>
      </b:Author>
    </b:Author>
    <b:Title>Nieuwe Aanbestedingswet</b:Title>
    <b:InternetSiteTitle>Nieuwe Aanbestedingswet</b:InternetSiteTitle>
    <b:YearAccessed>2016</b:YearAccessed>
    <b:MonthAccessed>01</b:MonthAccessed>
    <b:DayAccessed>12</b:DayAccessed>
    <b:URL>http://www.nieuweaanbestedingswet.nl/termijnen-aanbesteding/</b:URL>
    <b:Year>N.D.</b:Year>
    <b:RefOrder>125</b:RefOrder>
  </b:Source>
  <b:Source>
    <b:Tag>TijdelijkeAanduiding4</b:Tag>
    <b:SourceType>Misc</b:SourceType>
    <b:Guid>{9F93E470-6667-40A5-A649-308623D4C44E}</b:Guid>
    <b:Title>Sollicitatie gesprek stageplaats Aniek van der Pols</b:Title>
    <b:Year>2015</b:Year>
    <b:Month>06</b:Month>
    <b:Day>18</b:Day>
    <b:Author>
      <b:Interviewee>
        <b:NameList>
          <b:Person>
            <b:Last>Beersen</b:Last>
            <b:First>Erik</b:First>
          </b:Person>
          <b:Person>
            <b:Last>van der Vlist</b:Last>
            <b:First>Wolter</b:First>
          </b:Person>
        </b:NameList>
      </b:Interviewee>
      <b:Author>
        <b:NameList>
          <b:Person>
            <b:Last>Beersen</b:Last>
            <b:First>Erik</b:First>
          </b:Person>
          <b:Person>
            <b:Last>van der Vlist</b:Last>
            <b:First>Wolter</b:First>
          </b:Person>
        </b:NameList>
      </b:Author>
    </b:Author>
    <b:PublicationTitle>Sollicitatie gesprek stageplaats Aniek van der Pols</b:PublicationTitle>
    <b:City>Den Haag</b:City>
    <b:StateProvince>Zuid Holland</b:StateProvince>
    <b:CountryRegion>Nederland</b:CountryRegion>
    <b:RefOrder>126</b:RefOrder>
  </b:Source>
  <b:Source>
    <b:Tag>TijdelijkeAanduiding5</b:Tag>
    <b:SourceType>Book</b:SourceType>
    <b:Guid>{EED1C24E-60A5-4ACC-958B-85333A8D0CAA}</b:Guid>
    <b:Title>Aanbesteden doe je zo!</b:Title>
    <b:Year>2014</b:Year>
    <b:Publisher>SDU</b:Publisher>
    <b:Author>
      <b:Author>
        <b:NameList>
          <b:Person>
            <b:Last>van der Horst</b:Last>
            <b:First>Hein</b:First>
          </b:Person>
        </b:NameList>
      </b:Author>
    </b:Author>
    <b:RefOrder>127</b:RefOrder>
  </b:Source>
  <b:Source>
    <b:Tag>TijdelijkeAanduiding6</b:Tag>
    <b:SourceType>Misc</b:SourceType>
    <b:Guid>{8368CC75-CF74-4AEB-AE8E-8C8F678A1E09}</b:Guid>
    <b:Title>DAS stage diversen</b:Title>
    <b:Author>
      <b:Author>
        <b:NameList>
          <b:Person>
            <b:Last>van der Vlist</b:Last>
            <b:First>Wolter</b:First>
          </b:Person>
        </b:NameList>
      </b:Author>
    </b:Author>
    <b:PublicationTitle>DAS stage diversen</b:PublicationTitle>
    <b:Year>2015</b:Year>
    <b:Month>08</b:Month>
    <b:Day>11</b:Day>
    <b:City>Den Haag</b:City>
    <b:StateProvince>Zuid Holland</b:StateProvince>
    <b:CountryRegion>Nederland</b:CountryRegion>
    <b:RefOrder>128</b:RefOrder>
  </b:Source>
  <b:Source>
    <b:Tag>TijdelijkeAanduiding7</b:Tag>
    <b:SourceType>InternetSite</b:SourceType>
    <b:Guid>{B9394C26-494C-40C0-8BF8-EE9ECE327603}</b:Guid>
    <b:Author>
      <b:Author>
        <b:Corporate>Rightmarktonderzoek</b:Corporate>
      </b:Author>
    </b:Author>
    <b:Title>Rightmarktonderzoek</b:Title>
    <b:InternetSiteTitle>Rightmarktonderzoek</b:InternetSiteTitle>
    <b:Year>N.D.</b:Year>
    <b:YearAccessed>2015</b:YearAccessed>
    <b:MonthAccessed>10</b:MonthAccessed>
    <b:DayAccessed>26</b:DayAccessed>
    <b:URL>http://www.rightmarktonderzoek.nl/methoden-onderzoek/kwalitatief-onderzoek</b:URL>
    <b:RefOrder>129</b:RefOrder>
  </b:Source>
  <b:Source>
    <b:Tag>TijdelijkeAanduiding8</b:Tag>
    <b:SourceType>InternetSite</b:SourceType>
    <b:Guid>{9333F843-689B-4B47-999A-7A712A20A769}</b:Guid>
    <b:Author>
      <b:Author>
        <b:Corporate>Europeseaanbestedingen</b:Corporate>
      </b:Author>
    </b:Author>
    <b:Title>Europeseaanbestedingen</b:Title>
    <b:InternetSiteTitle>Europeseaanbestedingen</b:InternetSiteTitle>
    <b:Year>N.D.</b:Year>
    <b:YearAccessed>2015</b:YearAccessed>
    <b:MonthAccessed>10</b:MonthAccessed>
    <b:DayAccessed>23</b:DayAccessed>
    <b:URL>http://www.europeseaanbestedingen.eu/europeseaanbestedingen/europese_aanbesteding/aanbestedingsprocedures/niet_openbare_procedure</b:URL>
    <b:RefOrder>130</b:RefOrder>
  </b:Source>
  <b:Source>
    <b:Tag>TijdelijkeAanduiding9</b:Tag>
    <b:SourceType>InternetSite</b:SourceType>
    <b:Guid>{A1D83374-6EFC-4BF9-B8E6-561EF30A3328}</b:Guid>
    <b:Title>Alles over marktonderzoek</b:Title>
    <b:InternetSiteTitle>Alles over marktonderzoek</b:InternetSiteTitle>
    <b:Year>N.D.</b:Year>
    <b:YearAccessed>2016</b:YearAccessed>
    <b:MonthAccessed>01</b:MonthAccessed>
    <b:DayAccessed>11</b:DayAccessed>
    <b:URL>http://www.allesovermarktonderzoek.nl/steekproef-algemeen</b:URL>
    <b:Author>
      <b:Author>
        <b:Corporate>Allesovermarktonderzoek</b:Corporate>
      </b:Author>
    </b:Author>
    <b:RefOrder>131</b:RefOrder>
  </b:Source>
  <b:Source>
    <b:Tag>TijdelijkeAanduiding10</b:Tag>
    <b:SourceType>Misc</b:SourceType>
    <b:Guid>{943811E6-13A0-4053-B4D2-DFC315B6FC2C}</b:Guid>
    <b:Title>Interview Marijn de Leeuw</b:Title>
    <b:PublicationTitle>Interview Marijn de Leeuw</b:PublicationTitle>
    <b:Year>2015</b:Year>
    <b:Month>11</b:Month>
    <b:Day>05</b:Day>
    <b:City>Den Haag</b:City>
    <b:StateProvince>Zuid Holland</b:StateProvince>
    <b:CountryRegion>Nederland</b:CountryRegion>
    <b:Author>
      <b:Author>
        <b:NameList>
          <b:Person>
            <b:Last>de Leeuw</b:Last>
            <b:First>Marijn</b:First>
          </b:Person>
        </b:NameList>
      </b:Author>
    </b:Author>
    <b:RefOrder>132</b:RefOrder>
  </b:Source>
  <b:Source>
    <b:Tag>TijdelijkeAanduiding11</b:Tag>
    <b:SourceType>Misc</b:SourceType>
    <b:Guid>{075C810E-3131-44DF-8648-62F69C459215}</b:Guid>
    <b:Title>Interview Sander de Vocht</b:Title>
    <b:PublicationTitle>Interview Sander de Vocht</b:PublicationTitle>
    <b:Year>2015</b:Year>
    <b:Month>10</b:Month>
    <b:Day>29</b:Day>
    <b:City>Den Haag</b:City>
    <b:StateProvince>Zuid Holland</b:StateProvince>
    <b:CountryRegion>Nederland</b:CountryRegion>
    <b:Author>
      <b:Author>
        <b:NameList>
          <b:Person>
            <b:Last>de Vocht</b:Last>
            <b:First>Sander</b:First>
          </b:Person>
        </b:NameList>
      </b:Author>
    </b:Author>
    <b:RefOrder>133</b:RefOrder>
  </b:Source>
  <b:Source>
    <b:Tag>TijdelijkeAanduiding12</b:Tag>
    <b:SourceType>Misc</b:SourceType>
    <b:Guid>{9A00AF5B-4FE0-4D5B-9C06-8CEB298C2F4C}</b:Guid>
    <b:Title>Mail kosten dynamisch aankoopsysteem</b:Title>
    <b:Year>2015</b:Year>
    <b:Month>12</b:Month>
    <b:Day>29</b:Day>
    <b:PublicationTitle>Mail kosten dynamisch aankoopsysteem</b:PublicationTitle>
    <b:CountryRegion>Nederland</b:CountryRegion>
    <b:Author>
      <b:Author>
        <b:NameList>
          <b:Person>
            <b:Last>de Leeuw</b:Last>
            <b:First>Marijn</b:First>
          </b:Person>
        </b:NameList>
      </b:Author>
    </b:Author>
    <b:RefOrder>134</b:RefOrder>
  </b:Source>
  <b:Source>
    <b:Tag>TijdelijkeAanduiding13</b:Tag>
    <b:SourceType>InternetSite</b:SourceType>
    <b:Guid>{4504D80F-3ED1-41C8-9EBD-743AB7456500}</b:Guid>
    <b:Author>
      <b:Author>
        <b:Corporate>Nieuwe aanbestedingswet</b:Corporate>
      </b:Author>
    </b:Author>
    <b:Title>Nieuwe aanbestedingswet</b:Title>
    <b:InternetSiteTitle>Nieuwe aanbestedingswet</b:InternetSiteTitle>
    <b:YearAccessed>2016</b:YearAccessed>
    <b:MonthAccessed>01</b:MonthAccessed>
    <b:DayAccessed>12</b:DayAccessed>
    <b:URL>http://www.nieuweaanbestedingswet.nl/termijnen-aanbesteding/</b:URL>
    <b:Year>N.D.</b:Year>
    <b:RefOrder>135</b:RefOrder>
  </b:Source>
  <b:Source>
    <b:Tag>TijdelijkeAanduiding14</b:Tag>
    <b:SourceType>Interview</b:SourceType>
    <b:Guid>{4E9C89AE-25D3-46B8-B539-AE2BB7AAA37C}</b:Guid>
    <b:Title>Bezoek politie Nieuwegein 01-10-2015</b:Title>
    <b:Year>2015</b:Year>
    <b:Month>10</b:Month>
    <b:Day>01</b:Day>
    <b:Author>
      <b:Interviewee>
        <b:NameList>
          <b:Person>
            <b:Last>van Bommel</b:Last>
            <b:First>Maarten</b:First>
          </b:Person>
        </b:NameList>
      </b:Interviewee>
      <b:Interviewer>
        <b:NameList>
          <b:Person>
            <b:Last>van der Pols</b:Last>
            <b:First>Aniek</b:First>
          </b:Person>
          <b:Person>
            <b:Last>Beersen</b:Last>
            <b:First>Erik</b:First>
          </b:Person>
        </b:NameList>
      </b:Interviewer>
    </b:Author>
    <b:RefOrder>136</b:RefOrder>
  </b:Source>
  <b:Source>
    <b:Tag>van</b:Tag>
    <b:SourceType>Misc</b:SourceType>
    <b:Guid>{CA4CE05D-AB38-44F3-92C8-10B6F619425E}</b:Guid>
    <b:Title>DAS stage diversen</b:Title>
    <b:Author>
      <b:Author>
        <b:NameList>
          <b:Person>
            <b:Last>Van Der Vlist</b:Last>
            <b:First>Wolter</b:First>
          </b:Person>
        </b:NameList>
      </b:Author>
    </b:Author>
    <b:PublicationTitle>DAS stage diversen</b:PublicationTitle>
    <b:Year>2015</b:Year>
    <b:Month>08</b:Month>
    <b:Day>11</b:Day>
    <b:City>Den Haag</b:City>
    <b:StateProvince>Zuid Holland</b:StateProvince>
    <b:CountryRegion>Nederland</b:CountryRegion>
    <b:RefOrder>137</b:RefOrder>
  </b:Source>
  <b:Source>
    <b:Tag>Pia156</b:Tag>
    <b:SourceType>InternetSite</b:SourceType>
    <b:Guid>{AEB01506-6E85-4EDC-96FC-ED31BA929911}</b:Guid>
    <b:Title>Pianoo Expertisecentrum Aanbesteden</b:Title>
    <b:InternetSiteTitle>Pianoo Expertisecentrum Aanbesteden</b:InternetSiteTitle>
    <b:Year>2015</b:Year>
    <b:YearAccessed>2016</b:YearAccessed>
    <b:MonthAccessed>april</b:MonthAccessed>
    <b:DayAccessed>21</b:DayAccessed>
    <b:URL>https://www.pianoo.nl/sites/default/files/documents/documents/handreikingtoepassenvaneenmarktplaatsbijoverheidsopdachtenversiemaart2011.pdf</b:URL>
    <b:RefOrder>37</b:RefOrder>
  </b:Source>
  <b:Source>
    <b:Tag>Ani15</b:Tag>
    <b:SourceType>Report</b:SourceType>
    <b:Guid>{71AB71E4-5244-4B8D-A654-F7E224EBBEE1}</b:Guid>
    <b:Title>Dynamisch aankoopsysteem</b:Title>
    <b:Year>2015</b:Year>
    <b:Author>
      <b:Author>
        <b:NameList>
          <b:Person>
            <b:Last>Pols</b:Last>
            <b:First>Aniek</b:First>
            <b:Middle>van der</b:Middle>
          </b:Person>
        </b:NameList>
      </b:Author>
    </b:Author>
    <b:RefOrder>38</b:RefOrder>
  </b:Source>
  <b:Source>
    <b:Tag>Die151</b:Tag>
    <b:SourceType>InternetSite</b:SourceType>
    <b:Guid>{85CC378E-475F-407F-8AD4-53001EF2EDE6}</b:Guid>
    <b:Title>Dienst Justitiële Inrichtingen</b:Title>
    <b:InternetSiteTitle>Dienst Justitiële Inrichtingen</b:InternetSiteTitle>
    <b:Year>2015</b:Year>
    <b:YearAccessed>2016</b:YearAccessed>
    <b:MonthAccessed>april</b:MonthAccessed>
    <b:URL>https://www.dji.nl/Onderwerpen/Volwassenen-in-detentie/Zorg-en-begeleiding/Arbeid/index.aspx</b:URL>
    <b:RefOrder>31</b:RefOrder>
  </b:Source>
  <b:Source>
    <b:Tag>Cha12</b:Tag>
    <b:SourceType>InternetSite</b:SourceType>
    <b:Guid>{32CF96CC-EF20-4D58-A5DB-062DE90C4C51}</b:Guid>
    <b:Title>Change Management</b:Title>
    <b:InternetSiteTitle>Change Management</b:InternetSiteTitle>
    <b:Year>2012</b:Year>
    <b:YearAccessed>2016</b:YearAccessed>
    <b:MonthAccessed>april</b:MonthAccessed>
    <b:URL>http://www.changemanagementonline.com/acht-stappen-in-het-veranderproces-kotter-1996/</b:URL>
    <b:RefOrder>35</b:RefOrder>
  </b:Source>
  <b:Source>
    <b:Tag>Ger09</b:Tag>
    <b:SourceType>Book</b:SourceType>
    <b:Guid>{E6718FA4-9604-4F28-9FA8-7BB24C6470DD}</b:Guid>
    <b:Title>Inkoop een nieuw paradigma</b:Title>
    <b:Year>2009</b:Year>
    <b:Author>
      <b:Author>
        <b:NameList>
          <b:Person>
            <b:Last>Rietveld</b:Last>
            <b:First>Gerco</b:First>
          </b:Person>
        </b:NameList>
      </b:Author>
    </b:Author>
    <b:City>Den Haag</b:City>
    <b:Publisher>SDU uitgevers</b:Publisher>
    <b:RefOrder>26</b:RefOrder>
  </b:Source>
  <b:Source>
    <b:Tag>Woo</b:Tag>
    <b:SourceType>InternetSite</b:SourceType>
    <b:Guid>{59E8871F-DC10-B941-9B03-EED9C10383A2}</b:Guid>
    <b:Author>
      <b:Author>
        <b:Corporate>Woordenboeken.nu</b:Corporate>
      </b:Author>
    </b:Author>
    <b:Title>Probleem</b:Title>
    <b:InternetSiteTitle>Woordenboeken.nu</b:InternetSiteTitle>
    <b:URL>http://www.woordenboeken.nu/betekenis/nl/probleem</b:URL>
    <b:RefOrder>138</b:RefOrder>
  </b:Source>
  <b:Source>
    <b:Tag>Ned5</b:Tag>
    <b:SourceType>InternetSite</b:SourceType>
    <b:Guid>{E01E7438-AF10-4849-B8B4-99214722C213}</b:Guid>
    <b:Author>
      <b:Author>
        <b:Corporate>Nederlandse encyclopedie</b:Corporate>
      </b:Author>
    </b:Author>
    <b:Title>Risico</b:Title>
    <b:InternetSiteTitle>Nederlandse encyclopedie</b:InternetSiteTitle>
    <b:URL>http://www.encyclo.nl/begrip/Risico </b:URL>
    <b:RefOrder>139</b:RefOrder>
  </b:Source>
  <b:Source>
    <b:Tag>EsW15</b:Tag>
    <b:SourceType>BookSection</b:SourceType>
    <b:Guid>{65C95284-C480-E149-A58E-476FA187D335}</b:Guid>
    <b:Title>Syllabus Public Procurement</b:Title>
    <b:Year>2015</b:Year>
    <b:Author>
      <b:Author>
        <b:NameList>
          <b:Person>
            <b:Last>Es</b:Last>
            <b:First>Walter</b:First>
            <b:Middle>van der</b:Middle>
          </b:Person>
        </b:NameList>
      </b:Author>
      <b:BookAuthor>
        <b:NameList>
          <b:Person>
            <b:Last>Es</b:Last>
            <b:First>Walter</b:First>
            <b:Middle>van der</b:Middle>
          </b:Person>
        </b:NameList>
      </b:BookAuthor>
    </b:Author>
    <b:Publisher>De Haagse Hogeschool</b:Publisher>
    <b:City>Den Haag</b:City>
    <b:BookTitle>Syllabus Public Procurement</b:BookTitle>
    <b:StateProvince>Zuid-Holland</b:StateProvince>
    <b:CountryRegion>Nederland</b:CountryRegion>
    <b:RefOrder>140</b:RefOrder>
  </b:Source>
  <b:Source>
    <b:Tag>Van14</b:Tag>
    <b:SourceType>ElectronicSource</b:SourceType>
    <b:Guid>{1859E617-7824-7E42-B2CE-18D6414F0E95}</b:Guid>
    <b:Title>Contractmanagement “de 1e vernieuwingen” </b:Title>
    <b:City>Amsterdam</b:City>
    <b:Year>2014</b:Year>
    <b:Author>
      <b:Author>
        <b:NameList>
          <b:Person>
            <b:Last>Van den Bosch</b:Last>
            <b:First>L.</b:First>
          </b:Person>
        </b:NameList>
      </b:Author>
    </b:Author>
    <b:StateProvince>Noord-Holland</b:StateProvince>
    <b:CountryRegion>Nederland</b:CountryRegion>
    <b:ProductionCompany>UvA, HvA</b:ProductionCompany>
    <b:Month>april</b:Month>
    <b:Day>7</b:Day>
    <b:RefOrder>141</b:RefOrder>
  </b:Source>
  <b:Source>
    <b:Tag>Rob131</b:Tag>
    <b:SourceType>BookSection</b:SourceType>
    <b:Guid>{FA8782F9-988B-514A-9FC1-B96C0369D5C0}</b:Guid>
    <b:Author>
      <b:Author>
        <b:NameList>
          <b:Person>
            <b:Last>Robbins</b:Last>
            <b:First>S.P.</b:First>
          </b:Person>
          <b:Person>
            <b:Last>Coulter</b:Last>
            <b:First>M.</b:First>
          </b:Person>
        </b:NameList>
      </b:Author>
      <b:BookAuthor>
        <b:NameList>
          <b:Person>
            <b:Last>Robbins</b:Last>
            <b:First>S.P.</b:First>
          </b:Person>
          <b:Person>
            <b:Last>Coulter</b:Last>
            <b:First>M.</b:First>
          </b:Person>
        </b:NameList>
      </b:BookAuthor>
    </b:Author>
    <b:Title>Management</b:Title>
    <b:BookTitle>Management</b:BookTitle>
    <b:City>Amsterdam</b:City>
    <b:StateProvince>Noord-Holland</b:StateProvince>
    <b:CountryRegion>Nederland</b:CountryRegion>
    <b:Publisher>Pearson Benelux bv</b:Publisher>
    <b:Year>2013</b:Year>
    <b:RefOrder>142</b:RefOrder>
  </b:Source>
  <b:Source>
    <b:Tag>Gra081</b:Tag>
    <b:SourceType>BookSection</b:SourceType>
    <b:Guid>{E1ED906D-DFE1-E34F-8655-49EF740D8B01}</b:Guid>
    <b:Title>Gesprekken in organisaties</b:Title>
    <b:Publisher>Noordhoff Uitgevers bv</b:Publisher>
    <b:City>Houten</b:City>
    <b:Year>2008</b:Year>
    <b:Author>
      <b:Author>
        <b:NameList>
          <b:Person>
            <b:Last>Gramsbergen-Hoogland</b:Last>
            <b:First>Y.</b:First>
          </b:Person>
          <b:Person>
            <b:Last>van der Molen</b:Last>
            <b:First>H.</b:First>
          </b:Person>
        </b:NameList>
      </b:Author>
      <b:BookAuthor>
        <b:NameList>
          <b:Person>
            <b:Last>Gramsbergen-Hoogland</b:Last>
            <b:First>Y.</b:First>
          </b:Person>
          <b:Person>
            <b:Last>van der Molen</b:Last>
            <b:First>H.</b:First>
          </b:Person>
        </b:NameList>
      </b:BookAuthor>
    </b:Author>
    <b:BookTitle>Gesprekken in organisaties</b:BookTitle>
    <b:StateProvince>Groningen</b:StateProvince>
    <b:CountryRegion>Nederland</b:CountryRegion>
    <b:RefOrder>143</b:RefOrder>
  </b:Source>
  <b:Source>
    <b:Tag>Kar06</b:Tag>
    <b:SourceType>BookSection</b:SourceType>
    <b:Guid>{402A2169-81DF-F142-A3DD-7282E222953D}</b:Guid>
    <b:Author>
      <b:Author>
        <b:NameList>
          <b:Person>
            <b:Last>Kars</b:Last>
            <b:First>C.</b:First>
          </b:Person>
          <b:Person>
            <b:Last>Evers</b:Last>
            <b:First>H.</b:First>
          </b:Person>
        </b:NameList>
      </b:Author>
      <b:BookAuthor>
        <b:NameList>
          <b:Person>
            <b:Last>Kars</b:Last>
            <b:First>C.</b:First>
          </b:Person>
          <b:Person>
            <b:Last>Evers</b:Last>
            <b:First>H.</b:First>
          </b:Person>
        </b:NameList>
      </b:BookAuthor>
    </b:Author>
    <b:Title>Praktijkboek Procesmanagement</b:Title>
    <b:URL>http://www.raamstijn.nl/eenblogjeom/index.php/bluff-your-way-into/4365-soorten-processen-volgens-kart-a-evers</b:URL>
    <b:Year>2006</b:Year>
    <b:Month>juni</b:Month>
    <b:Day>26</b:Day>
    <b:BookTitle>Praktijkboek Procesmanagement</b:BookTitle>
    <b:Publisher>Eburon</b:Publisher>
    <b:RefOrder>144</b:RefOrder>
  </b:Source>
  <b:Source>
    <b:Tag>Wer16</b:Tag>
    <b:SourceType>InternetSite</b:SourceType>
    <b:Guid>{2FD7B88A-BAEA-4271-A740-B30CA53218B1}</b:Guid>
    <b:LCID>0</b:LCID>
    <b:Title>WerkenvoorNederland</b:Title>
    <b:Year>2016</b:Year>
    <b:InternetSiteTitle>WerkenvoorNederland</b:InternetSiteTitle>
    <b:YearAccessed>2016</b:YearAccessed>
    <b:MonthAccessed>mei</b:MonthAccessed>
    <b:URL>https://www.werkenvoornederland.nl/starters/stages-afstuderen</b:URL>
    <b:RefOrder>34</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ABBC724-CD2A-43AC-BC9F-FF00E55AC1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21106</Words>
  <Characters>116084</Characters>
  <Application>Microsoft Office Word</Application>
  <DocSecurity>0</DocSecurity>
  <Lines>967</Lines>
  <Paragraphs>273</Paragraphs>
  <ScaleCrop>false</ScaleCrop>
  <HeadingPairs>
    <vt:vector size="2" baseType="variant">
      <vt:variant>
        <vt:lpstr>Titel</vt:lpstr>
      </vt:variant>
      <vt:variant>
        <vt:i4>1</vt:i4>
      </vt:variant>
    </vt:vector>
  </HeadingPairs>
  <TitlesOfParts>
    <vt:vector size="1" baseType="lpstr">
      <vt:lpstr>Pas op, aanbestedingsdrempels!</vt:lpstr>
    </vt:vector>
  </TitlesOfParts>
  <Company>Dienst Justitiële Inrichtingen</Company>
  <LinksUpToDate>false</LinksUpToDate>
  <CharactersWithSpaces>136917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Pas op, aanbestedingsdrempels!</dc:title>
  <dc:subject>Onderzoek naar de gewijzigde circulaire grensbedragen</dc:subject>
  <dc:creator>Jordy Rog</dc:creator>
  <cp:lastModifiedBy>Gebruiker</cp:lastModifiedBy>
  <cp:revision>2</cp:revision>
  <dcterms:created xsi:type="dcterms:W3CDTF">2016-05-23T16:50:00Z</dcterms:created>
  <dcterms:modified xsi:type="dcterms:W3CDTF">2016-05-23T16:50:00Z</dcterms:modified>
</cp:coreProperties>
</file>