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B6" w:rsidRDefault="00F16AB6" w:rsidP="00F16AB6">
      <w:pPr>
        <w:pStyle w:val="Kop2"/>
        <w:jc w:val="center"/>
        <w:rPr>
          <w:rFonts w:ascii="Comic Sans MS" w:hAnsi="Comic Sans MS"/>
          <w:sz w:val="52"/>
          <w:szCs w:val="52"/>
        </w:rPr>
      </w:pPr>
    </w:p>
    <w:p w:rsidR="00F16AB6" w:rsidRDefault="00F16AB6" w:rsidP="00F16AB6">
      <w:pPr>
        <w:pStyle w:val="Kop2"/>
        <w:jc w:val="center"/>
        <w:rPr>
          <w:rFonts w:ascii="Comic Sans MS" w:hAnsi="Comic Sans MS"/>
          <w:sz w:val="52"/>
          <w:szCs w:val="52"/>
        </w:rPr>
      </w:pPr>
    </w:p>
    <w:p w:rsidR="00F16AB6" w:rsidRPr="00AA14BD" w:rsidRDefault="00F16AB6" w:rsidP="00F16AB6">
      <w:pPr>
        <w:pStyle w:val="Kop2"/>
        <w:jc w:val="center"/>
        <w:rPr>
          <w:rFonts w:ascii="Comic Sans MS" w:hAnsi="Comic Sans MS"/>
          <w:sz w:val="52"/>
          <w:szCs w:val="52"/>
        </w:rPr>
      </w:pPr>
      <w:proofErr w:type="spellStart"/>
      <w:r w:rsidRPr="00AA14BD">
        <w:rPr>
          <w:rFonts w:ascii="Comic Sans MS" w:hAnsi="Comic Sans MS"/>
          <w:sz w:val="52"/>
          <w:szCs w:val="52"/>
        </w:rPr>
        <w:t>Caseload</w:t>
      </w:r>
      <w:proofErr w:type="spellEnd"/>
      <w:r w:rsidRPr="00AA14BD">
        <w:rPr>
          <w:rFonts w:ascii="Comic Sans MS" w:hAnsi="Comic Sans MS"/>
          <w:sz w:val="52"/>
          <w:szCs w:val="52"/>
        </w:rPr>
        <w:t xml:space="preserve"> </w:t>
      </w:r>
      <w:r>
        <w:rPr>
          <w:rFonts w:ascii="Comic Sans MS" w:hAnsi="Comic Sans MS"/>
          <w:sz w:val="52"/>
          <w:szCs w:val="52"/>
        </w:rPr>
        <w:t>V</w:t>
      </w:r>
      <w:r w:rsidRPr="00AA14BD">
        <w:rPr>
          <w:rFonts w:ascii="Comic Sans MS" w:hAnsi="Comic Sans MS"/>
          <w:sz w:val="52"/>
          <w:szCs w:val="52"/>
        </w:rPr>
        <w:t>erloskunde</w:t>
      </w:r>
    </w:p>
    <w:p w:rsidR="00F16AB6" w:rsidRPr="00673F19" w:rsidRDefault="00F16AB6" w:rsidP="00F16AB6">
      <w:pPr>
        <w:jc w:val="center"/>
        <w:rPr>
          <w:i/>
        </w:rPr>
      </w:pPr>
      <w:r>
        <w:rPr>
          <w:rFonts w:ascii="Comic Sans MS" w:hAnsi="Comic Sans MS"/>
          <w:i/>
          <w:sz w:val="32"/>
          <w:szCs w:val="32"/>
        </w:rPr>
        <w:t xml:space="preserve">Factoren die de bereidheid tot veranderen beïnvloeden </w:t>
      </w:r>
    </w:p>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Pr="00ED66F8" w:rsidRDefault="00F16AB6" w:rsidP="00F16AB6">
      <w:pPr>
        <w:ind w:firstLine="708"/>
      </w:pPr>
      <w:r>
        <w:rPr>
          <w:noProof/>
        </w:rPr>
        <w:drawing>
          <wp:inline distT="0" distB="0" distL="0" distR="0">
            <wp:extent cx="4714875" cy="30956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4714875" cy="3095625"/>
                    </a:xfrm>
                    <a:prstGeom prst="rect">
                      <a:avLst/>
                    </a:prstGeom>
                    <a:noFill/>
                    <a:ln w="9525">
                      <a:noFill/>
                      <a:miter lim="800000"/>
                      <a:headEnd/>
                      <a:tailEnd/>
                    </a:ln>
                  </pic:spPr>
                </pic:pic>
              </a:graphicData>
            </a:graphic>
          </wp:inline>
        </w:drawing>
      </w:r>
    </w:p>
    <w:p w:rsidR="00F16AB6" w:rsidRPr="001D14B4" w:rsidRDefault="00F16AB6" w:rsidP="00F16AB6">
      <w:pPr>
        <w:ind w:left="4956" w:firstLine="708"/>
        <w:jc w:val="center"/>
        <w:rPr>
          <w:rFonts w:ascii="Comic Sans MS" w:hAnsi="Comic Sans MS"/>
          <w:i/>
          <w:color w:val="999999"/>
          <w:sz w:val="16"/>
          <w:szCs w:val="16"/>
        </w:rPr>
      </w:pPr>
      <w:r w:rsidRPr="001D14B4">
        <w:rPr>
          <w:rFonts w:ascii="Comic Sans MS" w:hAnsi="Comic Sans MS"/>
          <w:i/>
          <w:color w:val="999999"/>
          <w:sz w:val="16"/>
          <w:szCs w:val="16"/>
        </w:rPr>
        <w:t>22-01-09</w:t>
      </w:r>
    </w:p>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pPr>
        <w:ind w:left="4248" w:firstLine="708"/>
        <w:rPr>
          <w:rFonts w:ascii="Comic Sans MS" w:hAnsi="Comic Sans MS"/>
        </w:rPr>
      </w:pPr>
      <w:r>
        <w:rPr>
          <w:rFonts w:ascii="Comic Sans MS" w:hAnsi="Comic Sans MS"/>
        </w:rPr>
        <w:t>4 mei 2010</w:t>
      </w:r>
    </w:p>
    <w:p w:rsidR="00F16AB6" w:rsidRPr="007844B9" w:rsidRDefault="00F16AB6" w:rsidP="00F16AB6">
      <w:pPr>
        <w:ind w:left="4248" w:firstLine="708"/>
        <w:rPr>
          <w:rFonts w:ascii="Comic Sans MS" w:hAnsi="Comic Sans MS"/>
        </w:rPr>
      </w:pPr>
      <w:r w:rsidRPr="007844B9">
        <w:rPr>
          <w:rFonts w:ascii="Comic Sans MS" w:hAnsi="Comic Sans MS"/>
        </w:rPr>
        <w:t>H.P.G. Coolen</w:t>
      </w:r>
    </w:p>
    <w:p w:rsidR="00F16AB6" w:rsidRPr="007844B9" w:rsidRDefault="00F16AB6" w:rsidP="00F16AB6">
      <w:pPr>
        <w:ind w:left="4248" w:firstLine="708"/>
        <w:rPr>
          <w:rFonts w:ascii="Comic Sans MS" w:hAnsi="Comic Sans MS"/>
        </w:rPr>
      </w:pPr>
      <w:r w:rsidRPr="007844B9">
        <w:rPr>
          <w:rFonts w:ascii="Comic Sans MS" w:hAnsi="Comic Sans MS"/>
        </w:rPr>
        <w:t xml:space="preserve">M.G.J. </w:t>
      </w:r>
      <w:proofErr w:type="spellStart"/>
      <w:r w:rsidRPr="007844B9">
        <w:rPr>
          <w:rFonts w:ascii="Comic Sans MS" w:hAnsi="Comic Sans MS"/>
        </w:rPr>
        <w:t>Hawinkels</w:t>
      </w:r>
      <w:proofErr w:type="spellEnd"/>
    </w:p>
    <w:p w:rsidR="00F16AB6" w:rsidRPr="007844B9" w:rsidRDefault="00F16AB6" w:rsidP="00F16AB6">
      <w:pPr>
        <w:ind w:left="4248" w:firstLine="708"/>
        <w:rPr>
          <w:rFonts w:ascii="Comic Sans MS" w:hAnsi="Comic Sans MS"/>
        </w:rPr>
      </w:pPr>
      <w:r w:rsidRPr="007844B9">
        <w:rPr>
          <w:rFonts w:ascii="Comic Sans MS" w:hAnsi="Comic Sans MS"/>
        </w:rPr>
        <w:t xml:space="preserve">M.E. van </w:t>
      </w:r>
      <w:proofErr w:type="spellStart"/>
      <w:r w:rsidRPr="007844B9">
        <w:rPr>
          <w:rFonts w:ascii="Comic Sans MS" w:hAnsi="Comic Sans MS"/>
        </w:rPr>
        <w:t>Westreenen-Blom</w:t>
      </w:r>
      <w:proofErr w:type="spellEnd"/>
      <w:r w:rsidRPr="007844B9">
        <w:rPr>
          <w:rFonts w:ascii="Comic Sans MS" w:hAnsi="Comic Sans MS"/>
        </w:rPr>
        <w:t xml:space="preserve"> </w:t>
      </w:r>
    </w:p>
    <w:p w:rsidR="00F16AB6" w:rsidRDefault="00F16AB6" w:rsidP="00F16AB6">
      <w:pPr>
        <w:ind w:left="4248" w:firstLine="708"/>
        <w:rPr>
          <w:rFonts w:ascii="Comic Sans MS" w:hAnsi="Comic Sans MS"/>
        </w:rPr>
      </w:pPr>
    </w:p>
    <w:p w:rsidR="00F16AB6" w:rsidRDefault="00F16AB6" w:rsidP="00F16AB6">
      <w:pPr>
        <w:ind w:left="4248" w:firstLine="708"/>
        <w:rPr>
          <w:rFonts w:ascii="Comic Sans MS" w:hAnsi="Comic Sans MS"/>
        </w:rPr>
      </w:pPr>
      <w:r>
        <w:rPr>
          <w:rFonts w:ascii="Comic Sans MS" w:hAnsi="Comic Sans MS"/>
        </w:rPr>
        <w:t>Academie Verloskunde Maastricht</w:t>
      </w:r>
    </w:p>
    <w:p w:rsidR="00F16AB6" w:rsidRPr="00871539" w:rsidRDefault="00F16AB6" w:rsidP="00F16AB6">
      <w:pPr>
        <w:autoSpaceDE w:val="0"/>
        <w:autoSpaceDN w:val="0"/>
        <w:adjustRightInd w:val="0"/>
        <w:rPr>
          <w:rFonts w:ascii="Comic Sans MS" w:hAnsi="Comic Sans MS"/>
        </w:rPr>
      </w:pPr>
      <w:r>
        <w:rPr>
          <w:b/>
        </w:rPr>
        <w:tab/>
      </w:r>
      <w:r>
        <w:rPr>
          <w:b/>
        </w:rPr>
        <w:tab/>
      </w:r>
      <w:r>
        <w:rPr>
          <w:b/>
        </w:rPr>
        <w:tab/>
      </w:r>
      <w:r>
        <w:rPr>
          <w:b/>
        </w:rPr>
        <w:tab/>
      </w:r>
      <w:r>
        <w:rPr>
          <w:b/>
        </w:rPr>
        <w:tab/>
      </w:r>
      <w:r>
        <w:rPr>
          <w:b/>
        </w:rPr>
        <w:tab/>
      </w:r>
      <w:r>
        <w:rPr>
          <w:b/>
        </w:rPr>
        <w:tab/>
      </w:r>
      <w:r w:rsidRPr="00871539">
        <w:rPr>
          <w:rFonts w:ascii="Comic Sans MS" w:hAnsi="Comic Sans MS"/>
        </w:rPr>
        <w:t>Postbus 1256</w:t>
      </w:r>
    </w:p>
    <w:p w:rsidR="00F16AB6" w:rsidRPr="00871539" w:rsidRDefault="00F16AB6" w:rsidP="00F16AB6">
      <w:pPr>
        <w:autoSpaceDE w:val="0"/>
        <w:autoSpaceDN w:val="0"/>
        <w:adjustRightInd w:val="0"/>
        <w:rPr>
          <w:rFonts w:ascii="Comic Sans MS" w:hAnsi="Comic Sans MS"/>
        </w:rPr>
      </w:pPr>
      <w:r w:rsidRPr="00871539">
        <w:rPr>
          <w:rFonts w:ascii="Comic Sans MS" w:hAnsi="Comic Sans MS"/>
        </w:rPr>
        <w:tab/>
      </w:r>
      <w:r w:rsidRPr="00871539">
        <w:rPr>
          <w:rFonts w:ascii="Comic Sans MS" w:hAnsi="Comic Sans MS"/>
        </w:rPr>
        <w:tab/>
      </w:r>
      <w:r w:rsidRPr="00871539">
        <w:rPr>
          <w:rFonts w:ascii="Comic Sans MS" w:hAnsi="Comic Sans MS"/>
        </w:rPr>
        <w:tab/>
      </w:r>
      <w:r w:rsidRPr="00871539">
        <w:rPr>
          <w:rFonts w:ascii="Comic Sans MS" w:hAnsi="Comic Sans MS"/>
        </w:rPr>
        <w:tab/>
      </w:r>
      <w:r w:rsidRPr="00871539">
        <w:rPr>
          <w:rFonts w:ascii="Comic Sans MS" w:hAnsi="Comic Sans MS"/>
        </w:rPr>
        <w:tab/>
      </w:r>
      <w:r w:rsidRPr="00871539">
        <w:rPr>
          <w:rFonts w:ascii="Comic Sans MS" w:hAnsi="Comic Sans MS"/>
        </w:rPr>
        <w:tab/>
      </w:r>
      <w:r w:rsidRPr="00871539">
        <w:rPr>
          <w:rFonts w:ascii="Comic Sans MS" w:hAnsi="Comic Sans MS"/>
        </w:rPr>
        <w:tab/>
        <w:t>6201 BG Maastricht</w:t>
      </w:r>
    </w:p>
    <w:p w:rsidR="00F16AB6" w:rsidRPr="00A27DD8" w:rsidRDefault="00F16AB6" w:rsidP="00F16AB6">
      <w:pPr>
        <w:autoSpaceDE w:val="0"/>
        <w:autoSpaceDN w:val="0"/>
        <w:adjustRightInd w:val="0"/>
        <w:rPr>
          <w:b/>
        </w:rPr>
      </w:pPr>
      <w:r>
        <w:rPr>
          <w:b/>
        </w:rPr>
        <w:lastRenderedPageBreak/>
        <w:t>S</w:t>
      </w:r>
      <w:r w:rsidRPr="00A27DD8">
        <w:rPr>
          <w:b/>
        </w:rPr>
        <w:t>amenvatting</w:t>
      </w:r>
    </w:p>
    <w:p w:rsidR="00F16AB6" w:rsidRDefault="00F16AB6" w:rsidP="00F16AB6">
      <w:pPr>
        <w:autoSpaceDE w:val="0"/>
        <w:autoSpaceDN w:val="0"/>
        <w:adjustRightInd w:val="0"/>
      </w:pPr>
      <w:r w:rsidRPr="00CC06AA">
        <w:rPr>
          <w:i/>
        </w:rPr>
        <w:t>Doel:</w:t>
      </w:r>
      <w:r w:rsidRPr="00B74C2F">
        <w:t xml:space="preserve"> onderzoeken welke factoren </w:t>
      </w:r>
      <w:r>
        <w:t xml:space="preserve">en </w:t>
      </w:r>
      <w:r w:rsidRPr="00B74C2F">
        <w:t>in welke mate</w:t>
      </w:r>
      <w:r>
        <w:t>,</w:t>
      </w:r>
      <w:r w:rsidRPr="00B74C2F">
        <w:t xml:space="preserve"> een rol spelen in bereidheid van 1</w:t>
      </w:r>
      <w:r w:rsidRPr="00B74C2F">
        <w:rPr>
          <w:vertAlign w:val="superscript"/>
        </w:rPr>
        <w:t>e</w:t>
      </w:r>
      <w:r w:rsidRPr="00B74C2F">
        <w:t xml:space="preserve"> </w:t>
      </w:r>
      <w:proofErr w:type="spellStart"/>
      <w:r w:rsidRPr="00B74C2F">
        <w:t>lijns</w:t>
      </w:r>
      <w:proofErr w:type="spellEnd"/>
      <w:r w:rsidRPr="00B74C2F">
        <w:t xml:space="preserve"> verloskundigen in Nederland om te veranderen naar het </w:t>
      </w:r>
      <w:proofErr w:type="spellStart"/>
      <w:r w:rsidRPr="00B74C2F">
        <w:t>caseloadmodel</w:t>
      </w:r>
      <w:proofErr w:type="spellEnd"/>
      <w:r w:rsidRPr="00B74C2F">
        <w:t xml:space="preserve">. </w:t>
      </w:r>
    </w:p>
    <w:p w:rsidR="00F16AB6" w:rsidRPr="00B74C2F" w:rsidRDefault="00F16AB6" w:rsidP="00F16AB6">
      <w:pPr>
        <w:autoSpaceDE w:val="0"/>
        <w:autoSpaceDN w:val="0"/>
        <w:adjustRightInd w:val="0"/>
      </w:pPr>
    </w:p>
    <w:p w:rsidR="00F16AB6" w:rsidRDefault="00F16AB6" w:rsidP="00F16AB6">
      <w:pPr>
        <w:autoSpaceDE w:val="0"/>
        <w:autoSpaceDN w:val="0"/>
        <w:adjustRightInd w:val="0"/>
      </w:pPr>
      <w:r w:rsidRPr="00CC06AA">
        <w:rPr>
          <w:i/>
        </w:rPr>
        <w:t>Opzet:</w:t>
      </w:r>
      <w:r w:rsidRPr="00B74C2F">
        <w:t xml:space="preserve"> </w:t>
      </w:r>
      <w:proofErr w:type="spellStart"/>
      <w:r w:rsidRPr="00B74C2F">
        <w:t>cross-sectionele</w:t>
      </w:r>
      <w:proofErr w:type="spellEnd"/>
      <w:r w:rsidRPr="00B74C2F">
        <w:t xml:space="preserve"> studie; kwantitatief en kwalitatief.</w:t>
      </w:r>
    </w:p>
    <w:p w:rsidR="00F16AB6" w:rsidRPr="00B74C2F" w:rsidRDefault="00F16AB6" w:rsidP="00F16AB6">
      <w:pPr>
        <w:autoSpaceDE w:val="0"/>
        <w:autoSpaceDN w:val="0"/>
        <w:adjustRightInd w:val="0"/>
      </w:pPr>
    </w:p>
    <w:p w:rsidR="00F16AB6" w:rsidRDefault="00F16AB6" w:rsidP="00F16AB6">
      <w:pPr>
        <w:autoSpaceDE w:val="0"/>
        <w:autoSpaceDN w:val="0"/>
        <w:adjustRightInd w:val="0"/>
      </w:pPr>
      <w:r w:rsidRPr="00CC06AA">
        <w:rPr>
          <w:i/>
        </w:rPr>
        <w:t>Methode:</w:t>
      </w:r>
      <w:r w:rsidRPr="00B74C2F">
        <w:t xml:space="preserve"> kwantitatie</w:t>
      </w:r>
      <w:r>
        <w:t>f:</w:t>
      </w:r>
      <w:r w:rsidRPr="00B74C2F">
        <w:t>288 1</w:t>
      </w:r>
      <w:r w:rsidRPr="00B74C2F">
        <w:rPr>
          <w:vertAlign w:val="superscript"/>
        </w:rPr>
        <w:t>e</w:t>
      </w:r>
      <w:r w:rsidRPr="00B74C2F">
        <w:t xml:space="preserve"> </w:t>
      </w:r>
      <w:proofErr w:type="spellStart"/>
      <w:r w:rsidRPr="00B74C2F">
        <w:t>lijns</w:t>
      </w:r>
      <w:proofErr w:type="spellEnd"/>
      <w:r w:rsidRPr="00B74C2F">
        <w:t xml:space="preserve"> praktiserende </w:t>
      </w:r>
      <w:r>
        <w:t xml:space="preserve">Nederlandse </w:t>
      </w:r>
      <w:r w:rsidRPr="00B74C2F">
        <w:t>v</w:t>
      </w:r>
      <w:r>
        <w:t>er</w:t>
      </w:r>
      <w:r w:rsidRPr="00B74C2F">
        <w:t xml:space="preserve">loskundigen </w:t>
      </w:r>
      <w:r>
        <w:t xml:space="preserve">werden </w:t>
      </w:r>
      <w:r w:rsidRPr="00B74C2F">
        <w:t>middels e-mail benaderd,</w:t>
      </w:r>
      <w:r>
        <w:t xml:space="preserve"> om</w:t>
      </w:r>
      <w:r w:rsidRPr="00B74C2F">
        <w:t xml:space="preserve"> een elektronische vragenlijst te</w:t>
      </w:r>
      <w:r>
        <w:t xml:space="preserve"> beantwoorden. K</w:t>
      </w:r>
      <w:r w:rsidRPr="00B74C2F">
        <w:t>walitatie</w:t>
      </w:r>
      <w:r>
        <w:t>f:</w:t>
      </w:r>
      <w:r w:rsidRPr="00B74C2F">
        <w:t xml:space="preserve"> middels </w:t>
      </w:r>
      <w:proofErr w:type="spellStart"/>
      <w:r w:rsidRPr="00B74C2F">
        <w:t>purposive</w:t>
      </w:r>
      <w:proofErr w:type="spellEnd"/>
      <w:r w:rsidRPr="00B74C2F">
        <w:t xml:space="preserve"> sampling </w:t>
      </w:r>
      <w:r>
        <w:t xml:space="preserve">werden </w:t>
      </w:r>
      <w:r w:rsidRPr="00B74C2F">
        <w:t>twee praktijken</w:t>
      </w:r>
      <w:r>
        <w:t xml:space="preserve"> verzocht</w:t>
      </w:r>
      <w:r w:rsidRPr="00B74C2F">
        <w:t xml:space="preserve"> deel te nemen aan semigestructureerd interview</w:t>
      </w:r>
      <w:r>
        <w:t>, d</w:t>
      </w:r>
      <w:r w:rsidRPr="00B74C2F">
        <w:t>oel inzicht</w:t>
      </w:r>
      <w:r>
        <w:t xml:space="preserve"> </w:t>
      </w:r>
      <w:r w:rsidRPr="00B74C2F">
        <w:t xml:space="preserve">verkrijgen in achterliggende motieven van verloskundigen die volgens het </w:t>
      </w:r>
      <w:proofErr w:type="spellStart"/>
      <w:r w:rsidRPr="00B74C2F">
        <w:t>caseloadmodel</w:t>
      </w:r>
      <w:proofErr w:type="spellEnd"/>
      <w:r w:rsidRPr="00B74C2F">
        <w:t xml:space="preserve"> werkten.</w:t>
      </w:r>
    </w:p>
    <w:p w:rsidR="00F16AB6" w:rsidRPr="00B74C2F" w:rsidRDefault="00F16AB6" w:rsidP="00F16AB6">
      <w:pPr>
        <w:autoSpaceDE w:val="0"/>
        <w:autoSpaceDN w:val="0"/>
        <w:adjustRightInd w:val="0"/>
      </w:pPr>
    </w:p>
    <w:p w:rsidR="00F16AB6" w:rsidRDefault="00F16AB6" w:rsidP="00F16AB6">
      <w:pPr>
        <w:autoSpaceDE w:val="0"/>
        <w:autoSpaceDN w:val="0"/>
        <w:adjustRightInd w:val="0"/>
      </w:pPr>
      <w:r w:rsidRPr="00CC06AA">
        <w:rPr>
          <w:i/>
        </w:rPr>
        <w:t>Resultaten:</w:t>
      </w:r>
      <w:r w:rsidRPr="00A27DD8">
        <w:rPr>
          <w:b/>
        </w:rPr>
        <w:t xml:space="preserve"> </w:t>
      </w:r>
      <w:r>
        <w:t xml:space="preserve">43% van respondenten uit kwantitatief onderzoek zegt te weten wat </w:t>
      </w:r>
      <w:proofErr w:type="spellStart"/>
      <w:r>
        <w:t>caseloadverloskunde</w:t>
      </w:r>
      <w:proofErr w:type="spellEnd"/>
      <w:r>
        <w:t xml:space="preserve"> is. V</w:t>
      </w:r>
      <w:r w:rsidRPr="00F0766A">
        <w:t xml:space="preserve">erloskundigen </w:t>
      </w:r>
      <w:r>
        <w:t xml:space="preserve">lijken </w:t>
      </w:r>
      <w:r w:rsidRPr="00F0766A">
        <w:t xml:space="preserve">meer bereid te veranderen naar het </w:t>
      </w:r>
      <w:proofErr w:type="spellStart"/>
      <w:r w:rsidRPr="00F0766A">
        <w:t>caseloadmodel</w:t>
      </w:r>
      <w:proofErr w:type="spellEnd"/>
      <w:r w:rsidRPr="00F0766A">
        <w:t xml:space="preserve"> wanneer </w:t>
      </w:r>
      <w:r w:rsidRPr="003C16CA">
        <w:t>ze</w:t>
      </w:r>
      <w:r>
        <w:t xml:space="preserve"> m</w:t>
      </w:r>
      <w:r w:rsidRPr="003C16CA">
        <w:t>ogelijkheid krijgen</w:t>
      </w:r>
      <w:r>
        <w:t xml:space="preserve"> </w:t>
      </w:r>
      <w:r w:rsidRPr="003C16CA">
        <w:t>het model uit te proberen</w:t>
      </w:r>
      <w:r>
        <w:t>,</w:t>
      </w:r>
      <w:r w:rsidRPr="003C16CA">
        <w:t xml:space="preserve"> </w:t>
      </w:r>
      <w:r>
        <w:t xml:space="preserve">geïnterviewde verloskundigen bevestigen dit. Verloskundigen lijken meer bereid te veranderen </w:t>
      </w:r>
      <w:r w:rsidRPr="00F0766A">
        <w:t>wanneer ze d</w:t>
      </w:r>
      <w:r>
        <w:t>enken</w:t>
      </w:r>
      <w:r w:rsidRPr="00F0766A">
        <w:t xml:space="preserve"> dat hierdoor het aantal fysiologische partus stijg</w:t>
      </w:r>
      <w:r>
        <w:t xml:space="preserve">t </w:t>
      </w:r>
      <w:r w:rsidRPr="00F0766A">
        <w:t xml:space="preserve">en wanneer de huidige structuur van de verloskundige zorgverlening aan vernieuwing toe </w:t>
      </w:r>
      <w:r>
        <w:t>is</w:t>
      </w:r>
      <w:r w:rsidRPr="00F0766A">
        <w:t>. Verloskundigen l</w:t>
      </w:r>
      <w:r>
        <w:t>ij</w:t>
      </w:r>
      <w:r w:rsidRPr="00F0766A">
        <w:t>ken minder bereid te veranderen wanneer ze d</w:t>
      </w:r>
      <w:r>
        <w:t>enken</w:t>
      </w:r>
      <w:r w:rsidRPr="00F0766A">
        <w:t xml:space="preserve"> dat invoering van het </w:t>
      </w:r>
      <w:proofErr w:type="spellStart"/>
      <w:r w:rsidRPr="00F0766A">
        <w:t>caseloadmodel</w:t>
      </w:r>
      <w:proofErr w:type="spellEnd"/>
      <w:r w:rsidRPr="00F0766A">
        <w:t xml:space="preserve"> ingewikkeld </w:t>
      </w:r>
      <w:r>
        <w:t>is</w:t>
      </w:r>
      <w:r w:rsidRPr="00F0766A">
        <w:t>.</w:t>
      </w:r>
      <w:r>
        <w:t xml:space="preserve"> </w:t>
      </w:r>
    </w:p>
    <w:p w:rsidR="00F16AB6" w:rsidRDefault="00F16AB6" w:rsidP="00F16AB6">
      <w:r>
        <w:t xml:space="preserve">Opvallend resultaat uit kwalitatief onderzoek is dat kiezen voor het </w:t>
      </w:r>
      <w:proofErr w:type="spellStart"/>
      <w:r>
        <w:t>caseloadmodel</w:t>
      </w:r>
      <w:proofErr w:type="spellEnd"/>
      <w:r>
        <w:t xml:space="preserve"> te maken heeft met persoonlijke invulling t.a.v. de kern van het vak. Deze verloskundigen voelen een duidelijke behoefte zich meer te verbinden met de cliënt; een </w:t>
      </w:r>
      <w:r w:rsidRPr="00D42100">
        <w:t>beroepsoverstijgende cliëntenrelatie op basis van passie en bezieling</w:t>
      </w:r>
      <w:r>
        <w:t>.</w:t>
      </w:r>
    </w:p>
    <w:p w:rsidR="00F16AB6" w:rsidRDefault="00F16AB6" w:rsidP="00F16AB6"/>
    <w:p w:rsidR="00F16AB6" w:rsidRDefault="00F16AB6" w:rsidP="00F16AB6">
      <w:pPr>
        <w:pStyle w:val="Geenafstand"/>
        <w:rPr>
          <w:rFonts w:ascii="Times New Roman" w:hAnsi="Times New Roman"/>
          <w:b/>
          <w:sz w:val="24"/>
          <w:szCs w:val="24"/>
        </w:rPr>
      </w:pPr>
      <w:r w:rsidRPr="00CC06AA">
        <w:rPr>
          <w:rFonts w:ascii="Times New Roman" w:hAnsi="Times New Roman"/>
          <w:i/>
          <w:sz w:val="24"/>
          <w:szCs w:val="24"/>
        </w:rPr>
        <w:t>Conclusie:</w:t>
      </w:r>
      <w:r>
        <w:rPr>
          <w:rFonts w:ascii="Times New Roman" w:hAnsi="Times New Roman"/>
          <w:sz w:val="24"/>
          <w:szCs w:val="24"/>
        </w:rPr>
        <w:t xml:space="preserve"> </w:t>
      </w:r>
      <w:r w:rsidRPr="001C6845">
        <w:rPr>
          <w:rFonts w:ascii="Times New Roman" w:hAnsi="Times New Roman"/>
          <w:sz w:val="24"/>
          <w:szCs w:val="24"/>
        </w:rPr>
        <w:t xml:space="preserve">Uitproberen van het </w:t>
      </w:r>
      <w:proofErr w:type="spellStart"/>
      <w:r w:rsidRPr="001C6845">
        <w:rPr>
          <w:rFonts w:ascii="Times New Roman" w:hAnsi="Times New Roman"/>
          <w:sz w:val="24"/>
          <w:szCs w:val="24"/>
        </w:rPr>
        <w:t>caseloadmodel</w:t>
      </w:r>
      <w:proofErr w:type="spellEnd"/>
      <w:r w:rsidRPr="001C6845">
        <w:rPr>
          <w:rFonts w:ascii="Times New Roman" w:hAnsi="Times New Roman"/>
          <w:sz w:val="24"/>
          <w:szCs w:val="24"/>
        </w:rPr>
        <w:t xml:space="preserve"> lijkt een mogelijkheid voor verloskundigen om kennis te maken met het model.</w:t>
      </w:r>
      <w:r>
        <w:rPr>
          <w:rFonts w:ascii="Times New Roman" w:hAnsi="Times New Roman"/>
          <w:sz w:val="24"/>
          <w:szCs w:val="24"/>
        </w:rPr>
        <w:t xml:space="preserve"> Hierdoor </w:t>
      </w:r>
      <w:r w:rsidRPr="001C6845">
        <w:rPr>
          <w:rFonts w:ascii="Times New Roman" w:hAnsi="Times New Roman"/>
          <w:sz w:val="24"/>
          <w:szCs w:val="24"/>
        </w:rPr>
        <w:t xml:space="preserve">kan bekendheid onder verloskundigen worden vergroot. </w:t>
      </w:r>
      <w:r>
        <w:rPr>
          <w:rFonts w:ascii="Times New Roman" w:hAnsi="Times New Roman"/>
          <w:sz w:val="24"/>
          <w:szCs w:val="24"/>
        </w:rPr>
        <w:t xml:space="preserve">Mogelijk is </w:t>
      </w:r>
      <w:r w:rsidRPr="001C6845">
        <w:rPr>
          <w:rFonts w:ascii="Times New Roman" w:hAnsi="Times New Roman"/>
          <w:sz w:val="24"/>
          <w:szCs w:val="24"/>
        </w:rPr>
        <w:t>werken</w:t>
      </w:r>
      <w:r>
        <w:rPr>
          <w:rFonts w:ascii="Times New Roman" w:hAnsi="Times New Roman"/>
          <w:sz w:val="24"/>
          <w:szCs w:val="24"/>
        </w:rPr>
        <w:t xml:space="preserve"> volgens </w:t>
      </w:r>
      <w:proofErr w:type="spellStart"/>
      <w:r>
        <w:rPr>
          <w:rFonts w:ascii="Times New Roman" w:hAnsi="Times New Roman"/>
          <w:sz w:val="24"/>
          <w:szCs w:val="24"/>
        </w:rPr>
        <w:t>caseloadmodel</w:t>
      </w:r>
      <w:proofErr w:type="spellEnd"/>
      <w:r>
        <w:rPr>
          <w:rFonts w:ascii="Times New Roman" w:hAnsi="Times New Roman"/>
          <w:sz w:val="24"/>
          <w:szCs w:val="24"/>
        </w:rPr>
        <w:t xml:space="preserve"> </w:t>
      </w:r>
      <w:r w:rsidRPr="001C6845">
        <w:rPr>
          <w:rFonts w:ascii="Times New Roman" w:hAnsi="Times New Roman"/>
          <w:sz w:val="24"/>
          <w:szCs w:val="24"/>
        </w:rPr>
        <w:t>niet voor iedere verloskundige de ideale manier zorgverlening</w:t>
      </w:r>
      <w:r>
        <w:rPr>
          <w:rFonts w:ascii="Times New Roman" w:hAnsi="Times New Roman"/>
          <w:sz w:val="24"/>
          <w:szCs w:val="24"/>
        </w:rPr>
        <w:t xml:space="preserve">. </w:t>
      </w:r>
      <w:r w:rsidRPr="001C6845">
        <w:rPr>
          <w:rFonts w:ascii="Times New Roman" w:hAnsi="Times New Roman"/>
          <w:sz w:val="24"/>
          <w:szCs w:val="24"/>
        </w:rPr>
        <w:t xml:space="preserve">Verwachte nadelen zoals financiële achteruitgang, </w:t>
      </w:r>
      <w:r>
        <w:rPr>
          <w:rFonts w:ascii="Times New Roman" w:hAnsi="Times New Roman"/>
          <w:sz w:val="24"/>
          <w:szCs w:val="24"/>
        </w:rPr>
        <w:t>tijds</w:t>
      </w:r>
      <w:r w:rsidRPr="001C6845">
        <w:rPr>
          <w:rFonts w:ascii="Times New Roman" w:hAnsi="Times New Roman"/>
          <w:sz w:val="24"/>
          <w:szCs w:val="24"/>
        </w:rPr>
        <w:t xml:space="preserve">investering, voorbereiding en het feit dat invoering van het </w:t>
      </w:r>
      <w:proofErr w:type="spellStart"/>
      <w:r w:rsidRPr="001C6845">
        <w:rPr>
          <w:rFonts w:ascii="Times New Roman" w:hAnsi="Times New Roman"/>
          <w:sz w:val="24"/>
          <w:szCs w:val="24"/>
        </w:rPr>
        <w:t>caseloadmodel</w:t>
      </w:r>
      <w:proofErr w:type="spellEnd"/>
      <w:r w:rsidRPr="001C6845">
        <w:rPr>
          <w:rFonts w:ascii="Times New Roman" w:hAnsi="Times New Roman"/>
          <w:sz w:val="24"/>
          <w:szCs w:val="24"/>
        </w:rPr>
        <w:t xml:space="preserve"> ingewikkeld lijkt dienen genuanceerd te worden aangezien “de experts” d</w:t>
      </w:r>
      <w:r>
        <w:rPr>
          <w:rFonts w:ascii="Times New Roman" w:hAnsi="Times New Roman"/>
          <w:sz w:val="24"/>
          <w:szCs w:val="24"/>
        </w:rPr>
        <w:t>it</w:t>
      </w:r>
      <w:r w:rsidRPr="001C6845">
        <w:rPr>
          <w:rFonts w:ascii="Times New Roman" w:hAnsi="Times New Roman"/>
          <w:sz w:val="24"/>
          <w:szCs w:val="24"/>
        </w:rPr>
        <w:t xml:space="preserve"> niet of nauwelijks bevestigen.</w:t>
      </w:r>
    </w:p>
    <w:p w:rsidR="00F16AB6" w:rsidRPr="00A27DD8" w:rsidRDefault="00F16AB6" w:rsidP="00F16AB6">
      <w:pPr>
        <w:pStyle w:val="Geenafstand"/>
        <w:rPr>
          <w:rFonts w:ascii="Times New Roman" w:hAnsi="Times New Roman"/>
          <w:b/>
          <w:sz w:val="24"/>
          <w:szCs w:val="24"/>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Default="00F16AB6" w:rsidP="00F16AB6">
      <w:pPr>
        <w:autoSpaceDE w:val="0"/>
        <w:autoSpaceDN w:val="0"/>
        <w:adjustRightInd w:val="0"/>
        <w:rPr>
          <w:b/>
        </w:rPr>
      </w:pPr>
    </w:p>
    <w:p w:rsidR="00F16AB6" w:rsidRPr="003C73F2" w:rsidRDefault="00F16AB6" w:rsidP="00F16AB6">
      <w:pPr>
        <w:autoSpaceDE w:val="0"/>
        <w:autoSpaceDN w:val="0"/>
        <w:adjustRightInd w:val="0"/>
        <w:rPr>
          <w:b/>
          <w:lang w:val="en-US"/>
        </w:rPr>
      </w:pPr>
      <w:r w:rsidRPr="003C73F2">
        <w:rPr>
          <w:b/>
          <w:lang w:val="en-US"/>
        </w:rPr>
        <w:lastRenderedPageBreak/>
        <w:t>Abstract</w:t>
      </w:r>
    </w:p>
    <w:p w:rsidR="00F16AB6" w:rsidRPr="00B7718E" w:rsidRDefault="00F16AB6" w:rsidP="00F16AB6">
      <w:pPr>
        <w:rPr>
          <w:lang w:val="en-US"/>
        </w:rPr>
      </w:pPr>
      <w:r w:rsidRPr="00B7718E">
        <w:rPr>
          <w:i/>
          <w:lang w:val="en-US"/>
        </w:rPr>
        <w:t>Objective:</w:t>
      </w:r>
      <w:r w:rsidRPr="00B7718E">
        <w:rPr>
          <w:lang w:val="en-US"/>
        </w:rPr>
        <w:t xml:space="preserve"> to explore which</w:t>
      </w:r>
      <w:r>
        <w:rPr>
          <w:lang w:val="en-US"/>
        </w:rPr>
        <w:t xml:space="preserve"> factors</w:t>
      </w:r>
      <w:r w:rsidRPr="00B7718E">
        <w:rPr>
          <w:lang w:val="en-US"/>
        </w:rPr>
        <w:t xml:space="preserve"> </w:t>
      </w:r>
      <w:r>
        <w:rPr>
          <w:lang w:val="en-US"/>
        </w:rPr>
        <w:t>and</w:t>
      </w:r>
      <w:r w:rsidRPr="00B7718E">
        <w:rPr>
          <w:lang w:val="en-US"/>
        </w:rPr>
        <w:t xml:space="preserve"> </w:t>
      </w:r>
      <w:r>
        <w:rPr>
          <w:lang w:val="en-US"/>
        </w:rPr>
        <w:t xml:space="preserve">to </w:t>
      </w:r>
      <w:r w:rsidRPr="00B7718E">
        <w:rPr>
          <w:lang w:val="en-US"/>
        </w:rPr>
        <w:t xml:space="preserve">what extent </w:t>
      </w:r>
      <w:r>
        <w:rPr>
          <w:lang w:val="en-US"/>
        </w:rPr>
        <w:t>play a role in the willingness of the Dutch midwives’</w:t>
      </w:r>
      <w:r w:rsidRPr="00B7718E">
        <w:rPr>
          <w:lang w:val="en-US"/>
        </w:rPr>
        <w:t xml:space="preserve"> to change to the </w:t>
      </w:r>
      <w:proofErr w:type="spellStart"/>
      <w:r w:rsidRPr="00B7718E">
        <w:rPr>
          <w:lang w:val="en-US"/>
        </w:rPr>
        <w:t>caseloadmodel</w:t>
      </w:r>
      <w:proofErr w:type="spellEnd"/>
      <w:r w:rsidRPr="00B7718E">
        <w:rPr>
          <w:lang w:val="en-US"/>
        </w:rPr>
        <w:t xml:space="preserve">. </w:t>
      </w:r>
    </w:p>
    <w:p w:rsidR="00F16AB6" w:rsidRPr="006F1430" w:rsidRDefault="00F16AB6" w:rsidP="00F16AB6">
      <w:pPr>
        <w:pStyle w:val="Geenafstand"/>
        <w:rPr>
          <w:rFonts w:ascii="Times New Roman" w:hAnsi="Times New Roman"/>
          <w:sz w:val="24"/>
          <w:szCs w:val="24"/>
          <w:lang w:val="en-US"/>
        </w:rPr>
      </w:pPr>
    </w:p>
    <w:p w:rsidR="00F16AB6" w:rsidDel="00D42100" w:rsidRDefault="00F16AB6" w:rsidP="00F16AB6">
      <w:pPr>
        <w:rPr>
          <w:lang w:val="en-US"/>
        </w:rPr>
      </w:pPr>
      <w:r>
        <w:rPr>
          <w:i/>
          <w:lang w:val="en-US"/>
        </w:rPr>
        <w:t>Method</w:t>
      </w:r>
      <w:r w:rsidRPr="006E7AB1">
        <w:rPr>
          <w:i/>
          <w:lang w:val="en-US"/>
        </w:rPr>
        <w:t>:</w:t>
      </w:r>
      <w:r w:rsidRPr="006E7AB1">
        <w:rPr>
          <w:lang w:val="en-US"/>
        </w:rPr>
        <w:t xml:space="preserve"> </w:t>
      </w:r>
      <w:r>
        <w:rPr>
          <w:lang w:val="en-US"/>
        </w:rPr>
        <w:t>cross-sectional study. Mixed methods, quantitative and qualitative; The quantitative aspect of this study</w:t>
      </w:r>
      <w:r w:rsidRPr="006E7AB1">
        <w:rPr>
          <w:lang w:val="en-US"/>
        </w:rPr>
        <w:t xml:space="preserve"> was conducted in the </w:t>
      </w:r>
      <w:smartTag w:uri="urn:schemas-microsoft-com:office:smarttags" w:element="place">
        <w:smartTag w:uri="urn:schemas-microsoft-com:office:smarttags" w:element="country-region">
          <w:r w:rsidRPr="006E7AB1">
            <w:rPr>
              <w:lang w:val="en-US"/>
            </w:rPr>
            <w:t>Netherlands</w:t>
          </w:r>
        </w:smartTag>
      </w:smartTag>
      <w:r w:rsidRPr="006E7AB1">
        <w:rPr>
          <w:lang w:val="en-US"/>
        </w:rPr>
        <w:t xml:space="preserve"> among </w:t>
      </w:r>
      <w:r>
        <w:rPr>
          <w:lang w:val="en-US"/>
        </w:rPr>
        <w:t>288 independent midwives. They were asked to answer a questionnaire to find out the factors that influence midwives in their choice to work as a caseload midwife and in what way these factors were influencing their choice.</w:t>
      </w:r>
      <w:r w:rsidRPr="00C800DD">
        <w:rPr>
          <w:lang w:val="en-US"/>
        </w:rPr>
        <w:t xml:space="preserve"> </w:t>
      </w:r>
      <w:r>
        <w:rPr>
          <w:lang w:val="en-US"/>
        </w:rPr>
        <w:t>The qualitative study took place in two practices. A Semi-structured interview was used to explore the experiences of midwives working in accordance with the caseload model.</w:t>
      </w:r>
      <w:r w:rsidRPr="00E17641">
        <w:rPr>
          <w:lang w:val="en-US"/>
        </w:rPr>
        <w:t xml:space="preserve"> </w:t>
      </w:r>
    </w:p>
    <w:p w:rsidR="00F16AB6" w:rsidRDefault="00F16AB6" w:rsidP="00F16AB6">
      <w:pPr>
        <w:pStyle w:val="Geenafstand"/>
        <w:rPr>
          <w:rFonts w:ascii="Times New Roman" w:hAnsi="Times New Roman"/>
          <w:lang w:val="en-US"/>
        </w:rPr>
      </w:pPr>
    </w:p>
    <w:p w:rsidR="00F16AB6" w:rsidRPr="001B35F0" w:rsidRDefault="00F16AB6" w:rsidP="00F16AB6">
      <w:pPr>
        <w:rPr>
          <w:lang w:val="en-US"/>
        </w:rPr>
      </w:pPr>
      <w:r>
        <w:rPr>
          <w:i/>
          <w:lang w:val="en-US"/>
        </w:rPr>
        <w:t>Results</w:t>
      </w:r>
      <w:r w:rsidRPr="003E3A06">
        <w:rPr>
          <w:i/>
          <w:lang w:val="en-US"/>
        </w:rPr>
        <w:t>:</w:t>
      </w:r>
      <w:r w:rsidRPr="003E3A06">
        <w:rPr>
          <w:lang w:val="en-US"/>
        </w:rPr>
        <w:t xml:space="preserve"> 43% of respondents of the quantitative study</w:t>
      </w:r>
      <w:r>
        <w:rPr>
          <w:lang w:val="en-US"/>
        </w:rPr>
        <w:t xml:space="preserve"> said they </w:t>
      </w:r>
      <w:r w:rsidRPr="003E3A06">
        <w:rPr>
          <w:lang w:val="en-US"/>
        </w:rPr>
        <w:t>kn</w:t>
      </w:r>
      <w:r>
        <w:rPr>
          <w:lang w:val="en-US"/>
        </w:rPr>
        <w:t>e</w:t>
      </w:r>
      <w:r w:rsidRPr="003E3A06">
        <w:rPr>
          <w:lang w:val="en-US"/>
        </w:rPr>
        <w:t xml:space="preserve">w what caseload midwifery means. </w:t>
      </w:r>
      <w:r>
        <w:rPr>
          <w:lang w:val="en-US"/>
        </w:rPr>
        <w:t xml:space="preserve">Midwives are more willing to change to the caseload model after having had the opportunity to test the model. Interviewed midwives confirm this idea. Besides that, midwives appear to be more willing to change when they think that a new model of care will impact on the physiological birth rate, and when they find that the current structure of care needs to be renewed. </w:t>
      </w:r>
      <w:r w:rsidRPr="007D3DDC">
        <w:rPr>
          <w:lang w:val="en-US"/>
        </w:rPr>
        <w:t xml:space="preserve">Midwives seem less willing to change when they think that implementation of the model is complex. </w:t>
      </w:r>
      <w:r w:rsidRPr="0008182B">
        <w:rPr>
          <w:lang w:val="en-US"/>
        </w:rPr>
        <w:t>S</w:t>
      </w:r>
      <w:r w:rsidRPr="0008182B">
        <w:rPr>
          <w:iCs/>
          <w:lang w:val="en-US"/>
        </w:rPr>
        <w:t>triking result of the quantitative research</w:t>
      </w:r>
      <w:r w:rsidRPr="0008182B">
        <w:rPr>
          <w:lang w:val="en-US"/>
        </w:rPr>
        <w:t xml:space="preserve"> </w:t>
      </w:r>
      <w:r w:rsidRPr="0008182B">
        <w:rPr>
          <w:iCs/>
          <w:lang w:val="en-US"/>
        </w:rPr>
        <w:t xml:space="preserve">is that choosing to work according the </w:t>
      </w:r>
      <w:proofErr w:type="spellStart"/>
      <w:r w:rsidRPr="0008182B">
        <w:rPr>
          <w:iCs/>
          <w:lang w:val="en-US"/>
        </w:rPr>
        <w:t>caseloadmodel</w:t>
      </w:r>
      <w:proofErr w:type="spellEnd"/>
      <w:r w:rsidRPr="0008182B">
        <w:rPr>
          <w:iCs/>
          <w:lang w:val="en-US"/>
        </w:rPr>
        <w:t xml:space="preserve"> has to do with personal interpretation regarding the core of the discipline</w:t>
      </w:r>
      <w:r w:rsidRPr="0008182B">
        <w:rPr>
          <w:lang w:val="en-US"/>
        </w:rPr>
        <w:t xml:space="preserve">. </w:t>
      </w:r>
      <w:r w:rsidRPr="0008182B">
        <w:rPr>
          <w:iCs/>
          <w:lang w:val="en-US"/>
        </w:rPr>
        <w:t>These midwives feel a clear need to be more connected to the client; a job-cutting relationship based upon passion and inspiration.</w:t>
      </w:r>
      <w:r>
        <w:rPr>
          <w:rFonts w:ascii="Verdana" w:hAnsi="Verdana"/>
          <w:i/>
          <w:iCs/>
          <w:sz w:val="20"/>
          <w:szCs w:val="20"/>
          <w:lang w:val="en-US"/>
        </w:rPr>
        <w:t xml:space="preserve"> </w:t>
      </w:r>
      <w:r w:rsidRPr="001B35F0">
        <w:rPr>
          <w:rFonts w:ascii="Verdana" w:hAnsi="Verdana"/>
          <w:i/>
          <w:iCs/>
          <w:sz w:val="20"/>
          <w:szCs w:val="20"/>
          <w:lang w:val="en-US"/>
        </w:rPr>
        <w:t xml:space="preserve"> </w:t>
      </w:r>
    </w:p>
    <w:p w:rsidR="00F16AB6" w:rsidRPr="001B35F0" w:rsidRDefault="00F16AB6" w:rsidP="00F16AB6">
      <w:pPr>
        <w:pStyle w:val="Geenafstand"/>
        <w:rPr>
          <w:rFonts w:ascii="Times New Roman" w:hAnsi="Times New Roman"/>
          <w:sz w:val="24"/>
          <w:szCs w:val="24"/>
          <w:lang w:val="en-US"/>
        </w:rPr>
      </w:pPr>
    </w:p>
    <w:p w:rsidR="00F16AB6" w:rsidRPr="001B35F0" w:rsidRDefault="00F16AB6" w:rsidP="00F16AB6">
      <w:pPr>
        <w:jc w:val="right"/>
        <w:rPr>
          <w:rFonts w:ascii="Verdana" w:hAnsi="Verdana"/>
          <w:color w:val="333333"/>
          <w:sz w:val="15"/>
          <w:szCs w:val="15"/>
          <w:lang w:val="en-US"/>
        </w:rPr>
      </w:pPr>
    </w:p>
    <w:p w:rsidR="00F16AB6" w:rsidRPr="007D3DDC" w:rsidRDefault="00F16AB6" w:rsidP="00F16AB6">
      <w:pPr>
        <w:rPr>
          <w:lang w:val="en-US"/>
        </w:rPr>
      </w:pPr>
      <w:r w:rsidRPr="00C014E8">
        <w:rPr>
          <w:i/>
          <w:lang w:val="en-US"/>
        </w:rPr>
        <w:t>Conclusion:</w:t>
      </w:r>
      <w:r w:rsidRPr="00C014E8">
        <w:rPr>
          <w:lang w:val="en-US"/>
        </w:rPr>
        <w:t xml:space="preserve"> </w:t>
      </w:r>
      <w:r>
        <w:rPr>
          <w:lang w:val="en-US"/>
        </w:rPr>
        <w:t>Acceptance of the caseload model seem to be more widespread where midwives have had the opportunity to test the model. It’s therefore of importance to increase acquaintance of this way of working.</w:t>
      </w:r>
      <w:r w:rsidRPr="00BF5E02">
        <w:rPr>
          <w:lang w:val="en-US"/>
        </w:rPr>
        <w:t xml:space="preserve"> </w:t>
      </w:r>
      <w:r w:rsidRPr="007D3DDC">
        <w:rPr>
          <w:lang w:val="en-US"/>
        </w:rPr>
        <w:t xml:space="preserve">Working according the </w:t>
      </w:r>
      <w:proofErr w:type="spellStart"/>
      <w:r w:rsidRPr="007D3DDC">
        <w:rPr>
          <w:lang w:val="en-US"/>
        </w:rPr>
        <w:t>caseloadmodel</w:t>
      </w:r>
      <w:proofErr w:type="spellEnd"/>
      <w:r w:rsidRPr="007D3DDC">
        <w:rPr>
          <w:lang w:val="en-US"/>
        </w:rPr>
        <w:t xml:space="preserve"> is possibly not the ideal way for </w:t>
      </w:r>
      <w:r>
        <w:rPr>
          <w:lang w:val="en-US"/>
        </w:rPr>
        <w:t>every</w:t>
      </w:r>
      <w:r w:rsidRPr="007D3DDC">
        <w:rPr>
          <w:lang w:val="en-US"/>
        </w:rPr>
        <w:t xml:space="preserve"> midwife.</w:t>
      </w:r>
    </w:p>
    <w:p w:rsidR="00F16AB6" w:rsidRDefault="00F16AB6" w:rsidP="00F16AB6">
      <w:pPr>
        <w:rPr>
          <w:color w:val="FF0000"/>
          <w:lang w:val="en-US"/>
        </w:rPr>
      </w:pPr>
      <w:r>
        <w:rPr>
          <w:lang w:val="en-US"/>
        </w:rPr>
        <w:t>Expected disadvantages such as financial decline, time investment, preparation and the fact that introduction of the caseload model appears complicated should be nuanced as midwives working with this model do not appear to confirm these disadvantages.</w:t>
      </w:r>
    </w:p>
    <w:p w:rsidR="00F16AB6" w:rsidRDefault="00F16AB6" w:rsidP="00F16AB6">
      <w:pPr>
        <w:rPr>
          <w:i/>
          <w:lang w:val="en-US"/>
        </w:rPr>
      </w:pPr>
    </w:p>
    <w:p w:rsidR="00F16AB6" w:rsidRDefault="00F16AB6" w:rsidP="00F16AB6">
      <w:pPr>
        <w:autoSpaceDE w:val="0"/>
        <w:autoSpaceDN w:val="0"/>
        <w:adjustRightInd w:val="0"/>
        <w:rPr>
          <w:b/>
          <w:lang w:val="en-US"/>
        </w:rPr>
      </w:pPr>
    </w:p>
    <w:p w:rsidR="00F16AB6" w:rsidRPr="003C73F2" w:rsidRDefault="00F16AB6" w:rsidP="00F16AB6">
      <w:pPr>
        <w:autoSpaceDE w:val="0"/>
        <w:autoSpaceDN w:val="0"/>
        <w:adjustRightInd w:val="0"/>
        <w:rPr>
          <w:b/>
          <w:lang w:val="en-US"/>
        </w:rPr>
      </w:pPr>
    </w:p>
    <w:p w:rsidR="00F16AB6" w:rsidRPr="003C73F2" w:rsidRDefault="00F16AB6" w:rsidP="00F16AB6">
      <w:pPr>
        <w:autoSpaceDE w:val="0"/>
        <w:autoSpaceDN w:val="0"/>
        <w:adjustRightInd w:val="0"/>
        <w:rPr>
          <w:b/>
          <w:lang w:val="en-US"/>
        </w:rPr>
      </w:pPr>
    </w:p>
    <w:p w:rsidR="00F16AB6" w:rsidRPr="003C73F2"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Default="00F16AB6" w:rsidP="00F16AB6">
      <w:pPr>
        <w:autoSpaceDE w:val="0"/>
        <w:autoSpaceDN w:val="0"/>
        <w:adjustRightInd w:val="0"/>
        <w:rPr>
          <w:b/>
          <w:lang w:val="en-US"/>
        </w:rPr>
      </w:pPr>
    </w:p>
    <w:p w:rsidR="00F16AB6" w:rsidRPr="003C73F2" w:rsidRDefault="00F16AB6" w:rsidP="00F16AB6">
      <w:pPr>
        <w:autoSpaceDE w:val="0"/>
        <w:autoSpaceDN w:val="0"/>
        <w:adjustRightInd w:val="0"/>
        <w:rPr>
          <w:b/>
          <w:lang w:val="en-US"/>
        </w:rPr>
      </w:pPr>
    </w:p>
    <w:p w:rsidR="00F16AB6" w:rsidRPr="003C73F2" w:rsidRDefault="00F16AB6" w:rsidP="00F16AB6">
      <w:pPr>
        <w:autoSpaceDE w:val="0"/>
        <w:autoSpaceDN w:val="0"/>
        <w:adjustRightInd w:val="0"/>
        <w:rPr>
          <w:b/>
          <w:lang w:val="en-US"/>
        </w:rPr>
      </w:pPr>
    </w:p>
    <w:p w:rsidR="00F16AB6" w:rsidRPr="00040218" w:rsidRDefault="00F16AB6" w:rsidP="00F16AB6">
      <w:pPr>
        <w:autoSpaceDE w:val="0"/>
        <w:autoSpaceDN w:val="0"/>
        <w:adjustRightInd w:val="0"/>
        <w:rPr>
          <w:b/>
        </w:rPr>
      </w:pPr>
      <w:r w:rsidRPr="00040218">
        <w:rPr>
          <w:b/>
        </w:rPr>
        <w:lastRenderedPageBreak/>
        <w:t>Inleiding</w:t>
      </w:r>
    </w:p>
    <w:p w:rsidR="00F16AB6" w:rsidRDefault="00F16AB6" w:rsidP="00F16AB6">
      <w:proofErr w:type="spellStart"/>
      <w:r w:rsidRPr="00130A47">
        <w:t>Caseload</w:t>
      </w:r>
      <w:proofErr w:type="spellEnd"/>
      <w:r>
        <w:t xml:space="preserve"> </w:t>
      </w:r>
      <w:r w:rsidRPr="00130A47">
        <w:t>verloskunde is een organisatiemodel van zorg waar</w:t>
      </w:r>
      <w:r>
        <w:t>binnen</w:t>
      </w:r>
      <w:r w:rsidRPr="00130A47">
        <w:t xml:space="preserve"> de </w:t>
      </w:r>
      <w:r>
        <w:t>1</w:t>
      </w:r>
      <w:r w:rsidRPr="00B820D0">
        <w:rPr>
          <w:vertAlign w:val="superscript"/>
        </w:rPr>
        <w:t>e</w:t>
      </w:r>
      <w:r>
        <w:t xml:space="preserve"> </w:t>
      </w:r>
      <w:proofErr w:type="spellStart"/>
      <w:r>
        <w:t>lijns</w:t>
      </w:r>
      <w:proofErr w:type="spellEnd"/>
      <w:r>
        <w:t xml:space="preserve"> </w:t>
      </w:r>
      <w:r w:rsidRPr="00130A47">
        <w:t xml:space="preserve">verloskundige </w:t>
      </w:r>
      <w:r>
        <w:t xml:space="preserve">primair </w:t>
      </w:r>
      <w:r w:rsidRPr="00130A47">
        <w:t>verantwoordelijk is voor de planning en uitvoering van zorg voor een afgesproken aantal</w:t>
      </w:r>
      <w:r>
        <w:t xml:space="preserve"> ‘eigen’</w:t>
      </w:r>
      <w:r w:rsidRPr="00130A47">
        <w:t xml:space="preserve"> cliënten</w:t>
      </w:r>
      <w:r>
        <w:t xml:space="preserve"> per jaar.</w:t>
      </w:r>
      <w:r w:rsidRPr="003A3FF0">
        <w:t xml:space="preserve"> </w:t>
      </w:r>
      <w:r>
        <w:t>Daarnaast draagt zij secundaire verantwoordelijkheid voor de zorg van</w:t>
      </w:r>
      <w:r w:rsidRPr="003A3FF0">
        <w:t xml:space="preserve"> een</w:t>
      </w:r>
      <w:r>
        <w:t xml:space="preserve"> </w:t>
      </w:r>
      <w:r w:rsidRPr="003A3FF0">
        <w:t>gelijk aantal cliënten</w:t>
      </w:r>
      <w:r>
        <w:t xml:space="preserve"> van een collega </w:t>
      </w:r>
      <w:proofErr w:type="spellStart"/>
      <w:r>
        <w:t>caseload</w:t>
      </w:r>
      <w:proofErr w:type="spellEnd"/>
      <w:r>
        <w:t xml:space="preserve"> verloskundige (daar waar in de tekst “zij” geschreven staat kan ook “hij” gelezen worden)</w:t>
      </w:r>
      <w:r w:rsidRPr="003A3FF0">
        <w:t xml:space="preserve">. </w:t>
      </w:r>
      <w:r>
        <w:t>Deze t</w:t>
      </w:r>
      <w:r w:rsidRPr="003A3FF0">
        <w:t>wee verloskundigen</w:t>
      </w:r>
      <w:r>
        <w:t xml:space="preserve"> zijn elkaars</w:t>
      </w:r>
      <w:r w:rsidRPr="003A3FF0">
        <w:t xml:space="preserve"> vaste </w:t>
      </w:r>
      <w:r>
        <w:t xml:space="preserve">achterwacht </w:t>
      </w:r>
      <w:r w:rsidRPr="003A3FF0">
        <w:t>zodat</w:t>
      </w:r>
      <w:r>
        <w:t xml:space="preserve"> d</w:t>
      </w:r>
      <w:r w:rsidRPr="003A3FF0">
        <w:t>e cliënten zorg krijg</w:t>
      </w:r>
      <w:r>
        <w:t xml:space="preserve">en </w:t>
      </w:r>
      <w:r w:rsidRPr="003A3FF0">
        <w:t>van</w:t>
      </w:r>
      <w:r>
        <w:t xml:space="preserve"> een voor </w:t>
      </w:r>
      <w:r w:rsidRPr="003A3FF0">
        <w:t>h</w:t>
      </w:r>
      <w:r>
        <w:t>e</w:t>
      </w:r>
      <w:r w:rsidRPr="003A3FF0">
        <w:t xml:space="preserve">n </w:t>
      </w:r>
      <w:r>
        <w:t>bekende</w:t>
      </w:r>
      <w:r w:rsidRPr="003A3FF0">
        <w:t xml:space="preserve"> verloskundige</w:t>
      </w:r>
      <w:r>
        <w:t>.</w:t>
      </w:r>
      <w:r w:rsidRPr="003A3FF0">
        <w:t xml:space="preserve"> </w:t>
      </w:r>
      <w:r w:rsidRPr="00130A47">
        <w:t>Door het opbouwen van een vertrouwensrelatie met de cliënt staan de continuïteit van zorg</w:t>
      </w:r>
      <w:r>
        <w:t xml:space="preserve"> (24/7)</w:t>
      </w:r>
      <w:r w:rsidRPr="00130A47">
        <w:t xml:space="preserve"> en de communicatie voorop</w:t>
      </w:r>
      <w:r>
        <w:rPr>
          <w:i/>
        </w:rPr>
        <w:t>.</w:t>
      </w:r>
      <w:r w:rsidRPr="003A3FF0">
        <w:t xml:space="preserve"> </w:t>
      </w:r>
      <w:proofErr w:type="spellStart"/>
      <w:r>
        <w:t>Caseload</w:t>
      </w:r>
      <w:proofErr w:type="spellEnd"/>
      <w:r>
        <w:t xml:space="preserve"> verloskundigen kunnen solistisch werkzaam zijn binnen bijvoorbeeld een duo- of groepspraktijk. D</w:t>
      </w:r>
      <w:r w:rsidRPr="003A3FF0">
        <w:t>it biedt</w:t>
      </w:r>
      <w:r>
        <w:t xml:space="preserve"> </w:t>
      </w:r>
      <w:r w:rsidRPr="003A3FF0">
        <w:t xml:space="preserve">de kans tot overleg en collegiale ondersteuning. </w:t>
      </w:r>
      <w:r>
        <w:t xml:space="preserve">Tegenover de continue bereikbaarheid </w:t>
      </w:r>
      <w:r w:rsidRPr="003A3FF0">
        <w:t>staat dat</w:t>
      </w:r>
      <w:r>
        <w:t xml:space="preserve"> verloskundigen</w:t>
      </w:r>
      <w:r w:rsidRPr="003A3FF0">
        <w:t xml:space="preserve"> regelmatig langere perioden vrij zijn</w:t>
      </w:r>
      <w:r>
        <w:t xml:space="preserve"> </w:t>
      </w:r>
      <w:r w:rsidRPr="007844B9">
        <w:rPr>
          <w:vertAlign w:val="superscript"/>
          <w:lang w:val="en-GB"/>
        </w:rPr>
        <w:fldChar w:fldCharType="begin"/>
      </w:r>
      <w:r w:rsidRPr="007844B9">
        <w:rPr>
          <w:vertAlign w:val="superscript"/>
        </w:rPr>
        <w:instrText xml:space="preserve"> ADDIN EN.CITE &lt;EndNote&gt;&lt;Cite&gt;&lt;Author&gt;Andrews&lt;/Author&gt;&lt;Year&gt;2006&lt;/Year&gt;&lt;RecNum&gt;15&lt;/RecNum&gt;&lt;record&gt;&lt;rec-number&gt;15&lt;/rec-number&gt;&lt;foreign-keys&gt;&lt;key app="EN" db-id="tvtw5xexp9e0foefedopp5e5v9pfre25rv5s"&gt;15&lt;/key&gt;&lt;/foreign-keys&gt;&lt;ref-type name="Journal Article"&gt;17&lt;/ref-type&gt;&lt;contributors&gt;&lt;authors&gt;&lt;author&gt;S. Andrews &lt;/author&gt;&lt;/authors&gt;&lt;/contributors&gt;&lt;titles&gt;&lt;title&gt;Caseload Midwifery: A Review&lt;/title&gt;&lt;secondary-title&gt;Midwifery Matters&lt;/secondary-title&gt;&lt;/titles&gt;&lt;periodical&gt;&lt;full-title&gt;Midwifery Matters&lt;/full-title&gt;&lt;/periodical&gt;&lt;number&gt;no. 108&lt;/number&gt;&lt;dates&gt;&lt;year&gt;2006&lt;/year&gt;&lt;/dates&gt;&lt;urls&gt;&lt;/urls&gt;&lt;/record&gt;&lt;/Cite&gt;&lt;/EndNote&gt;</w:instrText>
      </w:r>
      <w:r w:rsidRPr="007844B9">
        <w:rPr>
          <w:vertAlign w:val="superscript"/>
          <w:lang w:val="en-GB"/>
        </w:rPr>
        <w:fldChar w:fldCharType="separate"/>
      </w:r>
      <w:r w:rsidRPr="007844B9">
        <w:rPr>
          <w:vertAlign w:val="superscript"/>
        </w:rPr>
        <w:t>[1]</w:t>
      </w:r>
      <w:r w:rsidRPr="007844B9">
        <w:rPr>
          <w:vertAlign w:val="superscript"/>
          <w:lang w:val="en-GB"/>
        </w:rPr>
        <w:fldChar w:fldCharType="end"/>
      </w:r>
      <w:r>
        <w:rPr>
          <w:i/>
        </w:rPr>
        <w:t>.</w:t>
      </w:r>
      <w:r>
        <w:t xml:space="preserve"> </w:t>
      </w:r>
    </w:p>
    <w:p w:rsidR="00F16AB6" w:rsidRDefault="00F16AB6" w:rsidP="00F16AB6">
      <w:r w:rsidRPr="002F4742">
        <w:t xml:space="preserve">In Nederland is voor zover bekend één </w:t>
      </w:r>
      <w:r>
        <w:t>verloskundige</w:t>
      </w:r>
      <w:r w:rsidRPr="002F4742">
        <w:t xml:space="preserve">npraktijk die volgens het </w:t>
      </w:r>
      <w:proofErr w:type="spellStart"/>
      <w:r w:rsidRPr="002F4742">
        <w:t>caseloadmodel</w:t>
      </w:r>
      <w:proofErr w:type="spellEnd"/>
      <w:r w:rsidRPr="002F4742">
        <w:t xml:space="preserve"> werkt</w:t>
      </w:r>
      <w:r>
        <w:t xml:space="preserve">. Daarnaast wordt onder meer binnen de jeugdgezondheidszorg (JGZ) en geestelijke gezondheidszorg (GGZ) volgens het </w:t>
      </w:r>
      <w:proofErr w:type="spellStart"/>
      <w:r>
        <w:t>caseloadmodel</w:t>
      </w:r>
      <w:proofErr w:type="spellEnd"/>
      <w:r>
        <w:t xml:space="preserve"> gewerkt.</w:t>
      </w:r>
      <w:r w:rsidRPr="00933694">
        <w:t xml:space="preserve"> </w:t>
      </w:r>
      <w:r>
        <w:t xml:space="preserve">Mondiaal wordt er in Verenigd Koninkrijk, Nieuw-Zeeland, Australië en Duitsland volgens het </w:t>
      </w:r>
      <w:proofErr w:type="spellStart"/>
      <w:r>
        <w:t>caseloadmodel</w:t>
      </w:r>
      <w:proofErr w:type="spellEnd"/>
      <w:r>
        <w:t xml:space="preserve"> gewerkt.</w:t>
      </w:r>
    </w:p>
    <w:p w:rsidR="00F16AB6" w:rsidRDefault="00F16AB6" w:rsidP="00F16AB6">
      <w:pPr>
        <w:rPr>
          <w:highlight w:val="yellow"/>
        </w:rPr>
      </w:pPr>
    </w:p>
    <w:p w:rsidR="00F16AB6" w:rsidRPr="008B4375" w:rsidRDefault="00F16AB6" w:rsidP="00F16AB6">
      <w:r>
        <w:t>H</w:t>
      </w:r>
      <w:r w:rsidRPr="008B4375">
        <w:t xml:space="preserve">et pas verschenen </w:t>
      </w:r>
      <w:r>
        <w:t>rapport</w:t>
      </w:r>
      <w:r w:rsidRPr="008B4375">
        <w:t xml:space="preserve"> ‘</w:t>
      </w:r>
      <w:r>
        <w:t>E</w:t>
      </w:r>
      <w:r w:rsidRPr="008B4375">
        <w:t xml:space="preserve">en goed begin, veilige zorg rond zwangerschap en geboorte’ van </w:t>
      </w:r>
      <w:r>
        <w:t>de S</w:t>
      </w:r>
      <w:r w:rsidRPr="008B4375">
        <w:t xml:space="preserve">tuurgroep </w:t>
      </w:r>
      <w:r>
        <w:t>Z</w:t>
      </w:r>
      <w:r w:rsidRPr="008B4375">
        <w:t xml:space="preserve">wangerschap en </w:t>
      </w:r>
      <w:r>
        <w:t>G</w:t>
      </w:r>
      <w:r w:rsidRPr="008B4375">
        <w:t xml:space="preserve">eboorte </w:t>
      </w:r>
      <w:r>
        <w:t>g</w:t>
      </w:r>
      <w:r w:rsidRPr="008B4375">
        <w:t xml:space="preserve">eeft een duidelijk </w:t>
      </w:r>
      <w:r>
        <w:t xml:space="preserve">advies </w:t>
      </w:r>
      <w:r w:rsidRPr="008B4375">
        <w:t xml:space="preserve">over </w:t>
      </w:r>
      <w:r>
        <w:t xml:space="preserve">hoe </w:t>
      </w:r>
      <w:r w:rsidRPr="008B4375">
        <w:t xml:space="preserve">men een gezonde en veilige zwangerschap beter kan garanderen. </w:t>
      </w:r>
      <w:r>
        <w:t xml:space="preserve">Volgens de Stuurgroep </w:t>
      </w:r>
      <w:r w:rsidRPr="008B4375">
        <w:t>is het</w:t>
      </w:r>
      <w:r>
        <w:t xml:space="preserve"> opbouwen van een</w:t>
      </w:r>
      <w:r w:rsidRPr="008B4375">
        <w:t xml:space="preserve"> vertrouwensband met de zwangere</w:t>
      </w:r>
      <w:r>
        <w:t>,</w:t>
      </w:r>
      <w:r w:rsidRPr="008B4375">
        <w:t xml:space="preserve"> zodat deze zich veilig voelt</w:t>
      </w:r>
      <w:r>
        <w:t>, belangrijk</w:t>
      </w:r>
      <w:r w:rsidRPr="008B4375">
        <w:t xml:space="preserve">. Verder </w:t>
      </w:r>
      <w:r>
        <w:t>pleit de S</w:t>
      </w:r>
      <w:r w:rsidRPr="008B4375">
        <w:t xml:space="preserve">tuurgroep </w:t>
      </w:r>
      <w:r>
        <w:t>voor z</w:t>
      </w:r>
      <w:r w:rsidRPr="008B4375">
        <w:t>org</w:t>
      </w:r>
      <w:r>
        <w:t xml:space="preserve"> </w:t>
      </w:r>
      <w:r w:rsidRPr="008B4375">
        <w:t>op</w:t>
      </w:r>
      <w:r>
        <w:t xml:space="preserve"> </w:t>
      </w:r>
      <w:r w:rsidRPr="008B4375">
        <w:t>maat</w:t>
      </w:r>
      <w:r>
        <w:t xml:space="preserve"> </w:t>
      </w:r>
      <w:r w:rsidRPr="008B4375">
        <w:t xml:space="preserve">voor alle </w:t>
      </w:r>
      <w:proofErr w:type="spellStart"/>
      <w:r w:rsidRPr="008B4375">
        <w:t>zwangeren</w:t>
      </w:r>
      <w:proofErr w:type="spellEnd"/>
      <w:r w:rsidRPr="008B4375">
        <w:t>, toegespitst op de individuele behoeften en omstandigheden</w:t>
      </w:r>
      <w:r>
        <w:t xml:space="preserve"> </w:t>
      </w:r>
      <w:r w:rsidRPr="00D04B02">
        <w:rPr>
          <w:vertAlign w:val="superscript"/>
        </w:rPr>
        <w:fldChar w:fldCharType="begin"/>
      </w:r>
      <w:r w:rsidRPr="00D04B02">
        <w:rPr>
          <w:vertAlign w:val="superscript"/>
        </w:rPr>
        <w:instrText xml:space="preserve"> ADDIN EN.CITE &lt;EndNote&gt;&lt;Cite&gt;&lt;Author&gt;Stuurgroep zwangerschap en geboorte&lt;/Author&gt;&lt;Year&gt;2009&lt;/Year&gt;&lt;RecNum&gt;51&lt;/RecNum&gt;&lt;record&gt;&lt;rec-number&gt;51&lt;/rec-number&gt;&lt;foreign-keys&gt;&lt;key app="EN" db-id="tvtw5xexp9e0foefedopp5e5v9pfre25rv5s"&gt;51&lt;/key&gt;&lt;/foreign-keys&gt;&lt;ref-type name="Report"&gt;27&lt;/ref-type&gt;&lt;contributors&gt;&lt;authors&gt;&lt;author&gt;Stuurgroep zwangerschap en geboorte,&lt;/author&gt;&lt;/authors&gt;&lt;/contributors&gt;&lt;titles&gt;&lt;title&gt;Een goed begin; veilige zorg rond zwangerschap en geboorte&lt;/title&gt;&lt;/titles&gt;&lt;dates&gt;&lt;year&gt;2009&lt;/year&gt;&lt;/dates&gt;&lt;urls&gt;&lt;/urls&gt;&lt;/record&gt;&lt;/Cite&gt;&lt;/EndNote&gt;</w:instrText>
      </w:r>
      <w:r w:rsidRPr="00D04B02">
        <w:rPr>
          <w:vertAlign w:val="superscript"/>
        </w:rPr>
        <w:fldChar w:fldCharType="separate"/>
      </w:r>
      <w:r w:rsidRPr="00D04B02">
        <w:rPr>
          <w:vertAlign w:val="superscript"/>
        </w:rPr>
        <w:t>[2]</w:t>
      </w:r>
      <w:r w:rsidRPr="00D04B02">
        <w:rPr>
          <w:vertAlign w:val="superscript"/>
        </w:rPr>
        <w:fldChar w:fldCharType="end"/>
      </w:r>
      <w:r w:rsidRPr="008B4375">
        <w:t>.</w:t>
      </w:r>
      <w:r>
        <w:t xml:space="preserve"> </w:t>
      </w:r>
      <w:r w:rsidRPr="008B4375">
        <w:t xml:space="preserve">Bovenstaand advies </w:t>
      </w:r>
      <w:r>
        <w:t xml:space="preserve">sluit goed aan bij </w:t>
      </w:r>
      <w:r w:rsidRPr="008B4375">
        <w:t xml:space="preserve">het werken volgens </w:t>
      </w:r>
      <w:r>
        <w:t xml:space="preserve">het </w:t>
      </w:r>
      <w:proofErr w:type="spellStart"/>
      <w:r w:rsidRPr="008B4375">
        <w:t>caseloadmodel</w:t>
      </w:r>
      <w:proofErr w:type="spellEnd"/>
      <w:r>
        <w:t xml:space="preserve"> gezien de kenmerken van dit model: continuïteit van zorg, opbouwen vertrouwensrelatie en communicatie.</w:t>
      </w:r>
    </w:p>
    <w:p w:rsidR="00F16AB6" w:rsidRDefault="00F16AB6" w:rsidP="00F16AB6">
      <w:pPr>
        <w:rPr>
          <w:highlight w:val="yellow"/>
        </w:rPr>
      </w:pPr>
    </w:p>
    <w:p w:rsidR="00F16AB6" w:rsidRDefault="00F16AB6" w:rsidP="00F16AB6">
      <w:r>
        <w:t xml:space="preserve">Het </w:t>
      </w:r>
      <w:proofErr w:type="spellStart"/>
      <w:r>
        <w:t>caseloadmodel</w:t>
      </w:r>
      <w:proofErr w:type="spellEnd"/>
      <w:r>
        <w:t xml:space="preserve"> leidt tot m</w:t>
      </w:r>
      <w:r w:rsidRPr="00F44980">
        <w:t>inder bevallingsinterventies</w:t>
      </w:r>
      <w:r>
        <w:t xml:space="preserve">. Vrouwen uit alle sociaal economische geledingen geven een hogere waardering aan het </w:t>
      </w:r>
      <w:proofErr w:type="spellStart"/>
      <w:r>
        <w:t>caseloadmodel</w:t>
      </w:r>
      <w:proofErr w:type="spellEnd"/>
      <w:r>
        <w:t xml:space="preserve"> vergeleken met andere zorgmodellen, met als belangrijkste kenmerk de relatie tussen de verloskundige en de vrouw gedurende zwangerschap, baring, kraambed en transitie naar moederschap. Verder is er sprake van </w:t>
      </w:r>
      <w:r w:rsidRPr="00F44980">
        <w:t>meer betrokkenheid en vertrouwdheid</w:t>
      </w:r>
      <w:r>
        <w:t>,</w:t>
      </w:r>
      <w:r w:rsidRPr="00F44980">
        <w:t xml:space="preserve"> </w:t>
      </w:r>
      <w:r>
        <w:t>hetgeen</w:t>
      </w:r>
      <w:r w:rsidRPr="00F44980">
        <w:t xml:space="preserve"> het spontane verloop van de baring ten goede komt</w:t>
      </w:r>
      <w:r>
        <w:t xml:space="preserve"> </w:t>
      </w:r>
      <w:r w:rsidRPr="009E7DE8">
        <w:fldChar w:fldCharType="begin">
          <w:fldData xml:space="preserve">PEVuZE5vdGU+PENpdGU+PEF1dGhvcj5Gb250ZWluPC9BdXRob3I+PFllYXI+MjAwODwvWWVhcj48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</w:fldData>
        </w:fldChar>
      </w:r>
      <w:r>
        <w:instrText xml:space="preserve"> ADDIN EN.CITE </w:instrText>
      </w:r>
      <w:r>
        <w:fldChar w:fldCharType="begin">
          <w:fldData xml:space="preserve">PEVuZE5vdGU+PENpdGU+PEF1dGhvcj5Gb250ZWluPC9BdXRob3I+PFllYXI+MjAwODwvWWVhcj48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</w:fldData>
        </w:fldChar>
      </w:r>
      <w:r>
        <w:instrText xml:space="preserve"> ADDIN EN.CITE.DATA </w:instrText>
      </w:r>
      <w:r>
        <w:fldChar w:fldCharType="end"/>
      </w:r>
      <w:r w:rsidRPr="009E7DE8">
        <w:fldChar w:fldCharType="separate"/>
      </w:r>
      <w:r w:rsidRPr="00D04B02">
        <w:rPr>
          <w:vertAlign w:val="superscript"/>
        </w:rPr>
        <w:t xml:space="preserve">[1, 3, </w:t>
      </w:r>
      <w:r w:rsidRPr="00694C98">
        <w:rPr>
          <w:vertAlign w:val="superscript"/>
        </w:rPr>
        <w:t>4]</w:t>
      </w:r>
      <w:r w:rsidRPr="009E7DE8">
        <w:fldChar w:fldCharType="end"/>
      </w:r>
      <w:r w:rsidRPr="009E7DE8">
        <w:t>.</w:t>
      </w:r>
      <w:r>
        <w:t xml:space="preserve"> </w:t>
      </w:r>
    </w:p>
    <w:p w:rsidR="00F16AB6" w:rsidRDefault="00F16AB6" w:rsidP="00F16AB6"/>
    <w:p w:rsidR="00F16AB6" w:rsidRDefault="00F16AB6" w:rsidP="00F16AB6">
      <w:pPr>
        <w:autoSpaceDE w:val="0"/>
        <w:autoSpaceDN w:val="0"/>
        <w:adjustRightInd w:val="0"/>
      </w:pPr>
      <w:r>
        <w:t>Fontein stelt, in eerder verschenen onderzoek, dat er onder Nederlandse cliënten en verloskundigen tevredenheid is over het onderscheid tussen de 1</w:t>
      </w:r>
      <w:r w:rsidRPr="00DE3B75">
        <w:rPr>
          <w:vertAlign w:val="superscript"/>
        </w:rPr>
        <w:t>e</w:t>
      </w:r>
      <w:r>
        <w:t xml:space="preserve"> en 2</w:t>
      </w:r>
      <w:r w:rsidRPr="00DE3B75">
        <w:rPr>
          <w:vertAlign w:val="superscript"/>
        </w:rPr>
        <w:t>e</w:t>
      </w:r>
      <w:r>
        <w:t xml:space="preserve"> </w:t>
      </w:r>
      <w:proofErr w:type="spellStart"/>
      <w:r>
        <w:t>lijns</w:t>
      </w:r>
      <w:proofErr w:type="spellEnd"/>
      <w:r>
        <w:t xml:space="preserve"> zorgverlening, maar ontevredenheid over de manier waarop de verloskundige zorg wordt verleend en hoe verloskundigen vrouwen benaderen in hun zorg </w:t>
      </w:r>
      <w:r>
        <w:fldChar w:fldCharType="begin"/>
      </w:r>
      <w:r>
        <w:instrText xml:space="preserve"> ADDIN EN.CITE &lt;EndNote&gt;&lt;Cite&gt;&lt;Author&gt;Fontein&lt;/Author&gt;&lt;Year&gt;2007&lt;/Year&gt;&lt;RecNum&gt;44&lt;/RecNum&gt;&lt;record&gt;&lt;rec-number&gt;44&lt;/rec-number&gt;&lt;foreign-keys&gt;&lt;key app="EN" db-id="tvtw5xexp9e0foefedopp5e5v9pfre25rv5s"&gt;44&lt;/key&gt;&lt;/foreign-keys&gt;&lt;ref-type name="Journal Article"&gt;17&lt;/ref-type&gt;&lt;contributors&gt;&lt;authors&gt;&lt;author&gt;Fontein, Y&lt;/author&gt;&lt;/authors&gt;&lt;/contributors&gt;&lt;titles&gt;&lt;title&gt;Making the transition from &amp;apos;being delivered&amp;apos; to &amp;apos;giving birth&amp;apos;.&amp;#xD;A literature review and reflection on the potential for introducing the UK model of &amp;apos;caseload midwifery&amp;apos; in the Netherlands&lt;/title&gt;&lt;secondary-title&gt;MIDIRS midwifery digest&lt;/secondary-title&gt;&lt;/titles&gt;&lt;periodical&gt;&lt;full-title&gt;MIDIRS midwifery digest&lt;/full-title&gt;&lt;/periodical&gt;&lt;pages&gt;35-40&lt;/pages&gt;&lt;volume&gt;17&lt;/volume&gt;&lt;dates&gt;&lt;year&gt;2007&lt;/year&gt;&lt;/dates&gt;&lt;urls&gt;&lt;/urls&gt;&lt;/record&gt;&lt;/Cite&gt;&lt;/EndNote&gt;</w:instrText>
      </w:r>
      <w:r>
        <w:fldChar w:fldCharType="separate"/>
      </w:r>
      <w:r w:rsidRPr="00D04B02">
        <w:rPr>
          <w:vertAlign w:val="superscript"/>
        </w:rPr>
        <w:t>[</w:t>
      </w:r>
      <w:r w:rsidRPr="00694C98">
        <w:rPr>
          <w:vertAlign w:val="superscript"/>
        </w:rPr>
        <w:t>4]</w:t>
      </w:r>
      <w:r>
        <w:fldChar w:fldCharType="end"/>
      </w:r>
      <w:r>
        <w:t>.</w:t>
      </w:r>
      <w:r>
        <w:rPr>
          <w:bCs/>
        </w:rPr>
        <w:t xml:space="preserve"> </w:t>
      </w:r>
      <w:r w:rsidRPr="00077570">
        <w:rPr>
          <w:bCs/>
        </w:rPr>
        <w:t xml:space="preserve">Literatuuronderzoek </w:t>
      </w:r>
      <w:r>
        <w:t>van de Boer et al.</w:t>
      </w:r>
      <w:r w:rsidRPr="00D04B02">
        <w:rPr>
          <w:vertAlign w:val="superscript"/>
        </w:rPr>
        <w:fldChar w:fldCharType="begin"/>
      </w:r>
      <w:r w:rsidRPr="00D04B02">
        <w:rPr>
          <w:vertAlign w:val="superscript"/>
        </w:rPr>
        <w:instrText xml:space="preserve"> ADDIN EN.CITE &lt;EndNote&gt;&lt;Cite&gt;&lt;Author&gt;Boer&lt;/Author&gt;&lt;Year&gt;2009&lt;/Year&gt;&lt;RecNum&gt;33&lt;/RecNum&gt;&lt;record&gt;&lt;rec-number&gt;33&lt;/rec-number&gt;&lt;foreign-keys&gt;&lt;key app="EN" db-id="tvtw5xexp9e0foefedopp5e5v9pfre25rv5s"&gt;33&lt;/key&gt;&lt;/foreign-keys&gt;&lt;ref-type name="Journal Article"&gt;17&lt;/ref-type&gt;&lt;contributors&gt;&lt;authors&gt;&lt;author&gt;Josien de Boer&lt;/author&gt;&lt;author&gt;Kristel Zeeman&lt;/author&gt;&lt;/authors&gt;&lt;/contributors&gt;&lt;titles&gt;&lt;title&gt;Wat wil de cliënt?&lt;/title&gt;&lt;secondary-title&gt;Tijdschrift voor Verloskundigen&lt;/secondary-title&gt;&lt;/titles&gt;&lt;periodical&gt;&lt;full-title&gt;Tijdschrift voor Verloskundigen&lt;/full-title&gt;&lt;/periodical&gt;&lt;pages&gt;12-16&lt;/pages&gt;&lt;volume&gt;2&lt;/volume&gt;&lt;dates&gt;&lt;year&gt;2009&lt;/year&gt;&lt;/dates&gt;&lt;urls&gt;&lt;/urls&gt;&lt;/record&gt;&lt;/Cite&gt;&lt;/EndNote&gt;</w:instrText>
      </w:r>
      <w:r w:rsidRPr="00D04B02">
        <w:rPr>
          <w:vertAlign w:val="superscript"/>
        </w:rPr>
        <w:fldChar w:fldCharType="separate"/>
      </w:r>
      <w:r w:rsidRPr="00D04B02">
        <w:rPr>
          <w:vertAlign w:val="superscript"/>
        </w:rPr>
        <w:t>[5]</w:t>
      </w:r>
      <w:r w:rsidRPr="00D04B02">
        <w:rPr>
          <w:vertAlign w:val="superscript"/>
        </w:rPr>
        <w:fldChar w:fldCharType="end"/>
      </w:r>
      <w:r>
        <w:t xml:space="preserve"> </w:t>
      </w:r>
      <w:r w:rsidRPr="00077570">
        <w:rPr>
          <w:bCs/>
        </w:rPr>
        <w:t>geeft inzicht in de wensen en behoeften van</w:t>
      </w:r>
      <w:r>
        <w:rPr>
          <w:bCs/>
        </w:rPr>
        <w:t xml:space="preserve"> Nederlandse </w:t>
      </w:r>
      <w:proofErr w:type="spellStart"/>
      <w:r w:rsidRPr="00077570">
        <w:rPr>
          <w:bCs/>
        </w:rPr>
        <w:t>zwangeren</w:t>
      </w:r>
      <w:proofErr w:type="spellEnd"/>
      <w:r w:rsidRPr="00077570">
        <w:rPr>
          <w:bCs/>
        </w:rPr>
        <w:t xml:space="preserve"> over de zorgverlening</w:t>
      </w:r>
      <w:r>
        <w:rPr>
          <w:bCs/>
        </w:rPr>
        <w:t xml:space="preserve">. Conclusies uit dit onderzoek die aansluiten bij werken volgens </w:t>
      </w:r>
      <w:proofErr w:type="spellStart"/>
      <w:r>
        <w:rPr>
          <w:bCs/>
        </w:rPr>
        <w:t>caseloadmodel</w:t>
      </w:r>
      <w:proofErr w:type="spellEnd"/>
      <w:r>
        <w:rPr>
          <w:bCs/>
        </w:rPr>
        <w:t xml:space="preserve"> zijn:</w:t>
      </w:r>
    </w:p>
    <w:p w:rsidR="00F16AB6" w:rsidRDefault="00F16AB6" w:rsidP="00F16AB6">
      <w:pPr>
        <w:numPr>
          <w:ilvl w:val="0"/>
          <w:numId w:val="8"/>
        </w:numPr>
        <w:autoSpaceDE w:val="0"/>
        <w:autoSpaceDN w:val="0"/>
        <w:adjustRightInd w:val="0"/>
        <w:rPr>
          <w:rFonts w:ascii="Frutiger-Roman" w:hAnsi="Frutiger-Roman" w:cs="Frutiger-Roman"/>
          <w:sz w:val="18"/>
          <w:szCs w:val="18"/>
        </w:rPr>
      </w:pPr>
      <w:r>
        <w:t xml:space="preserve">Zestig procent </w:t>
      </w:r>
      <w:r w:rsidRPr="00594753">
        <w:t xml:space="preserve">van de </w:t>
      </w:r>
      <w:r>
        <w:t>cliënten</w:t>
      </w:r>
      <w:r w:rsidRPr="00594753">
        <w:t xml:space="preserve"> wil </w:t>
      </w:r>
      <w:r>
        <w:t xml:space="preserve">zowel </w:t>
      </w:r>
      <w:r w:rsidRPr="00594753">
        <w:t xml:space="preserve">tijdens de </w:t>
      </w:r>
      <w:r>
        <w:t xml:space="preserve">zwangerschap als tijdens de </w:t>
      </w:r>
      <w:r w:rsidRPr="00594753">
        <w:t xml:space="preserve">bevalling door dezelfde zorgverlener </w:t>
      </w:r>
      <w:r>
        <w:t xml:space="preserve">begeleid </w:t>
      </w:r>
      <w:r w:rsidRPr="00594753">
        <w:t>worden</w:t>
      </w:r>
      <w:r>
        <w:t>;</w:t>
      </w:r>
    </w:p>
    <w:p w:rsidR="00F16AB6" w:rsidRDefault="00F16AB6" w:rsidP="00F16AB6">
      <w:pPr>
        <w:numPr>
          <w:ilvl w:val="0"/>
          <w:numId w:val="3"/>
        </w:numPr>
        <w:autoSpaceDE w:val="0"/>
        <w:autoSpaceDN w:val="0"/>
        <w:adjustRightInd w:val="0"/>
        <w:rPr>
          <w:rFonts w:ascii="Frutiger-Roman" w:hAnsi="Frutiger-Roman" w:cs="Frutiger-Roman"/>
          <w:sz w:val="18"/>
          <w:szCs w:val="18"/>
        </w:rPr>
      </w:pPr>
      <w:r>
        <w:t>C</w:t>
      </w:r>
      <w:r w:rsidRPr="00594753">
        <w:t>liënten willen niet door te veel verloskundigen begeleid worden</w:t>
      </w:r>
      <w:r>
        <w:t>, maximaal 4-5;</w:t>
      </w:r>
    </w:p>
    <w:p w:rsidR="00F16AB6" w:rsidRDefault="00F16AB6" w:rsidP="00F16AB6">
      <w:pPr>
        <w:numPr>
          <w:ilvl w:val="0"/>
          <w:numId w:val="3"/>
        </w:numPr>
        <w:autoSpaceDE w:val="0"/>
        <w:autoSpaceDN w:val="0"/>
        <w:adjustRightInd w:val="0"/>
        <w:rPr>
          <w:rFonts w:ascii="Frutiger-Italic" w:hAnsi="Frutiger-Italic" w:cs="Frutiger-Italic"/>
          <w:i/>
          <w:iCs/>
          <w:sz w:val="18"/>
          <w:szCs w:val="18"/>
        </w:rPr>
      </w:pPr>
      <w:r w:rsidRPr="00594753">
        <w:t>Cliënten van groepspraktijken willen graag kennismaken</w:t>
      </w:r>
      <w:r>
        <w:t xml:space="preserve"> met</w:t>
      </w:r>
      <w:r w:rsidRPr="00594753">
        <w:t xml:space="preserve"> </w:t>
      </w:r>
      <w:r>
        <w:t>alle</w:t>
      </w:r>
      <w:r w:rsidRPr="00594753">
        <w:t xml:space="preserve"> verloskundigen uit de praktijk. </w:t>
      </w:r>
    </w:p>
    <w:p w:rsidR="00F16AB6" w:rsidRDefault="00F16AB6" w:rsidP="00F16AB6"/>
    <w:p w:rsidR="00F16AB6" w:rsidRPr="00000A1B" w:rsidRDefault="00F16AB6" w:rsidP="00F16AB6">
      <w:r>
        <w:t xml:space="preserve">Werken volgens het </w:t>
      </w:r>
      <w:proofErr w:type="spellStart"/>
      <w:r>
        <w:t>caseloadmodel</w:t>
      </w:r>
      <w:proofErr w:type="spellEnd"/>
      <w:r>
        <w:t xml:space="preserve"> heeft mogelijk nadelen voor verloskundigen, zoals</w:t>
      </w:r>
      <w:r w:rsidRPr="00460A5F">
        <w:t xml:space="preserve"> financiële achteruitgang</w:t>
      </w:r>
      <w:r>
        <w:t xml:space="preserve"> en d</w:t>
      </w:r>
      <w:r w:rsidRPr="000C1137">
        <w:t>e continue bereikbaarheid</w:t>
      </w:r>
      <w:r>
        <w:t xml:space="preserve"> die als verhoogde werklast kan worden ervaren.</w:t>
      </w:r>
      <w:r w:rsidRPr="000C1137">
        <w:t xml:space="preserve"> Buitenlands onderzoek van </w:t>
      </w:r>
      <w:proofErr w:type="spellStart"/>
      <w:r w:rsidRPr="000C1137">
        <w:t>Fereday</w:t>
      </w:r>
      <w:proofErr w:type="spellEnd"/>
      <w:r w:rsidRPr="000C1137">
        <w:t xml:space="preserve"> et al.</w:t>
      </w:r>
      <w:r>
        <w:t xml:space="preserve"> </w:t>
      </w:r>
      <w:r w:rsidRPr="000C1137">
        <w:t>beschreef</w:t>
      </w:r>
      <w:r>
        <w:t xml:space="preserve"> ervaringen van verloskundigen met het werken in </w:t>
      </w:r>
      <w:proofErr w:type="spellStart"/>
      <w:r>
        <w:t>caseload</w:t>
      </w:r>
      <w:proofErr w:type="spellEnd"/>
      <w:r>
        <w:t xml:space="preserve"> verband. Doel van dit onderzoek was te achterhalen hoe deze verloskundigen een balans bereikten tussen werk en privé onder invloed van flexibele </w:t>
      </w:r>
      <w:r>
        <w:lastRenderedPageBreak/>
        <w:t xml:space="preserve">werkuren en bereikbaarheid. De verloskundigen waren van mening dat ingeroosterde vrije dagen van belang waren voor de balans tussen werk en privé. Support binnen een team was hierbij belangrijk. Overigens werd opgemerkt dat balans tussen werk en privé individueel verschillend kan zijn. Ook omschreven zij flexibiliteit niet zozeer als 24/7 beschikbaarheid, maar als het leveren van individuele zorg waarbij de verloskundige flexibel haar werkzaamheden in kan delen passend bij haar leven en haar omgeving </w:t>
      </w:r>
      <w:r w:rsidRPr="00D04B02">
        <w:rPr>
          <w:vertAlign w:val="superscript"/>
        </w:rPr>
        <w:fldChar w:fldCharType="begin"/>
      </w:r>
      <w:r w:rsidRPr="00D04B02">
        <w:rPr>
          <w:vertAlign w:val="superscript"/>
        </w:rPr>
        <w:instrText xml:space="preserve"> ADDIN EN.CITE &lt;EndNote&gt;&lt;Cite&gt;&lt;Author&gt;Fereday&lt;/Author&gt;&lt;Year&gt;2008&lt;/Year&gt;&lt;RecNum&gt;13&lt;/RecNum&gt;&lt;record&gt;&lt;rec-number&gt;13&lt;/rec-number&gt;&lt;foreign-keys&gt;&lt;key app="EN" db-id="tvtw5xexp9e0foefedopp5e5v9pfre25rv5s"&gt;13&lt;/key&gt;&lt;/foreign-keys&gt;&lt;ref-type name="Journal Article"&gt;17&lt;/ref-type&gt;&lt;contributors&gt;&lt;authors&gt;&lt;author&gt;Fereday, J.&lt;/author&gt;&lt;author&gt;Oster, C.&lt;/author&gt;&lt;/authors&gt;&lt;/contributors&gt;&lt;auth-address&gt;Department of Nursing &amp;amp; Midwifery Research &amp;amp; Practice Development, Children, Youth and Women&amp;apos;s Health Service, Level 2 Samuel Way Building, 72 King William Road, North Adelaide, SA 5006, Australia.&lt;/auth-address&gt;&lt;titles&gt;&lt;title&gt;Managing a work-life balance: the experiences of midwives working in a group practice setting&lt;/title&gt;&lt;secondary-title&gt;Midwifery&lt;/secondary-title&gt;&lt;/titles&gt;&lt;periodical&gt;&lt;full-title&gt;Midwifery&lt;/full-title&gt;&lt;/periodical&gt;&lt;dates&gt;&lt;year&gt;2008&lt;/year&gt;&lt;pub-dates&gt;&lt;date&gt;Aug 22&lt;/date&gt;&lt;/pub-dates&gt;&lt;/dates&gt;&lt;isbn&gt;0266-6138 (Print)&lt;/isbn&gt;&lt;accession-num&gt;18723257&lt;/accession-num&gt;&lt;urls&gt;&lt;/urls&gt;&lt;/record&gt;&lt;/Cite&gt;&lt;/EndNote&gt;</w:instrText>
      </w:r>
      <w:r w:rsidRPr="00D04B02">
        <w:rPr>
          <w:vertAlign w:val="superscript"/>
        </w:rPr>
        <w:fldChar w:fldCharType="separate"/>
      </w:r>
      <w:r w:rsidRPr="00D04B02">
        <w:rPr>
          <w:vertAlign w:val="superscript"/>
        </w:rPr>
        <w:t>[6]</w:t>
      </w:r>
      <w:r w:rsidRPr="00D04B02">
        <w:rPr>
          <w:vertAlign w:val="superscript"/>
        </w:rPr>
        <w:fldChar w:fldCharType="end"/>
      </w:r>
      <w:r>
        <w:t>.</w:t>
      </w:r>
    </w:p>
    <w:p w:rsidR="00F16AB6" w:rsidRDefault="00F16AB6" w:rsidP="00F16AB6">
      <w:pPr>
        <w:autoSpaceDE w:val="0"/>
        <w:autoSpaceDN w:val="0"/>
        <w:adjustRightInd w:val="0"/>
      </w:pPr>
    </w:p>
    <w:p w:rsidR="00F16AB6" w:rsidRDefault="00F16AB6" w:rsidP="00F16AB6">
      <w:r w:rsidRPr="0031692B">
        <w:t xml:space="preserve">Ondanks de voordelen van </w:t>
      </w:r>
      <w:proofErr w:type="spellStart"/>
      <w:r w:rsidRPr="0031692B">
        <w:t>caseload</w:t>
      </w:r>
      <w:proofErr w:type="spellEnd"/>
      <w:r w:rsidRPr="0031692B">
        <w:t xml:space="preserve"> verloskunde </w:t>
      </w:r>
      <w:r>
        <w:t xml:space="preserve">voor zowel cliënt als verloskundige </w:t>
      </w:r>
      <w:r w:rsidRPr="0031692B">
        <w:t xml:space="preserve">wordt deze werkwijze nog nauwelijks in Nederland toegepast. </w:t>
      </w:r>
      <w:r>
        <w:t>O</w:t>
      </w:r>
      <w:r w:rsidRPr="0031692B">
        <w:t xml:space="preserve">m </w:t>
      </w:r>
      <w:r>
        <w:t xml:space="preserve">antwoord te </w:t>
      </w:r>
      <w:r w:rsidRPr="0031692B">
        <w:t>krijgen op</w:t>
      </w:r>
      <w:r>
        <w:t xml:space="preserve"> de vraag welke </w:t>
      </w:r>
      <w:r w:rsidRPr="0031692B">
        <w:t>factoren</w:t>
      </w:r>
      <w:r>
        <w:t xml:space="preserve">, en in welke mate, een rol spelen in </w:t>
      </w:r>
      <w:r w:rsidRPr="0031692B">
        <w:t>de bereidheid van Nederlandse 1</w:t>
      </w:r>
      <w:r w:rsidRPr="0031692B">
        <w:rPr>
          <w:vertAlign w:val="superscript"/>
        </w:rPr>
        <w:t>e</w:t>
      </w:r>
      <w:r w:rsidRPr="0031692B">
        <w:t xml:space="preserve"> </w:t>
      </w:r>
      <w:proofErr w:type="spellStart"/>
      <w:r w:rsidRPr="0031692B">
        <w:t>lijns</w:t>
      </w:r>
      <w:proofErr w:type="spellEnd"/>
      <w:r w:rsidRPr="0031692B">
        <w:t xml:space="preserve"> verloskundigen om volgens het </w:t>
      </w:r>
      <w:proofErr w:type="spellStart"/>
      <w:r w:rsidRPr="0031692B">
        <w:t>caseloadmodel</w:t>
      </w:r>
      <w:proofErr w:type="spellEnd"/>
      <w:r w:rsidRPr="0031692B">
        <w:t xml:space="preserve"> te werken</w:t>
      </w:r>
      <w:r>
        <w:t>, is in deze studie is gebruik gemaakt van</w:t>
      </w:r>
      <w:r w:rsidRPr="00F07ED4">
        <w:t xml:space="preserve"> </w:t>
      </w:r>
      <w:r w:rsidRPr="0031692B">
        <w:t xml:space="preserve">het implementatie model voor implementatiekennis van </w:t>
      </w:r>
      <w:proofErr w:type="spellStart"/>
      <w:r w:rsidRPr="0031692B">
        <w:t>ZonMw</w:t>
      </w:r>
      <w:proofErr w:type="spellEnd"/>
      <w:r w:rsidRPr="0031692B">
        <w:fldChar w:fldCharType="begin"/>
      </w:r>
      <w:r>
        <w:instrText xml:space="preserve"> ADDIN EN.CITE &lt;EndNote&gt;&lt;Cite&gt;&lt;RecNum&gt;50&lt;/RecNum&gt;&lt;record&gt;&lt;rec-number&gt;50&lt;/rec-number&gt;&lt;foreign-keys&gt;&lt;key app="EN" db-id="tvtw5xexp9e0foefedopp5e5v9pfre25rv5s"&gt;50&lt;/key&gt;&lt;/foreign-keys&gt;&lt;ref-type name="Web Page"&gt;12&lt;/ref-type&gt;&lt;contributors&gt;&lt;/contributors&gt;&lt;titles&gt;&lt;title&gt;implementatie/implementatiekennis&lt;/title&gt;&lt;/titles&gt;&lt;number&gt;09-02-2010&lt;/number&gt;&lt;dates&gt;&lt;/dates&gt;&lt;urls&gt;&lt;related-urls&gt;&lt;url&gt;http://www.zonmw.nl/nl/implementatie/implementatiekennis/&lt;/url&gt;&lt;/related-urls&gt;&lt;/urls&gt;&lt;/record&gt;&lt;/Cite&gt;&lt;/EndNote&gt;</w:instrText>
      </w:r>
      <w:r w:rsidRPr="0031692B">
        <w:fldChar w:fldCharType="separate"/>
      </w:r>
      <w:r w:rsidRPr="00D04B02">
        <w:rPr>
          <w:vertAlign w:val="superscript"/>
        </w:rPr>
        <w:t>[7]</w:t>
      </w:r>
      <w:r w:rsidRPr="0031692B">
        <w:fldChar w:fldCharType="end"/>
      </w:r>
      <w:r>
        <w:t>.</w:t>
      </w:r>
      <w:r w:rsidRPr="0031692B">
        <w:t xml:space="preserve"> Volgens </w:t>
      </w:r>
      <w:r>
        <w:t>het implementatie</w:t>
      </w:r>
      <w:r w:rsidRPr="0031692B">
        <w:t xml:space="preserve">model is de bereidheid </w:t>
      </w:r>
      <w:r>
        <w:t xml:space="preserve">van verloskundigen om te veranderen naar het </w:t>
      </w:r>
      <w:proofErr w:type="spellStart"/>
      <w:r>
        <w:t>caseloadmodel</w:t>
      </w:r>
      <w:proofErr w:type="spellEnd"/>
      <w:r w:rsidRPr="0031692B">
        <w:t xml:space="preserve"> o.a. gerelateerd aan kenmerken van de innovatie, kenmerken van de </w:t>
      </w:r>
      <w:proofErr w:type="spellStart"/>
      <w:r w:rsidRPr="0031692B">
        <w:t>innovator</w:t>
      </w:r>
      <w:proofErr w:type="spellEnd"/>
      <w:r w:rsidRPr="0031692B">
        <w:t>, sociale context en organisatie</w:t>
      </w:r>
      <w:r>
        <w:t xml:space="preserve"> (figuur 1)</w:t>
      </w:r>
      <w:r w:rsidRPr="0031692B">
        <w:t xml:space="preserve">. </w:t>
      </w:r>
    </w:p>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tbl>
      <w:tblPr>
        <w:tblW w:w="4179" w:type="pct"/>
        <w:tblInd w:w="696" w:type="dxa"/>
        <w:tblBorders>
          <w:top w:val="single" w:sz="8" w:space="0" w:color="4F81BD"/>
          <w:left w:val="single" w:sz="8" w:space="0" w:color="4F81BD"/>
          <w:bottom w:val="single" w:sz="8" w:space="0" w:color="4F81BD"/>
          <w:right w:val="single" w:sz="8" w:space="0" w:color="4F81BD"/>
        </w:tblBorders>
        <w:tblLayout w:type="fixed"/>
        <w:tblLook w:val="0620"/>
      </w:tblPr>
      <w:tblGrid>
        <w:gridCol w:w="7763"/>
      </w:tblGrid>
      <w:tr w:rsidR="00F16AB6" w:rsidTr="00406B1C">
        <w:tc>
          <w:tcPr>
            <w:tcW w:w="5000" w:type="pct"/>
            <w:shd w:val="clear" w:color="auto" w:fill="4F81BD"/>
          </w:tcPr>
          <w:p w:rsidR="00F16AB6" w:rsidRDefault="00F16AB6" w:rsidP="00406B1C">
            <w:pPr>
              <w:rPr>
                <w:b/>
                <w:bCs/>
                <w:color w:val="FFFFFF"/>
              </w:rPr>
            </w:pPr>
            <w:r w:rsidRPr="00082A2C">
              <w:rPr>
                <w:b/>
                <w:bCs/>
                <w:color w:val="FFFFFF"/>
              </w:rPr>
              <w:t>Figuur 1. Implementatiemodel toegepast op de bereidheid tot veranderen</w:t>
            </w:r>
          </w:p>
          <w:p w:rsidR="00F16AB6" w:rsidRPr="00082A2C" w:rsidRDefault="00F16AB6" w:rsidP="00406B1C">
            <w:pPr>
              <w:rPr>
                <w:b/>
                <w:bCs/>
                <w:color w:val="FFFFFF"/>
              </w:rPr>
            </w:pPr>
            <w:r w:rsidRPr="00082A2C">
              <w:rPr>
                <w:b/>
                <w:bCs/>
                <w:color w:val="FFFFFF"/>
              </w:rPr>
              <w:t xml:space="preserve"> naar het </w:t>
            </w:r>
            <w:proofErr w:type="spellStart"/>
            <w:r w:rsidRPr="00082A2C">
              <w:rPr>
                <w:b/>
                <w:bCs/>
                <w:color w:val="FFFFFF"/>
              </w:rPr>
              <w:t>caseloadmodel</w:t>
            </w:r>
            <w:proofErr w:type="spellEnd"/>
            <w:r>
              <w:rPr>
                <w:b/>
                <w:bCs/>
                <w:color w:val="FFFFFF"/>
              </w:rPr>
              <w:t>.</w:t>
            </w:r>
          </w:p>
          <w:p w:rsidR="00F16AB6" w:rsidRPr="00082A2C" w:rsidRDefault="00F16AB6" w:rsidP="00406B1C">
            <w:pPr>
              <w:rPr>
                <w:b/>
                <w:bCs/>
                <w:color w:val="FFFFFF"/>
              </w:rPr>
            </w:pPr>
          </w:p>
        </w:tc>
      </w:tr>
      <w:tr w:rsidR="00F16AB6" w:rsidTr="00406B1C">
        <w:tc>
          <w:tcPr>
            <w:tcW w:w="5000" w:type="pct"/>
          </w:tcPr>
          <w:p w:rsidR="00F16AB6" w:rsidRPr="00082A2C" w:rsidRDefault="00F16AB6" w:rsidP="00406B1C">
            <w:pPr>
              <w:rPr>
                <w:sz w:val="18"/>
              </w:rPr>
            </w:pPr>
          </w:p>
          <w:p w:rsidR="00F16AB6" w:rsidRDefault="00F16AB6" w:rsidP="00406B1C">
            <w:pPr>
              <w:pStyle w:val="Geenafstand"/>
            </w:pPr>
            <w:r>
              <w:rPr>
                <w:noProof/>
                <w:lang w:eastAsia="nl-NL"/>
              </w:rPr>
              <w:drawing>
                <wp:inline distT="0" distB="0" distL="0" distR="0">
                  <wp:extent cx="4905375" cy="2705061"/>
                  <wp:effectExtent l="0" t="0" r="0" b="39"/>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bl>
    <w:p w:rsidR="00F16AB6" w:rsidRPr="000604E0" w:rsidRDefault="00F16AB6" w:rsidP="00F16AB6">
      <w:pPr>
        <w:pStyle w:val="Geenafstand"/>
        <w:ind w:firstLine="708"/>
        <w:rPr>
          <w:rFonts w:ascii="Times New Roman" w:hAnsi="Times New Roman"/>
          <w:sz w:val="20"/>
          <w:szCs w:val="20"/>
        </w:rPr>
      </w:pPr>
      <w:r w:rsidRPr="000604E0">
        <w:rPr>
          <w:rFonts w:ascii="Times New Roman" w:hAnsi="Times New Roman"/>
          <w:sz w:val="18"/>
        </w:rPr>
        <w:t>Bron: Checklist voor implementatiekennis</w:t>
      </w:r>
      <w:r>
        <w:rPr>
          <w:rFonts w:ascii="Times New Roman" w:hAnsi="Times New Roman"/>
          <w:sz w:val="18"/>
        </w:rPr>
        <w:t xml:space="preserve"> </w:t>
      </w:r>
      <w:r w:rsidRPr="000604E0">
        <w:rPr>
          <w:rFonts w:ascii="Times New Roman" w:hAnsi="Times New Roman"/>
          <w:sz w:val="18"/>
        </w:rPr>
        <w:t xml:space="preserve">van </w:t>
      </w:r>
      <w:proofErr w:type="spellStart"/>
      <w:r w:rsidRPr="000604E0">
        <w:rPr>
          <w:rFonts w:ascii="Times New Roman" w:hAnsi="Times New Roman"/>
          <w:sz w:val="18"/>
        </w:rPr>
        <w:t>ZonMw</w:t>
      </w:r>
      <w:proofErr w:type="spellEnd"/>
      <w:r w:rsidRPr="00D04B02">
        <w:rPr>
          <w:rFonts w:ascii="Times New Roman" w:hAnsi="Times New Roman"/>
          <w:sz w:val="18"/>
          <w:vertAlign w:val="superscript"/>
        </w:rPr>
        <w:t>[8]</w:t>
      </w:r>
      <w:r w:rsidRPr="000604E0">
        <w:rPr>
          <w:rFonts w:ascii="Times New Roman" w:hAnsi="Times New Roman"/>
          <w:sz w:val="18"/>
        </w:rPr>
        <w:t>.</w:t>
      </w:r>
    </w:p>
    <w:p w:rsidR="00F16AB6" w:rsidRDefault="00F16AB6" w:rsidP="00F16AB6">
      <w:pPr>
        <w:pStyle w:val="Geenafstand"/>
        <w:rPr>
          <w:rFonts w:ascii="Times New Roman" w:hAnsi="Times New Roman"/>
          <w:b/>
          <w:sz w:val="24"/>
          <w:szCs w:val="24"/>
        </w:rPr>
      </w:pPr>
    </w:p>
    <w:p w:rsidR="00F16AB6" w:rsidRDefault="00F16AB6" w:rsidP="00F16AB6">
      <w:pPr>
        <w:pStyle w:val="Geenafstand"/>
        <w:rPr>
          <w:rFonts w:ascii="Times New Roman" w:hAnsi="Times New Roman"/>
          <w:b/>
          <w:sz w:val="24"/>
          <w:szCs w:val="24"/>
        </w:rPr>
      </w:pPr>
    </w:p>
    <w:p w:rsidR="00F16AB6" w:rsidRDefault="00F16AB6" w:rsidP="00F16AB6">
      <w:pPr>
        <w:pStyle w:val="Geenafstand"/>
        <w:rPr>
          <w:rFonts w:ascii="Times New Roman" w:hAnsi="Times New Roman"/>
          <w:b/>
          <w:sz w:val="24"/>
          <w:szCs w:val="24"/>
        </w:rPr>
      </w:pPr>
    </w:p>
    <w:p w:rsidR="00F16AB6" w:rsidRDefault="00F16AB6" w:rsidP="00F16AB6">
      <w:pPr>
        <w:pStyle w:val="Geenafstand"/>
        <w:rPr>
          <w:rFonts w:ascii="Times New Roman" w:hAnsi="Times New Roman"/>
          <w:b/>
          <w:sz w:val="24"/>
          <w:szCs w:val="24"/>
        </w:rPr>
      </w:pPr>
    </w:p>
    <w:p w:rsidR="00F16AB6" w:rsidRDefault="00F16AB6" w:rsidP="00F16AB6">
      <w:pPr>
        <w:pStyle w:val="Geenafstand"/>
        <w:rPr>
          <w:rFonts w:ascii="Times New Roman" w:hAnsi="Times New Roman"/>
          <w:b/>
          <w:sz w:val="24"/>
          <w:szCs w:val="24"/>
        </w:rPr>
      </w:pPr>
    </w:p>
    <w:p w:rsidR="00F16AB6" w:rsidRDefault="00F16AB6" w:rsidP="00F16AB6">
      <w:pPr>
        <w:pStyle w:val="Geenafstand"/>
        <w:rPr>
          <w:rFonts w:ascii="Times New Roman" w:hAnsi="Times New Roman"/>
          <w:b/>
          <w:sz w:val="24"/>
          <w:szCs w:val="24"/>
        </w:rPr>
      </w:pPr>
    </w:p>
    <w:p w:rsidR="00F16AB6" w:rsidRDefault="00F16AB6" w:rsidP="00F16AB6">
      <w:pPr>
        <w:pStyle w:val="Geenafstand"/>
        <w:rPr>
          <w:rFonts w:ascii="Times New Roman" w:hAnsi="Times New Roman"/>
          <w:b/>
          <w:sz w:val="24"/>
          <w:szCs w:val="24"/>
        </w:rPr>
      </w:pPr>
    </w:p>
    <w:p w:rsidR="00F16AB6" w:rsidRDefault="00F16AB6" w:rsidP="00F16AB6">
      <w:pPr>
        <w:pStyle w:val="Geenafstand"/>
        <w:rPr>
          <w:rFonts w:ascii="Times New Roman" w:hAnsi="Times New Roman"/>
          <w:b/>
          <w:sz w:val="24"/>
          <w:szCs w:val="24"/>
        </w:rPr>
      </w:pPr>
    </w:p>
    <w:p w:rsidR="00F16AB6" w:rsidRDefault="00F16AB6" w:rsidP="00F16AB6">
      <w:pPr>
        <w:pStyle w:val="Geenafstand"/>
        <w:rPr>
          <w:rFonts w:ascii="Times New Roman" w:hAnsi="Times New Roman"/>
          <w:b/>
          <w:sz w:val="24"/>
          <w:szCs w:val="24"/>
        </w:rPr>
      </w:pPr>
    </w:p>
    <w:p w:rsidR="00F16AB6" w:rsidRPr="00040218" w:rsidRDefault="00F16AB6" w:rsidP="00F16AB6">
      <w:pPr>
        <w:pStyle w:val="Geenafstand"/>
        <w:rPr>
          <w:rFonts w:ascii="Times New Roman" w:hAnsi="Times New Roman"/>
          <w:sz w:val="24"/>
          <w:szCs w:val="24"/>
        </w:rPr>
      </w:pPr>
      <w:r w:rsidRPr="00040218">
        <w:rPr>
          <w:rFonts w:ascii="Times New Roman" w:hAnsi="Times New Roman"/>
          <w:b/>
          <w:sz w:val="24"/>
          <w:szCs w:val="24"/>
        </w:rPr>
        <w:lastRenderedPageBreak/>
        <w:t>Methode</w:t>
      </w:r>
    </w:p>
    <w:p w:rsidR="00F16AB6" w:rsidRDefault="00F16AB6" w:rsidP="00F16AB6">
      <w:pPr>
        <w:pStyle w:val="Geenafstand"/>
        <w:rPr>
          <w:rFonts w:ascii="Times New Roman" w:hAnsi="Times New Roman"/>
          <w:b/>
          <w:sz w:val="24"/>
          <w:szCs w:val="24"/>
        </w:rPr>
      </w:pPr>
      <w:r w:rsidRPr="00AD4398">
        <w:rPr>
          <w:rFonts w:ascii="Times New Roman" w:hAnsi="Times New Roman"/>
          <w:sz w:val="24"/>
          <w:szCs w:val="24"/>
        </w:rPr>
        <w:t>Om de onderzoeksvraag te beantwoorden is gebruik gemaakt van kwantitatief en kwalitatief onderzoek</w:t>
      </w:r>
      <w:r>
        <w:rPr>
          <w:rFonts w:ascii="Times New Roman" w:hAnsi="Times New Roman"/>
          <w:sz w:val="24"/>
          <w:szCs w:val="24"/>
        </w:rPr>
        <w:t xml:space="preserve">. </w:t>
      </w:r>
      <w:r w:rsidRPr="00A03AC1">
        <w:rPr>
          <w:rFonts w:ascii="Times New Roman" w:hAnsi="Times New Roman"/>
          <w:sz w:val="24"/>
          <w:szCs w:val="24"/>
        </w:rPr>
        <w:t xml:space="preserve">Doel van het kwantitatief onderzoek was </w:t>
      </w:r>
      <w:r>
        <w:rPr>
          <w:rFonts w:ascii="Times New Roman" w:hAnsi="Times New Roman"/>
          <w:sz w:val="24"/>
          <w:szCs w:val="24"/>
        </w:rPr>
        <w:t>te exploreren</w:t>
      </w:r>
      <w:r w:rsidRPr="00A03AC1">
        <w:rPr>
          <w:rFonts w:ascii="Times New Roman" w:hAnsi="Times New Roman"/>
          <w:sz w:val="24"/>
          <w:szCs w:val="24"/>
        </w:rPr>
        <w:t xml:space="preserve"> welke</w:t>
      </w:r>
      <w:r>
        <w:rPr>
          <w:rFonts w:ascii="Times New Roman" w:hAnsi="Times New Roman"/>
          <w:sz w:val="24"/>
          <w:szCs w:val="24"/>
        </w:rPr>
        <w:t>,</w:t>
      </w:r>
      <w:r w:rsidRPr="00A03AC1">
        <w:rPr>
          <w:rFonts w:ascii="Times New Roman" w:hAnsi="Times New Roman"/>
          <w:sz w:val="24"/>
          <w:szCs w:val="24"/>
        </w:rPr>
        <w:t xml:space="preserve"> en in welke mate</w:t>
      </w:r>
      <w:r>
        <w:rPr>
          <w:rFonts w:ascii="Times New Roman" w:hAnsi="Times New Roman"/>
          <w:sz w:val="24"/>
          <w:szCs w:val="24"/>
        </w:rPr>
        <w:t>,</w:t>
      </w:r>
      <w:r w:rsidRPr="00A03AC1">
        <w:rPr>
          <w:rFonts w:ascii="Times New Roman" w:hAnsi="Times New Roman"/>
          <w:sz w:val="24"/>
          <w:szCs w:val="24"/>
        </w:rPr>
        <w:t xml:space="preserve"> factoren van invloed zijn op de bereidheid </w:t>
      </w:r>
      <w:r>
        <w:rPr>
          <w:rFonts w:ascii="Times New Roman" w:hAnsi="Times New Roman"/>
          <w:sz w:val="24"/>
          <w:szCs w:val="24"/>
        </w:rPr>
        <w:t>van</w:t>
      </w:r>
      <w:r w:rsidRPr="00A03AC1">
        <w:rPr>
          <w:rFonts w:ascii="Times New Roman" w:hAnsi="Times New Roman"/>
          <w:sz w:val="24"/>
          <w:szCs w:val="24"/>
        </w:rPr>
        <w:t xml:space="preserve"> </w:t>
      </w:r>
      <w:r>
        <w:rPr>
          <w:rFonts w:ascii="Times New Roman" w:hAnsi="Times New Roman"/>
          <w:sz w:val="24"/>
          <w:szCs w:val="24"/>
        </w:rPr>
        <w:t>1</w:t>
      </w:r>
      <w:r w:rsidRPr="0036748C">
        <w:rPr>
          <w:rFonts w:ascii="Times New Roman" w:hAnsi="Times New Roman"/>
          <w:sz w:val="24"/>
          <w:szCs w:val="24"/>
          <w:vertAlign w:val="superscript"/>
        </w:rPr>
        <w:t>e</w:t>
      </w:r>
      <w:r>
        <w:rPr>
          <w:rFonts w:ascii="Times New Roman" w:hAnsi="Times New Roman"/>
          <w:sz w:val="24"/>
          <w:szCs w:val="24"/>
        </w:rPr>
        <w:t xml:space="preserve"> </w:t>
      </w:r>
      <w:proofErr w:type="spellStart"/>
      <w:r>
        <w:rPr>
          <w:rFonts w:ascii="Times New Roman" w:hAnsi="Times New Roman"/>
          <w:sz w:val="24"/>
          <w:szCs w:val="24"/>
        </w:rPr>
        <w:t>lijns</w:t>
      </w:r>
      <w:proofErr w:type="spellEnd"/>
      <w:r>
        <w:rPr>
          <w:rFonts w:ascii="Times New Roman" w:hAnsi="Times New Roman"/>
          <w:sz w:val="24"/>
          <w:szCs w:val="24"/>
        </w:rPr>
        <w:t xml:space="preserve"> v</w:t>
      </w:r>
      <w:r w:rsidRPr="00A03AC1">
        <w:rPr>
          <w:rFonts w:ascii="Times New Roman" w:hAnsi="Times New Roman"/>
          <w:sz w:val="24"/>
          <w:szCs w:val="24"/>
        </w:rPr>
        <w:t>erloskundigen</w:t>
      </w:r>
      <w:r>
        <w:rPr>
          <w:rFonts w:ascii="Times New Roman" w:hAnsi="Times New Roman"/>
          <w:sz w:val="24"/>
          <w:szCs w:val="24"/>
        </w:rPr>
        <w:t xml:space="preserve"> in Nederland</w:t>
      </w:r>
      <w:r w:rsidRPr="00A03AC1">
        <w:rPr>
          <w:rFonts w:ascii="Times New Roman" w:hAnsi="Times New Roman"/>
          <w:sz w:val="24"/>
          <w:szCs w:val="24"/>
        </w:rPr>
        <w:t xml:space="preserve"> om </w:t>
      </w:r>
      <w:r>
        <w:rPr>
          <w:rFonts w:ascii="Times New Roman" w:hAnsi="Times New Roman"/>
          <w:sz w:val="24"/>
          <w:szCs w:val="24"/>
        </w:rPr>
        <w:t>te veranderen naar het</w:t>
      </w:r>
      <w:r w:rsidRPr="00A03AC1">
        <w:rPr>
          <w:rFonts w:ascii="Times New Roman" w:hAnsi="Times New Roman"/>
          <w:sz w:val="24"/>
          <w:szCs w:val="24"/>
        </w:rPr>
        <w:t xml:space="preserve"> </w:t>
      </w:r>
      <w:proofErr w:type="spellStart"/>
      <w:r w:rsidRPr="00A03AC1">
        <w:rPr>
          <w:rFonts w:ascii="Times New Roman" w:hAnsi="Times New Roman"/>
          <w:sz w:val="24"/>
          <w:szCs w:val="24"/>
        </w:rPr>
        <w:t>caseloadmodel</w:t>
      </w:r>
      <w:proofErr w:type="spellEnd"/>
      <w:r w:rsidRPr="00A03AC1">
        <w:rPr>
          <w:rFonts w:ascii="Times New Roman" w:hAnsi="Times New Roman"/>
          <w:sz w:val="24"/>
          <w:szCs w:val="24"/>
        </w:rPr>
        <w:t xml:space="preserve">. </w:t>
      </w:r>
      <w:r>
        <w:rPr>
          <w:rFonts w:ascii="Times New Roman" w:hAnsi="Times New Roman"/>
          <w:sz w:val="24"/>
          <w:szCs w:val="24"/>
        </w:rPr>
        <w:t>K</w:t>
      </w:r>
      <w:r w:rsidRPr="00A03AC1">
        <w:rPr>
          <w:rFonts w:ascii="Times New Roman" w:hAnsi="Times New Roman"/>
          <w:sz w:val="24"/>
          <w:szCs w:val="24"/>
        </w:rPr>
        <w:t xml:space="preserve">walitatief onderzoek </w:t>
      </w:r>
      <w:r>
        <w:rPr>
          <w:rFonts w:ascii="Times New Roman" w:hAnsi="Times New Roman"/>
          <w:sz w:val="24"/>
          <w:szCs w:val="24"/>
        </w:rPr>
        <w:t>diende als verdieping, waardoor inzicht werd verkregen in</w:t>
      </w:r>
      <w:r w:rsidRPr="00A03AC1">
        <w:rPr>
          <w:rFonts w:ascii="Times New Roman" w:hAnsi="Times New Roman"/>
          <w:sz w:val="24"/>
          <w:szCs w:val="24"/>
        </w:rPr>
        <w:t xml:space="preserve"> achterliggende moti</w:t>
      </w:r>
      <w:r>
        <w:rPr>
          <w:rFonts w:ascii="Times New Roman" w:hAnsi="Times New Roman"/>
          <w:sz w:val="24"/>
          <w:szCs w:val="24"/>
        </w:rPr>
        <w:t>even</w:t>
      </w:r>
      <w:r w:rsidRPr="00A03AC1">
        <w:rPr>
          <w:rFonts w:ascii="Times New Roman" w:hAnsi="Times New Roman"/>
          <w:sz w:val="24"/>
          <w:szCs w:val="24"/>
        </w:rPr>
        <w:t xml:space="preserve"> van </w:t>
      </w:r>
      <w:r>
        <w:rPr>
          <w:rFonts w:ascii="Times New Roman" w:hAnsi="Times New Roman"/>
          <w:sz w:val="24"/>
          <w:szCs w:val="24"/>
        </w:rPr>
        <w:t>experts (</w:t>
      </w:r>
      <w:r w:rsidRPr="00A03AC1">
        <w:rPr>
          <w:rFonts w:ascii="Times New Roman" w:hAnsi="Times New Roman"/>
          <w:sz w:val="24"/>
          <w:szCs w:val="24"/>
        </w:rPr>
        <w:t xml:space="preserve">verloskundigen </w:t>
      </w:r>
      <w:r>
        <w:rPr>
          <w:rFonts w:ascii="Times New Roman" w:hAnsi="Times New Roman"/>
          <w:sz w:val="24"/>
          <w:szCs w:val="24"/>
        </w:rPr>
        <w:t xml:space="preserve">die </w:t>
      </w:r>
      <w:r w:rsidRPr="00A03AC1">
        <w:rPr>
          <w:rFonts w:ascii="Times New Roman" w:hAnsi="Times New Roman"/>
          <w:sz w:val="24"/>
          <w:szCs w:val="24"/>
        </w:rPr>
        <w:t xml:space="preserve">volgens </w:t>
      </w:r>
      <w:r>
        <w:rPr>
          <w:rFonts w:ascii="Times New Roman" w:hAnsi="Times New Roman"/>
          <w:sz w:val="24"/>
          <w:szCs w:val="24"/>
        </w:rPr>
        <w:t xml:space="preserve">het </w:t>
      </w:r>
      <w:proofErr w:type="spellStart"/>
      <w:r w:rsidRPr="00A03AC1">
        <w:rPr>
          <w:rFonts w:ascii="Times New Roman" w:hAnsi="Times New Roman"/>
          <w:sz w:val="24"/>
          <w:szCs w:val="24"/>
        </w:rPr>
        <w:t>caseloadmodel</w:t>
      </w:r>
      <w:proofErr w:type="spellEnd"/>
      <w:r w:rsidRPr="00A03AC1">
        <w:rPr>
          <w:rFonts w:ascii="Times New Roman" w:hAnsi="Times New Roman"/>
          <w:sz w:val="24"/>
          <w:szCs w:val="24"/>
        </w:rPr>
        <w:t xml:space="preserve"> werken</w:t>
      </w:r>
      <w:r>
        <w:rPr>
          <w:rFonts w:ascii="Times New Roman" w:hAnsi="Times New Roman"/>
          <w:sz w:val="24"/>
          <w:szCs w:val="24"/>
        </w:rPr>
        <w:t xml:space="preserve">) om veronderstelde factoren te toetsen. </w:t>
      </w:r>
    </w:p>
    <w:p w:rsidR="00F16AB6" w:rsidRDefault="00F16AB6" w:rsidP="00F16AB6">
      <w:pPr>
        <w:pStyle w:val="Geenafstand"/>
        <w:rPr>
          <w:rFonts w:ascii="Times New Roman" w:hAnsi="Times New Roman"/>
          <w:b/>
          <w:sz w:val="24"/>
          <w:szCs w:val="24"/>
        </w:rPr>
      </w:pPr>
    </w:p>
    <w:p w:rsidR="00F16AB6" w:rsidRPr="00D3779E" w:rsidRDefault="00F16AB6" w:rsidP="00F16AB6">
      <w:pPr>
        <w:pStyle w:val="Geenafstand"/>
        <w:rPr>
          <w:rFonts w:ascii="Times New Roman" w:hAnsi="Times New Roman"/>
          <w:i/>
          <w:sz w:val="24"/>
          <w:szCs w:val="24"/>
        </w:rPr>
      </w:pPr>
      <w:r w:rsidRPr="00D3779E">
        <w:rPr>
          <w:rFonts w:ascii="Times New Roman" w:hAnsi="Times New Roman"/>
          <w:i/>
          <w:sz w:val="24"/>
          <w:szCs w:val="24"/>
        </w:rPr>
        <w:t>Werving</w:t>
      </w:r>
    </w:p>
    <w:p w:rsidR="00F16AB6" w:rsidRDefault="00F16AB6" w:rsidP="00F16AB6">
      <w:pPr>
        <w:pStyle w:val="Geenafstand"/>
        <w:rPr>
          <w:rFonts w:ascii="Times New Roman" w:hAnsi="Times New Roman"/>
          <w:sz w:val="24"/>
          <w:szCs w:val="24"/>
        </w:rPr>
      </w:pPr>
      <w:r w:rsidRPr="00A03AC1">
        <w:rPr>
          <w:rFonts w:ascii="Times New Roman" w:hAnsi="Times New Roman"/>
          <w:sz w:val="24"/>
          <w:szCs w:val="24"/>
        </w:rPr>
        <w:t>Voor het kwantitatieve deel werden medio december</w:t>
      </w:r>
      <w:r>
        <w:rPr>
          <w:rFonts w:ascii="Times New Roman" w:hAnsi="Times New Roman"/>
          <w:sz w:val="24"/>
          <w:szCs w:val="24"/>
        </w:rPr>
        <w:t xml:space="preserve"> 2009,</w:t>
      </w:r>
      <w:r w:rsidRPr="00A03AC1">
        <w:rPr>
          <w:rFonts w:ascii="Times New Roman" w:hAnsi="Times New Roman"/>
          <w:sz w:val="24"/>
          <w:szCs w:val="24"/>
        </w:rPr>
        <w:t xml:space="preserve"> 2</w:t>
      </w:r>
      <w:r>
        <w:rPr>
          <w:rFonts w:ascii="Times New Roman" w:hAnsi="Times New Roman"/>
          <w:sz w:val="24"/>
          <w:szCs w:val="24"/>
        </w:rPr>
        <w:t>88</w:t>
      </w:r>
      <w:r w:rsidRPr="00A03AC1">
        <w:rPr>
          <w:rFonts w:ascii="Times New Roman" w:hAnsi="Times New Roman"/>
          <w:sz w:val="24"/>
          <w:szCs w:val="24"/>
        </w:rPr>
        <w:t xml:space="preserve"> </w:t>
      </w:r>
      <w:r>
        <w:rPr>
          <w:rFonts w:ascii="Times New Roman" w:hAnsi="Times New Roman"/>
          <w:sz w:val="24"/>
          <w:szCs w:val="24"/>
        </w:rPr>
        <w:t>e-mails verstuurd naar verloskundigen c.q. praktijken, met de vraag de vragenlijst in te vullen en te retourneren.</w:t>
      </w:r>
    </w:p>
    <w:p w:rsidR="00F16AB6" w:rsidRPr="00A03AC1" w:rsidRDefault="00F16AB6" w:rsidP="00F16AB6">
      <w:pPr>
        <w:pStyle w:val="Geenafstand"/>
        <w:rPr>
          <w:rFonts w:ascii="Times New Roman" w:hAnsi="Times New Roman"/>
          <w:sz w:val="24"/>
          <w:szCs w:val="24"/>
        </w:rPr>
      </w:pPr>
      <w:r w:rsidRPr="00A03AC1">
        <w:rPr>
          <w:rFonts w:ascii="Times New Roman" w:hAnsi="Times New Roman"/>
          <w:sz w:val="24"/>
          <w:szCs w:val="24"/>
        </w:rPr>
        <w:t>E-mailadressen werden verkregen via een databestand van de Academie Verloskunde Maastricht</w:t>
      </w:r>
      <w:r>
        <w:rPr>
          <w:rFonts w:ascii="Times New Roman" w:hAnsi="Times New Roman"/>
          <w:sz w:val="24"/>
          <w:szCs w:val="24"/>
        </w:rPr>
        <w:t xml:space="preserve"> en door</w:t>
      </w:r>
      <w:r w:rsidRPr="00A03AC1">
        <w:rPr>
          <w:rFonts w:ascii="Times New Roman" w:hAnsi="Times New Roman"/>
          <w:sz w:val="24"/>
          <w:szCs w:val="24"/>
        </w:rPr>
        <w:t xml:space="preserve"> handmatig </w:t>
      </w:r>
      <w:r>
        <w:rPr>
          <w:rFonts w:ascii="Times New Roman" w:hAnsi="Times New Roman"/>
          <w:sz w:val="24"/>
          <w:szCs w:val="24"/>
        </w:rPr>
        <w:t>zoeken op internet</w:t>
      </w:r>
      <w:r w:rsidRPr="00A03AC1">
        <w:rPr>
          <w:rFonts w:ascii="Times New Roman" w:hAnsi="Times New Roman"/>
          <w:sz w:val="24"/>
          <w:szCs w:val="24"/>
        </w:rPr>
        <w:t>.</w:t>
      </w:r>
    </w:p>
    <w:p w:rsidR="00F16AB6" w:rsidRPr="00A03AC1" w:rsidRDefault="00F16AB6" w:rsidP="00F16AB6">
      <w:pPr>
        <w:pStyle w:val="Geenafstand"/>
        <w:rPr>
          <w:rFonts w:ascii="Times New Roman" w:hAnsi="Times New Roman"/>
          <w:sz w:val="24"/>
          <w:szCs w:val="24"/>
        </w:rPr>
      </w:pPr>
      <w:r>
        <w:rPr>
          <w:rFonts w:ascii="Times New Roman" w:hAnsi="Times New Roman"/>
          <w:sz w:val="24"/>
          <w:szCs w:val="24"/>
        </w:rPr>
        <w:t>V</w:t>
      </w:r>
      <w:r w:rsidRPr="00A03AC1">
        <w:rPr>
          <w:rFonts w:ascii="Times New Roman" w:hAnsi="Times New Roman"/>
          <w:sz w:val="24"/>
          <w:szCs w:val="24"/>
        </w:rPr>
        <w:t xml:space="preserve">erloskundigen kwamen in aanmerking </w:t>
      </w:r>
      <w:r>
        <w:rPr>
          <w:rFonts w:ascii="Times New Roman" w:hAnsi="Times New Roman"/>
          <w:sz w:val="24"/>
          <w:szCs w:val="24"/>
        </w:rPr>
        <w:t>v</w:t>
      </w:r>
      <w:r w:rsidRPr="00A03AC1">
        <w:rPr>
          <w:rFonts w:ascii="Times New Roman" w:hAnsi="Times New Roman"/>
          <w:sz w:val="24"/>
          <w:szCs w:val="24"/>
        </w:rPr>
        <w:t>oor deelname wanneer zij praktiserende 1</w:t>
      </w:r>
      <w:r w:rsidRPr="00A03AC1">
        <w:rPr>
          <w:rFonts w:ascii="Times New Roman" w:hAnsi="Times New Roman"/>
          <w:sz w:val="24"/>
          <w:szCs w:val="24"/>
          <w:vertAlign w:val="superscript"/>
        </w:rPr>
        <w:t>e</w:t>
      </w:r>
      <w:r w:rsidRPr="00A03AC1">
        <w:rPr>
          <w:rFonts w:ascii="Times New Roman" w:hAnsi="Times New Roman"/>
          <w:sz w:val="24"/>
          <w:szCs w:val="24"/>
        </w:rPr>
        <w:t xml:space="preserve"> </w:t>
      </w:r>
      <w:proofErr w:type="spellStart"/>
      <w:r w:rsidRPr="00A03AC1">
        <w:rPr>
          <w:rFonts w:ascii="Times New Roman" w:hAnsi="Times New Roman"/>
          <w:sz w:val="24"/>
          <w:szCs w:val="24"/>
        </w:rPr>
        <w:t>lijns</w:t>
      </w:r>
      <w:proofErr w:type="spellEnd"/>
      <w:r w:rsidRPr="00A03AC1">
        <w:rPr>
          <w:rFonts w:ascii="Times New Roman" w:hAnsi="Times New Roman"/>
          <w:sz w:val="24"/>
          <w:szCs w:val="24"/>
        </w:rPr>
        <w:t xml:space="preserve"> verloskundigen in Nederland waren</w:t>
      </w:r>
      <w:r>
        <w:rPr>
          <w:rFonts w:ascii="Times New Roman" w:hAnsi="Times New Roman"/>
          <w:sz w:val="24"/>
          <w:szCs w:val="24"/>
        </w:rPr>
        <w:t>,</w:t>
      </w:r>
      <w:r w:rsidRPr="00A03AC1">
        <w:rPr>
          <w:rFonts w:ascii="Times New Roman" w:hAnsi="Times New Roman"/>
          <w:sz w:val="24"/>
          <w:szCs w:val="24"/>
        </w:rPr>
        <w:t xml:space="preserve"> met een internetaansluiting en </w:t>
      </w:r>
      <w:r w:rsidRPr="003A3FF0">
        <w:rPr>
          <w:rFonts w:ascii="Times New Roman" w:hAnsi="Times New Roman"/>
          <w:sz w:val="24"/>
          <w:szCs w:val="24"/>
        </w:rPr>
        <w:t>bekend</w:t>
      </w:r>
      <w:r w:rsidRPr="00A03AC1">
        <w:rPr>
          <w:rFonts w:ascii="Times New Roman" w:hAnsi="Times New Roman"/>
          <w:sz w:val="24"/>
          <w:szCs w:val="24"/>
        </w:rPr>
        <w:t xml:space="preserve"> e-mailadres.</w:t>
      </w:r>
    </w:p>
    <w:p w:rsidR="00F16AB6" w:rsidRPr="00A03AC1" w:rsidRDefault="00F16AB6" w:rsidP="00F16AB6">
      <w:pPr>
        <w:pStyle w:val="Geenafstand"/>
        <w:rPr>
          <w:rFonts w:ascii="Times New Roman" w:hAnsi="Times New Roman"/>
          <w:sz w:val="24"/>
          <w:szCs w:val="24"/>
        </w:rPr>
      </w:pPr>
      <w:r w:rsidRPr="00A03AC1">
        <w:rPr>
          <w:rFonts w:ascii="Times New Roman" w:hAnsi="Times New Roman"/>
          <w:sz w:val="24"/>
          <w:szCs w:val="24"/>
        </w:rPr>
        <w:t xml:space="preserve">Voor het kwalitatieve deel van het onderzoek werden middels </w:t>
      </w:r>
      <w:proofErr w:type="spellStart"/>
      <w:r w:rsidRPr="002F6F54">
        <w:rPr>
          <w:rFonts w:ascii="Times New Roman" w:hAnsi="Times New Roman"/>
          <w:sz w:val="24"/>
          <w:szCs w:val="24"/>
        </w:rPr>
        <w:t>purposive</w:t>
      </w:r>
      <w:proofErr w:type="spellEnd"/>
      <w:r w:rsidRPr="00A03AC1">
        <w:rPr>
          <w:rFonts w:ascii="Times New Roman" w:hAnsi="Times New Roman"/>
          <w:sz w:val="24"/>
          <w:szCs w:val="24"/>
        </w:rPr>
        <w:t xml:space="preserve"> sampling twee praktijken benaderd</w:t>
      </w:r>
      <w:r>
        <w:rPr>
          <w:rFonts w:ascii="Times New Roman" w:hAnsi="Times New Roman"/>
          <w:sz w:val="24"/>
          <w:szCs w:val="24"/>
        </w:rPr>
        <w:t>; één in Nederland, één in Groot-Brittannië</w:t>
      </w:r>
      <w:r w:rsidRPr="00A03AC1">
        <w:rPr>
          <w:rFonts w:ascii="Times New Roman" w:hAnsi="Times New Roman"/>
          <w:sz w:val="24"/>
          <w:szCs w:val="24"/>
        </w:rPr>
        <w:t xml:space="preserve">. Beide praktijken zijn ervaren op het gebied van praktijkvoering volgens het </w:t>
      </w:r>
      <w:proofErr w:type="spellStart"/>
      <w:r w:rsidRPr="00A03AC1">
        <w:rPr>
          <w:rFonts w:ascii="Times New Roman" w:hAnsi="Times New Roman"/>
          <w:sz w:val="24"/>
          <w:szCs w:val="24"/>
        </w:rPr>
        <w:t>caseloadmodel</w:t>
      </w:r>
      <w:proofErr w:type="spellEnd"/>
      <w:r w:rsidRPr="00A03AC1">
        <w:rPr>
          <w:rFonts w:ascii="Times New Roman" w:hAnsi="Times New Roman"/>
          <w:sz w:val="24"/>
          <w:szCs w:val="24"/>
        </w:rPr>
        <w:t>. Na een e-mail waarin het doel en de aard van de studie werd uitgelegd, is resp</w:t>
      </w:r>
      <w:r>
        <w:rPr>
          <w:rFonts w:ascii="Times New Roman" w:hAnsi="Times New Roman"/>
          <w:sz w:val="24"/>
          <w:szCs w:val="24"/>
        </w:rPr>
        <w:t>ectievelijk</w:t>
      </w:r>
      <w:r w:rsidRPr="00A03AC1">
        <w:rPr>
          <w:rFonts w:ascii="Times New Roman" w:hAnsi="Times New Roman"/>
          <w:sz w:val="24"/>
          <w:szCs w:val="24"/>
        </w:rPr>
        <w:t xml:space="preserve"> schriftelijk en telefonisch contact gelegd. Beide praktijken gaven toestemming voor </w:t>
      </w:r>
      <w:r>
        <w:rPr>
          <w:rFonts w:ascii="Times New Roman" w:hAnsi="Times New Roman"/>
          <w:sz w:val="24"/>
          <w:szCs w:val="24"/>
        </w:rPr>
        <w:t xml:space="preserve">een </w:t>
      </w:r>
      <w:r w:rsidRPr="00A03AC1">
        <w:rPr>
          <w:rFonts w:ascii="Times New Roman" w:hAnsi="Times New Roman"/>
          <w:sz w:val="24"/>
          <w:szCs w:val="24"/>
        </w:rPr>
        <w:t>interview.</w:t>
      </w:r>
    </w:p>
    <w:p w:rsidR="00F16AB6" w:rsidRPr="00A03AC1" w:rsidRDefault="00F16AB6" w:rsidP="00F16AB6">
      <w:pPr>
        <w:pStyle w:val="Geenafstand"/>
        <w:rPr>
          <w:rFonts w:ascii="Times New Roman" w:hAnsi="Times New Roman"/>
          <w:sz w:val="24"/>
          <w:szCs w:val="24"/>
        </w:rPr>
      </w:pPr>
    </w:p>
    <w:p w:rsidR="00F16AB6" w:rsidRPr="00D3779E" w:rsidRDefault="00F16AB6" w:rsidP="00F16AB6">
      <w:pPr>
        <w:pStyle w:val="Geenafstand"/>
        <w:rPr>
          <w:rFonts w:ascii="Times New Roman" w:hAnsi="Times New Roman"/>
          <w:i/>
          <w:sz w:val="24"/>
          <w:szCs w:val="24"/>
        </w:rPr>
      </w:pPr>
      <w:r w:rsidRPr="00D3779E">
        <w:rPr>
          <w:rFonts w:ascii="Times New Roman" w:hAnsi="Times New Roman"/>
          <w:i/>
          <w:sz w:val="24"/>
          <w:szCs w:val="24"/>
        </w:rPr>
        <w:t>Vragenlijst</w:t>
      </w:r>
    </w:p>
    <w:p w:rsidR="00F16AB6" w:rsidRDefault="00F16AB6" w:rsidP="00F16AB6">
      <w:pPr>
        <w:pStyle w:val="Geenafstand"/>
        <w:rPr>
          <w:rFonts w:ascii="Times New Roman" w:hAnsi="Times New Roman"/>
          <w:sz w:val="24"/>
          <w:szCs w:val="24"/>
        </w:rPr>
      </w:pPr>
      <w:r>
        <w:rPr>
          <w:rFonts w:ascii="Times New Roman" w:hAnsi="Times New Roman"/>
          <w:sz w:val="24"/>
          <w:szCs w:val="24"/>
        </w:rPr>
        <w:t xml:space="preserve">Naar aanleiding van literatuuronderzoek en de checklist voor implementatiekennis van </w:t>
      </w:r>
      <w:proofErr w:type="spellStart"/>
      <w:r>
        <w:rPr>
          <w:rFonts w:ascii="Times New Roman" w:hAnsi="Times New Roman"/>
          <w:sz w:val="24"/>
          <w:szCs w:val="24"/>
        </w:rPr>
        <w:t>ZonMw</w:t>
      </w:r>
      <w:proofErr w:type="spellEnd"/>
      <w:r>
        <w:rPr>
          <w:rFonts w:ascii="Times New Roman" w:hAnsi="Times New Roman"/>
          <w:sz w:val="24"/>
          <w:szCs w:val="24"/>
        </w:rPr>
        <w:t xml:space="preserve"> </w:t>
      </w:r>
      <w:r w:rsidRPr="00D04B02">
        <w:rPr>
          <w:rFonts w:ascii="Times New Roman" w:hAnsi="Times New Roman"/>
          <w:sz w:val="24"/>
          <w:szCs w:val="24"/>
          <w:vertAlign w:val="superscript"/>
        </w:rPr>
        <w:fldChar w:fldCharType="begin"/>
      </w:r>
      <w:r w:rsidRPr="00D04B02">
        <w:rPr>
          <w:rFonts w:ascii="Times New Roman" w:hAnsi="Times New Roman"/>
          <w:sz w:val="24"/>
          <w:szCs w:val="24"/>
          <w:vertAlign w:val="superscript"/>
        </w:rPr>
        <w:instrText xml:space="preserve"> ADDIN EN.CITE &lt;EndNote&gt;&lt;Cite&gt;&lt;RecNum&gt;48&lt;/RecNum&gt;&lt;record&gt;&lt;rec-number&gt;48&lt;/rec-number&gt;&lt;foreign-keys&gt;&lt;key app="EN" db-id="tvtw5xexp9e0foefedopp5e5v9pfre25rv5s"&gt;48&lt;/key&gt;&lt;/foreign-keys&gt;&lt;ref-type name="Web Page"&gt;12&lt;/ref-type&gt;&lt;contributors&gt;&lt;/contributors&gt;&lt;titles&gt;&lt;title&gt;implementatie/gereedschap/analyseren/voor-en-nadelen-wegen&lt;/title&gt;&lt;/titles&gt;&lt;number&gt;09-02-2010&lt;/number&gt;&lt;dates&gt;&lt;/dates&gt;&lt;urls&gt;&lt;related-urls&gt;&lt;url&gt;www.zonmw.nl/nl/implementatie/gereedschap/analyseren/voor-en-nadelen-wegen/&lt;/url&gt;&lt;/related-urls&gt;&lt;/urls&gt;&lt;/record&gt;&lt;/Cite&gt;&lt;Cite&gt;&lt;RecNum&gt;49&lt;/RecNum&gt;&lt;record&gt;&lt;rec-number&gt;49&lt;/rec-number&gt;&lt;foreign-keys&gt;&lt;key app="EN" db-id="tvtw5xexp9e0foefedopp5e5v9pfre25rv5s"&gt;49&lt;/key&gt;&lt;/foreign-keys&gt;&lt;ref-type name="Web Page"&gt;12&lt;/ref-type&gt;&lt;contributors&gt;&lt;/contributors&gt;&lt;titles&gt;&lt;title&gt;implementatie/implementatiekennis/factoren/overzicht-van-factoren-die-de-implementatie-beinvloeden&lt;/title&gt;&lt;/titles&gt;&lt;number&gt;09-02-2010&lt;/number&gt;&lt;dates&gt;&lt;/dates&gt;&lt;urls&gt;&lt;related-urls&gt;&lt;url&gt;http://www.zonmw.nl/nl/implementatie/implementatiekennis/factoren/overzicht-van-factoren-die-de-implementatie-beinvloeden/&lt;/url&gt;&lt;/related-urls&gt;&lt;/urls&gt;&lt;/record&gt;&lt;/Cite&gt;&lt;/EndNote&gt;</w:instrText>
      </w:r>
      <w:r w:rsidRPr="00D04B02">
        <w:rPr>
          <w:rFonts w:ascii="Times New Roman" w:hAnsi="Times New Roman"/>
          <w:sz w:val="24"/>
          <w:szCs w:val="24"/>
          <w:vertAlign w:val="superscript"/>
        </w:rPr>
        <w:fldChar w:fldCharType="separate"/>
      </w:r>
      <w:r w:rsidRPr="00D04B02">
        <w:rPr>
          <w:rFonts w:ascii="Times New Roman" w:hAnsi="Times New Roman"/>
          <w:sz w:val="24"/>
          <w:szCs w:val="24"/>
          <w:vertAlign w:val="superscript"/>
        </w:rPr>
        <w:t>[8, 9]</w:t>
      </w:r>
      <w:r w:rsidRPr="00D04B02">
        <w:rPr>
          <w:rFonts w:ascii="Times New Roman" w:hAnsi="Times New Roman"/>
          <w:sz w:val="24"/>
          <w:szCs w:val="24"/>
          <w:vertAlign w:val="superscript"/>
        </w:rPr>
        <w:fldChar w:fldCharType="end"/>
      </w:r>
      <w:r>
        <w:rPr>
          <w:rFonts w:ascii="Times New Roman" w:hAnsi="Times New Roman"/>
          <w:sz w:val="24"/>
          <w:szCs w:val="24"/>
        </w:rPr>
        <w:t xml:space="preserve"> werden constructen benoemd die mogelijk invloed hebben op de bereidheid tot implementeren van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Deze constructen (voor- en nadeel vernieuwing, betrokkenheid, innovatief vermogen, bekendheid met </w:t>
      </w:r>
      <w:proofErr w:type="spellStart"/>
      <w:r>
        <w:rPr>
          <w:rFonts w:ascii="Times New Roman" w:hAnsi="Times New Roman"/>
          <w:sz w:val="24"/>
          <w:szCs w:val="24"/>
        </w:rPr>
        <w:t>caseloadmodel</w:t>
      </w:r>
      <w:proofErr w:type="spellEnd"/>
      <w:r>
        <w:rPr>
          <w:rFonts w:ascii="Times New Roman" w:hAnsi="Times New Roman"/>
          <w:sz w:val="24"/>
          <w:szCs w:val="24"/>
        </w:rPr>
        <w:t xml:space="preserve">, flexibiliteit, werklast, attitude ten aanzien van </w:t>
      </w:r>
      <w:proofErr w:type="spellStart"/>
      <w:r>
        <w:rPr>
          <w:rFonts w:ascii="Times New Roman" w:hAnsi="Times New Roman"/>
          <w:sz w:val="24"/>
          <w:szCs w:val="24"/>
        </w:rPr>
        <w:t>caseloadmodel</w:t>
      </w:r>
      <w:proofErr w:type="spellEnd"/>
      <w:r>
        <w:rPr>
          <w:rFonts w:ascii="Times New Roman" w:hAnsi="Times New Roman"/>
          <w:sz w:val="24"/>
          <w:szCs w:val="24"/>
        </w:rPr>
        <w:t xml:space="preserve">, structuur en praktijkorganisatie) zijn het uitgangspunt geweest voor de vragenlijst weergegeven in tabel 1. Tabel 1 bevat ook de </w:t>
      </w:r>
      <w:proofErr w:type="spellStart"/>
      <w:r>
        <w:rPr>
          <w:rFonts w:ascii="Times New Roman" w:hAnsi="Times New Roman"/>
          <w:sz w:val="24"/>
          <w:szCs w:val="24"/>
        </w:rPr>
        <w:t>operationalisatie</w:t>
      </w:r>
      <w:proofErr w:type="spellEnd"/>
      <w:r>
        <w:rPr>
          <w:rFonts w:ascii="Times New Roman" w:hAnsi="Times New Roman"/>
          <w:sz w:val="24"/>
          <w:szCs w:val="24"/>
        </w:rPr>
        <w:t xml:space="preserve"> en de betrouwbaarheid (</w:t>
      </w:r>
      <w:proofErr w:type="spellStart"/>
      <w:r>
        <w:rPr>
          <w:rFonts w:ascii="Times New Roman" w:hAnsi="Times New Roman"/>
          <w:sz w:val="24"/>
          <w:szCs w:val="24"/>
        </w:rPr>
        <w:t>Cronbach’s</w:t>
      </w:r>
      <w:proofErr w:type="spellEnd"/>
      <w:r>
        <w:rPr>
          <w:rFonts w:ascii="Times New Roman" w:hAnsi="Times New Roman"/>
          <w:sz w:val="24"/>
          <w:szCs w:val="24"/>
        </w:rPr>
        <w:t xml:space="preserve"> α, correlatiecoëfficiënt r</w:t>
      </w:r>
      <w:r>
        <w:rPr>
          <w:rFonts w:ascii="Times New Roman" w:hAnsi="Times New Roman"/>
          <w:sz w:val="24"/>
          <w:szCs w:val="24"/>
          <w:vertAlign w:val="superscript"/>
        </w:rPr>
        <w:t>2</w:t>
      </w:r>
      <w:r>
        <w:rPr>
          <w:rFonts w:ascii="Times New Roman" w:hAnsi="Times New Roman"/>
          <w:sz w:val="24"/>
          <w:szCs w:val="24"/>
        </w:rPr>
        <w:t>) van de constructen.</w:t>
      </w:r>
      <w:r w:rsidRPr="00FD2A41">
        <w:rPr>
          <w:rFonts w:ascii="Times New Roman" w:hAnsi="Times New Roman"/>
          <w:sz w:val="24"/>
          <w:szCs w:val="24"/>
        </w:rPr>
        <w:t xml:space="preserve"> </w:t>
      </w:r>
      <w:r w:rsidRPr="00A03AC1">
        <w:rPr>
          <w:rFonts w:ascii="Times New Roman" w:hAnsi="Times New Roman"/>
          <w:sz w:val="24"/>
          <w:szCs w:val="24"/>
        </w:rPr>
        <w:t>De vragenlijst bestond uit</w:t>
      </w:r>
      <w:r>
        <w:rPr>
          <w:rFonts w:ascii="Times New Roman" w:hAnsi="Times New Roman"/>
          <w:sz w:val="24"/>
          <w:szCs w:val="24"/>
        </w:rPr>
        <w:t xml:space="preserve"> twee </w:t>
      </w:r>
      <w:r w:rsidRPr="00A03AC1">
        <w:rPr>
          <w:rFonts w:ascii="Times New Roman" w:hAnsi="Times New Roman"/>
          <w:sz w:val="24"/>
          <w:szCs w:val="24"/>
        </w:rPr>
        <w:t xml:space="preserve">open en </w:t>
      </w:r>
      <w:r>
        <w:rPr>
          <w:rFonts w:ascii="Times New Roman" w:hAnsi="Times New Roman"/>
          <w:sz w:val="24"/>
          <w:szCs w:val="24"/>
        </w:rPr>
        <w:t xml:space="preserve">42 </w:t>
      </w:r>
      <w:r w:rsidRPr="00A03AC1">
        <w:rPr>
          <w:rFonts w:ascii="Times New Roman" w:hAnsi="Times New Roman"/>
          <w:sz w:val="24"/>
          <w:szCs w:val="24"/>
        </w:rPr>
        <w:t xml:space="preserve">gesloten vragen. </w:t>
      </w:r>
      <w:r>
        <w:rPr>
          <w:rFonts w:ascii="Times New Roman" w:hAnsi="Times New Roman"/>
          <w:sz w:val="24"/>
          <w:szCs w:val="24"/>
        </w:rPr>
        <w:t>D</w:t>
      </w:r>
      <w:r w:rsidRPr="00A03AC1">
        <w:rPr>
          <w:rFonts w:ascii="Times New Roman" w:hAnsi="Times New Roman"/>
          <w:sz w:val="24"/>
          <w:szCs w:val="24"/>
        </w:rPr>
        <w:t xml:space="preserve">e gesloten vragen konden beantwoord worden met een </w:t>
      </w:r>
      <w:proofErr w:type="spellStart"/>
      <w:r w:rsidRPr="00A03AC1">
        <w:rPr>
          <w:rFonts w:ascii="Times New Roman" w:hAnsi="Times New Roman"/>
          <w:sz w:val="24"/>
          <w:szCs w:val="24"/>
        </w:rPr>
        <w:t>Likert-s</w:t>
      </w:r>
      <w:r>
        <w:rPr>
          <w:rFonts w:ascii="Times New Roman" w:hAnsi="Times New Roman"/>
          <w:sz w:val="24"/>
          <w:szCs w:val="24"/>
        </w:rPr>
        <w:t>chaal</w:t>
      </w:r>
      <w:proofErr w:type="spellEnd"/>
      <w:r w:rsidRPr="00A03AC1">
        <w:rPr>
          <w:rFonts w:ascii="Times New Roman" w:hAnsi="Times New Roman"/>
          <w:sz w:val="24"/>
          <w:szCs w:val="24"/>
        </w:rPr>
        <w:t xml:space="preserve"> van 1 (helemaal mee eens) tot en met 7 (helemaal mee oneens)</w:t>
      </w:r>
      <w:r>
        <w:rPr>
          <w:rFonts w:ascii="Times New Roman" w:hAnsi="Times New Roman"/>
          <w:sz w:val="24"/>
          <w:szCs w:val="24"/>
        </w:rPr>
        <w:t xml:space="preserve">. </w:t>
      </w:r>
    </w:p>
    <w:p w:rsidR="00F16AB6" w:rsidRDefault="00F16AB6" w:rsidP="00F16AB6">
      <w:pPr>
        <w:pStyle w:val="Geenafstand"/>
        <w:rPr>
          <w:rFonts w:ascii="Times New Roman" w:hAnsi="Times New Roman"/>
          <w:sz w:val="24"/>
          <w:szCs w:val="24"/>
        </w:rPr>
      </w:pPr>
      <w:r>
        <w:rPr>
          <w:rFonts w:ascii="Times New Roman" w:hAnsi="Times New Roman"/>
          <w:sz w:val="24"/>
          <w:szCs w:val="24"/>
        </w:rPr>
        <w:t xml:space="preserve">Het kwalitatieve onderzoek ging uit van dezelfde constructen (tabel 1). </w:t>
      </w: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r w:rsidRPr="00E7260C">
        <w:rPr>
          <w:rFonts w:ascii="Times New Roman" w:hAnsi="Times New Roman"/>
          <w:b/>
          <w:sz w:val="24"/>
          <w:szCs w:val="24"/>
        </w:rPr>
        <w:lastRenderedPageBreak/>
        <w:t>Tabel 1</w:t>
      </w:r>
      <w:r>
        <w:rPr>
          <w:rFonts w:ascii="Times New Roman" w:hAnsi="Times New Roman"/>
          <w:b/>
          <w:sz w:val="24"/>
          <w:szCs w:val="24"/>
        </w:rPr>
        <w:t>.</w:t>
      </w:r>
      <w:r w:rsidRPr="00E7260C">
        <w:rPr>
          <w:rFonts w:ascii="Times New Roman" w:hAnsi="Times New Roman"/>
          <w:sz w:val="24"/>
          <w:szCs w:val="24"/>
        </w:rPr>
        <w:t xml:space="preserve"> Vragenlijstconstructen en </w:t>
      </w:r>
      <w:proofErr w:type="spellStart"/>
      <w:r w:rsidRPr="00E7260C">
        <w:rPr>
          <w:rFonts w:ascii="Times New Roman" w:hAnsi="Times New Roman"/>
          <w:sz w:val="24"/>
          <w:szCs w:val="24"/>
        </w:rPr>
        <w:t>operationalisatie</w:t>
      </w:r>
      <w:proofErr w:type="spellEnd"/>
      <w:r w:rsidRPr="00E7260C">
        <w:rPr>
          <w:rFonts w:ascii="Times New Roman" w:hAnsi="Times New Roman"/>
          <w:sz w:val="24"/>
          <w:szCs w:val="24"/>
        </w:rPr>
        <w:t xml:space="preserve"> m</w:t>
      </w:r>
      <w:r>
        <w:rPr>
          <w:rFonts w:ascii="Times New Roman" w:hAnsi="Times New Roman"/>
          <w:sz w:val="24"/>
          <w:szCs w:val="24"/>
        </w:rPr>
        <w:t>et betrekking tot</w:t>
      </w:r>
      <w:r w:rsidRPr="00E7260C">
        <w:rPr>
          <w:rFonts w:ascii="Times New Roman" w:hAnsi="Times New Roman"/>
          <w:sz w:val="24"/>
          <w:szCs w:val="24"/>
        </w:rPr>
        <w:t xml:space="preserve"> bereidheid tot </w:t>
      </w:r>
    </w:p>
    <w:p w:rsidR="00F16AB6" w:rsidRPr="00E7260C" w:rsidRDefault="00F16AB6" w:rsidP="00F16AB6">
      <w:pPr>
        <w:pStyle w:val="Geenafstand"/>
        <w:rPr>
          <w:rFonts w:ascii="Times New Roman" w:hAnsi="Times New Roman"/>
          <w:sz w:val="24"/>
          <w:szCs w:val="24"/>
        </w:rPr>
      </w:pPr>
      <w:r w:rsidRPr="00E7260C">
        <w:rPr>
          <w:rFonts w:ascii="Times New Roman" w:hAnsi="Times New Roman"/>
          <w:sz w:val="24"/>
          <w:szCs w:val="24"/>
        </w:rPr>
        <w:t xml:space="preserve">veranderen naar het </w:t>
      </w:r>
      <w:proofErr w:type="spellStart"/>
      <w:r w:rsidRPr="00E7260C">
        <w:rPr>
          <w:rFonts w:ascii="Times New Roman" w:hAnsi="Times New Roman"/>
          <w:sz w:val="24"/>
          <w:szCs w:val="24"/>
        </w:rPr>
        <w:t>caseloadmodel</w:t>
      </w:r>
      <w:proofErr w:type="spellEnd"/>
      <w:r>
        <w:rPr>
          <w:rFonts w:ascii="Times New Roman" w:hAnsi="Times New Roman"/>
          <w:sz w:val="24"/>
          <w:szCs w:val="24"/>
        </w:rPr>
        <w:t>.</w:t>
      </w:r>
    </w:p>
    <w:tbl>
      <w:tblPr>
        <w:tblW w:w="5000" w:type="pct"/>
        <w:tblBorders>
          <w:top w:val="single" w:sz="18" w:space="0" w:color="auto"/>
          <w:bottom w:val="single" w:sz="18" w:space="0" w:color="auto"/>
        </w:tblBorders>
        <w:tblLook w:val="0660"/>
      </w:tblPr>
      <w:tblGrid>
        <w:gridCol w:w="2375"/>
        <w:gridCol w:w="773"/>
        <w:gridCol w:w="788"/>
        <w:gridCol w:w="5352"/>
      </w:tblGrid>
      <w:tr w:rsidR="00F16AB6" w:rsidRPr="00DE1DC4" w:rsidTr="00406B1C">
        <w:tc>
          <w:tcPr>
            <w:tcW w:w="1279" w:type="pct"/>
            <w:tcBorders>
              <w:top w:val="single" w:sz="18" w:space="0" w:color="auto"/>
              <w:left w:val="nil"/>
              <w:bottom w:val="single" w:sz="18" w:space="0" w:color="auto"/>
              <w:right w:val="nil"/>
            </w:tcBorders>
            <w:shd w:val="clear" w:color="auto" w:fill="4BACC6"/>
            <w:noWrap/>
            <w:vAlign w:val="center"/>
          </w:tcPr>
          <w:p w:rsidR="00F16AB6" w:rsidRPr="0083571E" w:rsidRDefault="00F16AB6" w:rsidP="00406B1C">
            <w:pPr>
              <w:rPr>
                <w:b/>
                <w:bCs/>
                <w:color w:val="FFFFFF"/>
                <w:sz w:val="20"/>
                <w:szCs w:val="20"/>
              </w:rPr>
            </w:pPr>
            <w:r w:rsidRPr="0083571E">
              <w:rPr>
                <w:b/>
                <w:bCs/>
                <w:color w:val="FFFFFF"/>
                <w:sz w:val="20"/>
                <w:szCs w:val="20"/>
              </w:rPr>
              <w:t>construct</w:t>
            </w:r>
          </w:p>
        </w:tc>
        <w:tc>
          <w:tcPr>
            <w:tcW w:w="416" w:type="pct"/>
            <w:tcBorders>
              <w:top w:val="single" w:sz="18" w:space="0" w:color="auto"/>
              <w:left w:val="nil"/>
              <w:bottom w:val="single" w:sz="18" w:space="0" w:color="auto"/>
              <w:right w:val="nil"/>
            </w:tcBorders>
            <w:shd w:val="clear" w:color="auto" w:fill="4BACC6"/>
            <w:vAlign w:val="center"/>
          </w:tcPr>
          <w:p w:rsidR="00F16AB6" w:rsidRPr="0083571E" w:rsidRDefault="00F16AB6" w:rsidP="00406B1C">
            <w:pPr>
              <w:rPr>
                <w:b/>
                <w:bCs/>
                <w:color w:val="FFFFFF"/>
                <w:sz w:val="20"/>
                <w:szCs w:val="20"/>
              </w:rPr>
            </w:pPr>
            <w:r w:rsidRPr="0083571E">
              <w:rPr>
                <w:b/>
                <w:bCs/>
                <w:color w:val="FFFFFF"/>
                <w:sz w:val="20"/>
                <w:szCs w:val="20"/>
              </w:rPr>
              <w:t>items</w:t>
            </w:r>
          </w:p>
        </w:tc>
        <w:tc>
          <w:tcPr>
            <w:tcW w:w="424" w:type="pct"/>
            <w:tcBorders>
              <w:top w:val="single" w:sz="18" w:space="0" w:color="auto"/>
              <w:left w:val="nil"/>
              <w:bottom w:val="single" w:sz="18" w:space="0" w:color="auto"/>
              <w:right w:val="nil"/>
            </w:tcBorders>
            <w:shd w:val="clear" w:color="auto" w:fill="4BACC6"/>
            <w:vAlign w:val="center"/>
          </w:tcPr>
          <w:p w:rsidR="00F16AB6" w:rsidRPr="000604E0" w:rsidRDefault="00F16AB6" w:rsidP="00406B1C">
            <w:pPr>
              <w:rPr>
                <w:b/>
                <w:bCs/>
                <w:color w:val="FFFFFF"/>
                <w:sz w:val="20"/>
                <w:szCs w:val="20"/>
                <w:vertAlign w:val="superscript"/>
              </w:rPr>
            </w:pPr>
            <w:r>
              <w:rPr>
                <w:b/>
                <w:bCs/>
                <w:color w:val="FFFFFF"/>
                <w:sz w:val="20"/>
                <w:szCs w:val="20"/>
              </w:rPr>
              <w:t xml:space="preserve"> α</w:t>
            </w:r>
            <w:r>
              <w:rPr>
                <w:b/>
                <w:bCs/>
                <w:color w:val="FFFFFF"/>
                <w:sz w:val="20"/>
                <w:szCs w:val="20"/>
                <w:vertAlign w:val="superscript"/>
              </w:rPr>
              <w:t>1</w:t>
            </w:r>
          </w:p>
        </w:tc>
        <w:tc>
          <w:tcPr>
            <w:tcW w:w="2881" w:type="pct"/>
            <w:tcBorders>
              <w:top w:val="single" w:sz="18" w:space="0" w:color="auto"/>
              <w:left w:val="nil"/>
              <w:bottom w:val="single" w:sz="18" w:space="0" w:color="auto"/>
              <w:right w:val="nil"/>
            </w:tcBorders>
            <w:shd w:val="clear" w:color="auto" w:fill="4BACC6"/>
          </w:tcPr>
          <w:p w:rsidR="00F16AB6" w:rsidRPr="0083571E" w:rsidRDefault="00F16AB6" w:rsidP="00406B1C">
            <w:pPr>
              <w:rPr>
                <w:b/>
                <w:bCs/>
                <w:color w:val="FFFFFF"/>
                <w:sz w:val="20"/>
                <w:szCs w:val="20"/>
              </w:rPr>
            </w:pPr>
            <w:r>
              <w:rPr>
                <w:b/>
                <w:bCs/>
                <w:color w:val="FFFFFF"/>
                <w:sz w:val="20"/>
                <w:szCs w:val="20"/>
              </w:rPr>
              <w:t>Operationalisatie</w:t>
            </w:r>
            <w:r w:rsidRPr="00D63704">
              <w:rPr>
                <w:b/>
                <w:bCs/>
                <w:color w:val="FFFFFF"/>
                <w:sz w:val="20"/>
                <w:szCs w:val="20"/>
                <w:vertAlign w:val="superscript"/>
              </w:rPr>
              <w:t>2</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sidRPr="0083571E">
              <w:rPr>
                <w:rFonts w:ascii="Times New Roman" w:eastAsia="Times New Roman" w:hAnsi="Times New Roman"/>
                <w:b/>
                <w:bCs/>
                <w:color w:val="000000"/>
                <w:sz w:val="20"/>
                <w:szCs w:val="20"/>
              </w:rPr>
              <w:t>Voordeel vernieuwing</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7</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.72</w:t>
            </w: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Als ik werk via het </w:t>
            </w:r>
            <w:proofErr w:type="spellStart"/>
            <w:r w:rsidRPr="0083571E">
              <w:rPr>
                <w:rFonts w:ascii="Times New Roman" w:eastAsia="Times New Roman" w:hAnsi="Times New Roman"/>
                <w:color w:val="000000"/>
                <w:sz w:val="20"/>
                <w:szCs w:val="20"/>
              </w:rPr>
              <w:t>caseloadmodel</w:t>
            </w:r>
            <w:proofErr w:type="spellEnd"/>
            <w:r w:rsidRPr="0083571E">
              <w:rPr>
                <w:rFonts w:ascii="Times New Roman" w:eastAsia="Times New Roman" w:hAnsi="Times New Roman"/>
                <w:color w:val="000000"/>
                <w:sz w:val="20"/>
                <w:szCs w:val="20"/>
              </w:rPr>
              <w:t xml:space="preserve"> zal dit geen voordelen opleveren</w:t>
            </w:r>
            <w:r>
              <w:rPr>
                <w:rFonts w:ascii="Times New Roman" w:eastAsia="Times New Roman" w:hAnsi="Times New Roman"/>
                <w:color w:val="000000"/>
                <w:sz w:val="20"/>
                <w:szCs w:val="20"/>
                <w:vertAlign w:val="superscript"/>
              </w:rPr>
              <w:t>3</w:t>
            </w:r>
            <w:r w:rsidRPr="0083571E">
              <w:rPr>
                <w:rFonts w:ascii="Times New Roman" w:eastAsia="Times New Roman" w:hAnsi="Times New Roman"/>
                <w:color w:val="000000"/>
                <w:sz w:val="20"/>
                <w:szCs w:val="20"/>
              </w:rPr>
              <w:t>.</w:t>
            </w:r>
          </w:p>
        </w:tc>
      </w:tr>
      <w:tr w:rsidR="00F16AB6" w:rsidRPr="00DE1DC4" w:rsidTr="00406B1C">
        <w:tc>
          <w:tcPr>
            <w:tcW w:w="1279" w:type="pct"/>
            <w:noWrap/>
          </w:tcPr>
          <w:p w:rsidR="00F16AB6" w:rsidRPr="0083571E" w:rsidRDefault="00F16AB6" w:rsidP="00406B1C">
            <w:pPr>
              <w:ind w:right="36"/>
              <w:rPr>
                <w:sz w:val="20"/>
                <w:szCs w:val="20"/>
              </w:rPr>
            </w:pPr>
          </w:p>
        </w:tc>
        <w:tc>
          <w:tcPr>
            <w:tcW w:w="416" w:type="pct"/>
          </w:tcPr>
          <w:p w:rsidR="00F16AB6" w:rsidRPr="0083571E" w:rsidRDefault="00F16AB6" w:rsidP="00406B1C">
            <w:pPr>
              <w:pStyle w:val="DecimalAligned"/>
              <w:rPr>
                <w:sz w:val="20"/>
                <w:szCs w:val="20"/>
              </w:rPr>
            </w:pPr>
          </w:p>
        </w:tc>
        <w:tc>
          <w:tcPr>
            <w:tcW w:w="424" w:type="pct"/>
          </w:tcPr>
          <w:p w:rsidR="00F16AB6" w:rsidRPr="0083571E" w:rsidRDefault="00F16AB6" w:rsidP="00406B1C">
            <w:pPr>
              <w:pStyle w:val="DecimalAligned"/>
              <w:rPr>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proofErr w:type="spellStart"/>
            <w:r w:rsidRPr="0083571E">
              <w:rPr>
                <w:rFonts w:ascii="Times New Roman" w:eastAsia="Times New Roman" w:hAnsi="Times New Roman"/>
                <w:color w:val="000000"/>
                <w:sz w:val="20"/>
                <w:szCs w:val="20"/>
              </w:rPr>
              <w:t>Caseload</w:t>
            </w:r>
            <w:proofErr w:type="spellEnd"/>
            <w:r w:rsidRPr="0083571E">
              <w:rPr>
                <w:rFonts w:ascii="Times New Roman" w:eastAsia="Times New Roman" w:hAnsi="Times New Roman"/>
                <w:color w:val="000000"/>
                <w:sz w:val="20"/>
                <w:szCs w:val="20"/>
              </w:rPr>
              <w:t xml:space="preserve"> zorgverlening sluit prima aan bij het huidige beroepsprofiel van de verloskundige.</w:t>
            </w:r>
          </w:p>
        </w:tc>
      </w:tr>
      <w:tr w:rsidR="00F16AB6" w:rsidRPr="00DE1DC4" w:rsidDel="004B38BB" w:rsidTr="00406B1C">
        <w:trPr>
          <w:trHeight w:val="318"/>
        </w:trPr>
        <w:tc>
          <w:tcPr>
            <w:tcW w:w="1279" w:type="pct"/>
            <w:noWrap/>
          </w:tcPr>
          <w:p w:rsidR="00F16AB6" w:rsidRPr="0083571E" w:rsidDel="004B38BB" w:rsidRDefault="00F16AB6" w:rsidP="00406B1C">
            <w:pPr>
              <w:rPr>
                <w:sz w:val="20"/>
                <w:szCs w:val="20"/>
              </w:rPr>
            </w:pPr>
          </w:p>
        </w:tc>
        <w:tc>
          <w:tcPr>
            <w:tcW w:w="416" w:type="pct"/>
          </w:tcPr>
          <w:p w:rsidR="00F16AB6" w:rsidRPr="0083571E" w:rsidDel="004B38BB" w:rsidRDefault="00F16AB6" w:rsidP="00406B1C">
            <w:pPr>
              <w:rPr>
                <w:sz w:val="20"/>
                <w:szCs w:val="20"/>
              </w:rPr>
            </w:pPr>
          </w:p>
        </w:tc>
        <w:tc>
          <w:tcPr>
            <w:tcW w:w="424" w:type="pct"/>
          </w:tcPr>
          <w:p w:rsidR="00F16AB6" w:rsidRPr="0083571E" w:rsidDel="004B38BB" w:rsidRDefault="00F16AB6" w:rsidP="00406B1C">
            <w:pPr>
              <w:rPr>
                <w:sz w:val="20"/>
                <w:szCs w:val="20"/>
              </w:rPr>
            </w:pPr>
          </w:p>
        </w:tc>
        <w:tc>
          <w:tcPr>
            <w:tcW w:w="2881" w:type="pct"/>
          </w:tcPr>
          <w:p w:rsidR="00F16AB6" w:rsidRPr="0083571E" w:rsidDel="004B38BB" w:rsidRDefault="00F16AB6" w:rsidP="00406B1C">
            <w:pPr>
              <w:rPr>
                <w:color w:val="000000"/>
                <w:sz w:val="20"/>
                <w:szCs w:val="20"/>
              </w:rPr>
            </w:pPr>
            <w:r w:rsidRPr="0083571E">
              <w:rPr>
                <w:color w:val="000000"/>
                <w:sz w:val="20"/>
                <w:szCs w:val="20"/>
              </w:rPr>
              <w:t xml:space="preserve">Ik ben in de gelegenheid het </w:t>
            </w:r>
            <w:proofErr w:type="spellStart"/>
            <w:r w:rsidRPr="0083571E">
              <w:rPr>
                <w:color w:val="000000"/>
                <w:sz w:val="20"/>
                <w:szCs w:val="20"/>
              </w:rPr>
              <w:t>caseloadmodel</w:t>
            </w:r>
            <w:proofErr w:type="spellEnd"/>
            <w:r w:rsidRPr="0083571E">
              <w:rPr>
                <w:color w:val="000000"/>
                <w:sz w:val="20"/>
                <w:szCs w:val="20"/>
              </w:rPr>
              <w:t xml:space="preserve"> uit te proberen.</w:t>
            </w:r>
          </w:p>
        </w:tc>
      </w:tr>
      <w:tr w:rsidR="00F16AB6" w:rsidRPr="00DE1DC4" w:rsidTr="00406B1C">
        <w:tc>
          <w:tcPr>
            <w:tcW w:w="1279" w:type="pct"/>
            <w:noWrap/>
          </w:tcPr>
          <w:p w:rsidR="00F16AB6" w:rsidRPr="0083571E" w:rsidRDefault="00F16AB6" w:rsidP="00406B1C">
            <w:pPr>
              <w:rPr>
                <w:sz w:val="20"/>
                <w:szCs w:val="20"/>
              </w:rPr>
            </w:pPr>
          </w:p>
        </w:tc>
        <w:tc>
          <w:tcPr>
            <w:tcW w:w="416" w:type="pct"/>
          </w:tcPr>
          <w:p w:rsidR="00F16AB6" w:rsidRPr="0083571E" w:rsidRDefault="00F16AB6" w:rsidP="00406B1C">
            <w:pPr>
              <w:pStyle w:val="DecimalAligned"/>
              <w:rPr>
                <w:sz w:val="20"/>
                <w:szCs w:val="20"/>
              </w:rPr>
            </w:pPr>
          </w:p>
        </w:tc>
        <w:tc>
          <w:tcPr>
            <w:tcW w:w="424" w:type="pct"/>
          </w:tcPr>
          <w:p w:rsidR="00F16AB6" w:rsidRPr="0083571E" w:rsidRDefault="00F16AB6" w:rsidP="00406B1C">
            <w:pPr>
              <w:pStyle w:val="DecimalAligned"/>
              <w:rPr>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De gevolgen van </w:t>
            </w:r>
            <w:proofErr w:type="spellStart"/>
            <w:r w:rsidRPr="0083571E">
              <w:rPr>
                <w:rFonts w:ascii="Times New Roman" w:eastAsia="Times New Roman" w:hAnsi="Times New Roman"/>
                <w:color w:val="000000"/>
                <w:sz w:val="20"/>
                <w:szCs w:val="20"/>
              </w:rPr>
              <w:t>caseload</w:t>
            </w:r>
            <w:proofErr w:type="spellEnd"/>
            <w:r w:rsidRPr="0083571E">
              <w:rPr>
                <w:rFonts w:ascii="Times New Roman" w:eastAsia="Times New Roman" w:hAnsi="Times New Roman"/>
                <w:color w:val="000000"/>
                <w:sz w:val="20"/>
                <w:szCs w:val="20"/>
              </w:rPr>
              <w:t xml:space="preserve"> verloskunde zullen go</w:t>
            </w:r>
            <w:r>
              <w:rPr>
                <w:rFonts w:ascii="Times New Roman" w:eastAsia="Times New Roman" w:hAnsi="Times New Roman"/>
                <w:color w:val="000000"/>
                <w:sz w:val="20"/>
                <w:szCs w:val="20"/>
              </w:rPr>
              <w:t>e</w:t>
            </w:r>
            <w:r w:rsidRPr="0083571E">
              <w:rPr>
                <w:rFonts w:ascii="Times New Roman" w:eastAsia="Times New Roman" w:hAnsi="Times New Roman"/>
                <w:color w:val="000000"/>
                <w:sz w:val="20"/>
                <w:szCs w:val="20"/>
              </w:rPr>
              <w:t>d zichtbaar zijn.</w:t>
            </w:r>
          </w:p>
        </w:tc>
      </w:tr>
      <w:tr w:rsidR="00F16AB6" w:rsidRPr="00DE1DC4" w:rsidTr="00406B1C">
        <w:tc>
          <w:tcPr>
            <w:tcW w:w="1279" w:type="pct"/>
            <w:noWrap/>
          </w:tcPr>
          <w:p w:rsidR="00F16AB6" w:rsidRPr="0083571E" w:rsidRDefault="00F16AB6" w:rsidP="00406B1C">
            <w:pPr>
              <w:rPr>
                <w:sz w:val="20"/>
                <w:szCs w:val="20"/>
              </w:rPr>
            </w:pPr>
          </w:p>
        </w:tc>
        <w:tc>
          <w:tcPr>
            <w:tcW w:w="416" w:type="pct"/>
          </w:tcPr>
          <w:p w:rsidR="00F16AB6" w:rsidRPr="0083571E" w:rsidRDefault="00F16AB6" w:rsidP="00406B1C">
            <w:pPr>
              <w:pStyle w:val="DecimalAligned"/>
              <w:rPr>
                <w:sz w:val="20"/>
                <w:szCs w:val="20"/>
              </w:rPr>
            </w:pPr>
          </w:p>
        </w:tc>
        <w:tc>
          <w:tcPr>
            <w:tcW w:w="424" w:type="pct"/>
          </w:tcPr>
          <w:p w:rsidR="00F16AB6" w:rsidRPr="0083571E" w:rsidRDefault="00F16AB6" w:rsidP="00406B1C">
            <w:pPr>
              <w:pStyle w:val="DecimalAligned"/>
              <w:rPr>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Met invoering van het </w:t>
            </w:r>
            <w:proofErr w:type="spellStart"/>
            <w:r w:rsidRPr="0083571E">
              <w:rPr>
                <w:rFonts w:ascii="Times New Roman" w:eastAsia="Times New Roman" w:hAnsi="Times New Roman"/>
                <w:color w:val="000000"/>
                <w:sz w:val="20"/>
                <w:szCs w:val="20"/>
              </w:rPr>
              <w:t>caseloadmodel</w:t>
            </w:r>
            <w:proofErr w:type="spellEnd"/>
            <w:r w:rsidRPr="0083571E">
              <w:rPr>
                <w:rFonts w:ascii="Times New Roman" w:eastAsia="Times New Roman" w:hAnsi="Times New Roman"/>
                <w:color w:val="000000"/>
                <w:sz w:val="20"/>
                <w:szCs w:val="20"/>
              </w:rPr>
              <w:t xml:space="preserve"> daalt het aantal interventies tijdens de partus.</w:t>
            </w:r>
          </w:p>
        </w:tc>
      </w:tr>
      <w:tr w:rsidR="00F16AB6" w:rsidRPr="00DE1DC4" w:rsidTr="00406B1C">
        <w:tc>
          <w:tcPr>
            <w:tcW w:w="1279" w:type="pct"/>
            <w:noWrap/>
          </w:tcPr>
          <w:p w:rsidR="00F16AB6" w:rsidRPr="0083571E" w:rsidRDefault="00F16AB6" w:rsidP="00406B1C">
            <w:pPr>
              <w:rPr>
                <w:sz w:val="20"/>
                <w:szCs w:val="20"/>
              </w:rPr>
            </w:pPr>
          </w:p>
        </w:tc>
        <w:tc>
          <w:tcPr>
            <w:tcW w:w="416" w:type="pct"/>
          </w:tcPr>
          <w:p w:rsidR="00F16AB6" w:rsidRPr="0083571E" w:rsidRDefault="00F16AB6" w:rsidP="00406B1C">
            <w:pPr>
              <w:rPr>
                <w:rStyle w:val="Subtielebenadrukking"/>
                <w:sz w:val="20"/>
                <w:szCs w:val="20"/>
              </w:rPr>
            </w:pPr>
          </w:p>
        </w:tc>
        <w:tc>
          <w:tcPr>
            <w:tcW w:w="424" w:type="pct"/>
          </w:tcPr>
          <w:p w:rsidR="00F16AB6" w:rsidRPr="0083571E" w:rsidRDefault="00F16AB6" w:rsidP="00406B1C">
            <w:pPr>
              <w:rPr>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Voor een stijging van het aantal fysiologische partus ben ik bereid te veranderen naar het </w:t>
            </w:r>
            <w:proofErr w:type="spellStart"/>
            <w:r w:rsidRPr="0083571E">
              <w:rPr>
                <w:rFonts w:ascii="Times New Roman" w:eastAsia="Times New Roman" w:hAnsi="Times New Roman"/>
                <w:color w:val="000000"/>
                <w:sz w:val="20"/>
                <w:szCs w:val="20"/>
              </w:rPr>
              <w:t>caseloadmodel</w:t>
            </w:r>
            <w:proofErr w:type="spellEnd"/>
            <w:r w:rsidRPr="0083571E">
              <w:rPr>
                <w:rFonts w:ascii="Times New Roman" w:eastAsia="Times New Roman" w:hAnsi="Times New Roman"/>
                <w:color w:val="000000"/>
                <w:sz w:val="20"/>
                <w:szCs w:val="20"/>
              </w:rPr>
              <w:t>.</w:t>
            </w:r>
          </w:p>
        </w:tc>
      </w:tr>
      <w:tr w:rsidR="00F16AB6" w:rsidRPr="00DE1DC4" w:rsidDel="004B38BB" w:rsidTr="00406B1C">
        <w:trPr>
          <w:trHeight w:val="261"/>
        </w:trPr>
        <w:tc>
          <w:tcPr>
            <w:tcW w:w="1279" w:type="pct"/>
            <w:noWrap/>
          </w:tcPr>
          <w:p w:rsidR="00F16AB6" w:rsidRPr="0083571E" w:rsidDel="004B38BB" w:rsidRDefault="00F16AB6" w:rsidP="00406B1C">
            <w:pPr>
              <w:pStyle w:val="Geenafstand"/>
              <w:rPr>
                <w:sz w:val="20"/>
                <w:szCs w:val="20"/>
              </w:rPr>
            </w:pPr>
          </w:p>
        </w:tc>
        <w:tc>
          <w:tcPr>
            <w:tcW w:w="416" w:type="pct"/>
          </w:tcPr>
          <w:p w:rsidR="00F16AB6" w:rsidRPr="0083571E" w:rsidDel="004B38BB" w:rsidRDefault="00F16AB6" w:rsidP="00406B1C">
            <w:pPr>
              <w:pStyle w:val="Geenafstand"/>
              <w:rPr>
                <w:sz w:val="20"/>
                <w:szCs w:val="20"/>
              </w:rPr>
            </w:pPr>
          </w:p>
        </w:tc>
        <w:tc>
          <w:tcPr>
            <w:tcW w:w="424" w:type="pct"/>
          </w:tcPr>
          <w:p w:rsidR="00F16AB6" w:rsidRPr="0083571E" w:rsidDel="004B38BB" w:rsidRDefault="00F16AB6" w:rsidP="00406B1C">
            <w:pPr>
              <w:pStyle w:val="Geenafstand"/>
              <w:rPr>
                <w:sz w:val="20"/>
                <w:szCs w:val="20"/>
              </w:rPr>
            </w:pPr>
          </w:p>
        </w:tc>
        <w:tc>
          <w:tcPr>
            <w:tcW w:w="2881" w:type="pct"/>
          </w:tcPr>
          <w:p w:rsidR="00F16AB6" w:rsidRPr="0083571E" w:rsidDel="004B38BB" w:rsidRDefault="00F16AB6" w:rsidP="00406B1C">
            <w:pPr>
              <w:pStyle w:val="Geenafstand"/>
              <w:rPr>
                <w:rFonts w:ascii="Times New Roman" w:eastAsia="Times New Roman" w:hAnsi="Times New Roman"/>
                <w:color w:val="000000"/>
                <w:sz w:val="20"/>
                <w:szCs w:val="20"/>
              </w:rPr>
            </w:pPr>
            <w:proofErr w:type="spellStart"/>
            <w:r w:rsidRPr="0083571E">
              <w:rPr>
                <w:rFonts w:ascii="Times New Roman" w:eastAsia="Times New Roman" w:hAnsi="Times New Roman"/>
                <w:color w:val="000000"/>
                <w:sz w:val="20"/>
                <w:szCs w:val="20"/>
              </w:rPr>
              <w:t>Caseload</w:t>
            </w:r>
            <w:proofErr w:type="spellEnd"/>
            <w:r w:rsidRPr="0083571E">
              <w:rPr>
                <w:rFonts w:ascii="Times New Roman" w:eastAsia="Times New Roman" w:hAnsi="Times New Roman"/>
                <w:color w:val="000000"/>
                <w:sz w:val="20"/>
                <w:szCs w:val="20"/>
              </w:rPr>
              <w:t xml:space="preserve"> werken betekent voor mij meer tijd voor de cliënte.</w:t>
            </w:r>
          </w:p>
        </w:tc>
      </w:tr>
      <w:tr w:rsidR="00F16AB6" w:rsidRPr="00DE1DC4" w:rsidTr="00406B1C">
        <w:trPr>
          <w:trHeight w:val="337"/>
        </w:trPr>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sidRPr="0083571E">
              <w:rPr>
                <w:rFonts w:ascii="Times New Roman" w:eastAsia="Times New Roman" w:hAnsi="Times New Roman"/>
                <w:b/>
                <w:bCs/>
                <w:color w:val="000000"/>
                <w:sz w:val="20"/>
                <w:szCs w:val="20"/>
              </w:rPr>
              <w:t>Nadeel vernieuwing</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6</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.65</w:t>
            </w: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Geld speelt voor mij een rol om te veranderen naar het </w:t>
            </w:r>
            <w:proofErr w:type="spellStart"/>
            <w:r w:rsidRPr="0083571E">
              <w:rPr>
                <w:rFonts w:ascii="Times New Roman" w:eastAsia="Times New Roman" w:hAnsi="Times New Roman"/>
                <w:color w:val="000000"/>
                <w:sz w:val="20"/>
                <w:szCs w:val="20"/>
              </w:rPr>
              <w:t>caseloadmodel</w:t>
            </w:r>
            <w:proofErr w:type="spellEnd"/>
            <w:r w:rsidRPr="0083571E">
              <w:rPr>
                <w:rFonts w:ascii="Times New Roman" w:eastAsia="Times New Roman" w:hAnsi="Times New Roman"/>
                <w:color w:val="000000"/>
                <w:sz w:val="20"/>
                <w:szCs w:val="20"/>
              </w:rPr>
              <w:t>.</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Invoering van het </w:t>
            </w:r>
            <w:proofErr w:type="spellStart"/>
            <w:r w:rsidRPr="0083571E">
              <w:rPr>
                <w:rFonts w:ascii="Times New Roman" w:eastAsia="Times New Roman" w:hAnsi="Times New Roman"/>
                <w:color w:val="000000"/>
                <w:sz w:val="20"/>
                <w:szCs w:val="20"/>
              </w:rPr>
              <w:t>caseloadmodel</w:t>
            </w:r>
            <w:proofErr w:type="spellEnd"/>
            <w:r w:rsidRPr="0083571E">
              <w:rPr>
                <w:rFonts w:ascii="Times New Roman" w:eastAsia="Times New Roman" w:hAnsi="Times New Roman"/>
                <w:color w:val="000000"/>
                <w:sz w:val="20"/>
                <w:szCs w:val="20"/>
              </w:rPr>
              <w:t xml:space="preserve"> is ingewikkeld.</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Invoering van het </w:t>
            </w:r>
            <w:proofErr w:type="spellStart"/>
            <w:r w:rsidRPr="0083571E">
              <w:rPr>
                <w:rFonts w:ascii="Times New Roman" w:eastAsia="Times New Roman" w:hAnsi="Times New Roman"/>
                <w:color w:val="000000"/>
                <w:sz w:val="20"/>
                <w:szCs w:val="20"/>
              </w:rPr>
              <w:t>caseloadmodel</w:t>
            </w:r>
            <w:proofErr w:type="spellEnd"/>
            <w:r w:rsidRPr="0083571E">
              <w:rPr>
                <w:rFonts w:ascii="Times New Roman" w:eastAsia="Times New Roman" w:hAnsi="Times New Roman"/>
                <w:color w:val="000000"/>
                <w:sz w:val="20"/>
                <w:szCs w:val="20"/>
              </w:rPr>
              <w:t xml:space="preserve"> vraagt veel voorbereiding.</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Invoering van het </w:t>
            </w:r>
            <w:proofErr w:type="spellStart"/>
            <w:r w:rsidRPr="0083571E">
              <w:rPr>
                <w:rFonts w:ascii="Times New Roman" w:eastAsia="Times New Roman" w:hAnsi="Times New Roman"/>
                <w:color w:val="000000"/>
                <w:sz w:val="20"/>
                <w:szCs w:val="20"/>
              </w:rPr>
              <w:t>caseloadmodel</w:t>
            </w:r>
            <w:proofErr w:type="spellEnd"/>
            <w:r w:rsidRPr="0083571E">
              <w:rPr>
                <w:rFonts w:ascii="Times New Roman" w:eastAsia="Times New Roman" w:hAnsi="Times New Roman"/>
                <w:color w:val="000000"/>
                <w:sz w:val="20"/>
                <w:szCs w:val="20"/>
              </w:rPr>
              <w:t xml:space="preserve"> brengt risico’s met zich mee.</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Invoering van een nieuw zorgmodel binnen mijn praktijk kost mij veel tijd.</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proofErr w:type="spellStart"/>
            <w:r w:rsidRPr="0083571E">
              <w:rPr>
                <w:rFonts w:ascii="Times New Roman" w:eastAsia="Times New Roman" w:hAnsi="Times New Roman"/>
                <w:color w:val="000000"/>
                <w:sz w:val="20"/>
                <w:szCs w:val="20"/>
              </w:rPr>
              <w:t>Caseload</w:t>
            </w:r>
            <w:proofErr w:type="spellEnd"/>
            <w:r w:rsidRPr="0083571E">
              <w:rPr>
                <w:rFonts w:ascii="Times New Roman" w:eastAsia="Times New Roman" w:hAnsi="Times New Roman"/>
                <w:color w:val="000000"/>
                <w:sz w:val="20"/>
                <w:szCs w:val="20"/>
              </w:rPr>
              <w:t xml:space="preserve"> werken zal mijn werkdruk verhogen.</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sidRPr="0083571E">
              <w:rPr>
                <w:rFonts w:ascii="Times New Roman" w:eastAsia="Times New Roman" w:hAnsi="Times New Roman"/>
                <w:b/>
                <w:bCs/>
                <w:color w:val="000000"/>
                <w:sz w:val="20"/>
                <w:szCs w:val="20"/>
              </w:rPr>
              <w:t>Betrokkenheid</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4</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.70</w:t>
            </w: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Ik heb goed contact met mijn cliënte.</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Ik voel me als verloskundige persoonlijk betrokken bij de cliënte.</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Als verloskundige vind ik het van belang dicht</w:t>
            </w:r>
            <w:r>
              <w:rPr>
                <w:rFonts w:ascii="Times New Roman" w:eastAsia="Times New Roman" w:hAnsi="Times New Roman"/>
                <w:color w:val="000000"/>
                <w:sz w:val="20"/>
                <w:szCs w:val="20"/>
              </w:rPr>
              <w:t xml:space="preserve"> b</w:t>
            </w:r>
            <w:r w:rsidRPr="0083571E">
              <w:rPr>
                <w:rFonts w:ascii="Times New Roman" w:eastAsia="Times New Roman" w:hAnsi="Times New Roman"/>
                <w:color w:val="000000"/>
                <w:sz w:val="20"/>
                <w:szCs w:val="20"/>
              </w:rPr>
              <w:t>ij de cliënte te staan.</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Ik vind de vertrouwensband met mijn cliënten heel belangrijk.</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Innovatief karakter</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3</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.60</w:t>
            </w: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Bij veranderingen binnen de praktijk loop ik voorop.</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Ik vind het lastig om veranderingen binnen mijn praktijk toe te passen</w:t>
            </w:r>
            <w:r>
              <w:rPr>
                <w:rFonts w:ascii="Times New Roman" w:eastAsia="Times New Roman" w:hAnsi="Times New Roman"/>
                <w:color w:val="000000"/>
                <w:sz w:val="20"/>
                <w:szCs w:val="20"/>
                <w:vertAlign w:val="superscript"/>
              </w:rPr>
              <w:t>3</w:t>
            </w:r>
            <w:r w:rsidRPr="0083571E">
              <w:rPr>
                <w:rFonts w:ascii="Times New Roman" w:eastAsia="Times New Roman" w:hAnsi="Times New Roman"/>
                <w:color w:val="000000"/>
                <w:sz w:val="20"/>
                <w:szCs w:val="20"/>
              </w:rPr>
              <w:t>.</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Ik zie het liefst dat alles binnen de praktijk blijft zoals het is</w:t>
            </w:r>
            <w:r w:rsidRPr="00A546D7">
              <w:rPr>
                <w:rFonts w:ascii="Times New Roman" w:eastAsia="Times New Roman" w:hAnsi="Times New Roman"/>
                <w:color w:val="000000"/>
                <w:sz w:val="20"/>
                <w:szCs w:val="20"/>
                <w:vertAlign w:val="superscript"/>
              </w:rPr>
              <w:t>3</w:t>
            </w:r>
            <w:r w:rsidRPr="0083571E">
              <w:rPr>
                <w:rFonts w:ascii="Times New Roman" w:eastAsia="Times New Roman" w:hAnsi="Times New Roman"/>
                <w:color w:val="000000"/>
                <w:sz w:val="20"/>
                <w:szCs w:val="20"/>
              </w:rPr>
              <w:t>.</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sidRPr="0083571E">
              <w:rPr>
                <w:rFonts w:ascii="Times New Roman" w:eastAsia="Times New Roman" w:hAnsi="Times New Roman"/>
                <w:b/>
                <w:bCs/>
                <w:color w:val="000000"/>
                <w:sz w:val="20"/>
                <w:szCs w:val="20"/>
              </w:rPr>
              <w:t>Bekendheid</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Ik weet wat </w:t>
            </w:r>
            <w:proofErr w:type="spellStart"/>
            <w:r w:rsidRPr="0083571E">
              <w:rPr>
                <w:rFonts w:ascii="Times New Roman" w:eastAsia="Times New Roman" w:hAnsi="Times New Roman"/>
                <w:color w:val="000000"/>
                <w:sz w:val="20"/>
                <w:szCs w:val="20"/>
              </w:rPr>
              <w:t>caseloadverloskunde</w:t>
            </w:r>
            <w:proofErr w:type="spellEnd"/>
            <w:r w:rsidRPr="0083571E">
              <w:rPr>
                <w:rFonts w:ascii="Times New Roman" w:eastAsia="Times New Roman" w:hAnsi="Times New Roman"/>
                <w:color w:val="000000"/>
                <w:sz w:val="20"/>
                <w:szCs w:val="20"/>
              </w:rPr>
              <w:t xml:space="preserve"> is.</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sidRPr="0083571E">
              <w:rPr>
                <w:rFonts w:ascii="Times New Roman" w:eastAsia="Times New Roman" w:hAnsi="Times New Roman"/>
                <w:b/>
                <w:bCs/>
                <w:color w:val="000000"/>
                <w:sz w:val="20"/>
                <w:szCs w:val="20"/>
              </w:rPr>
              <w:t>Flexibiliteit</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3</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.64</w:t>
            </w: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Ik heb bewust gekozen voor mijn huidige manier van verloskundige zorgverlening. </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Ik kan mijn eigen werktijd indelen.</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Ik kan zonder problemen meer tijd nemen voor een cliënte als dit noodzakelijk is.</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sidRPr="0083571E">
              <w:rPr>
                <w:rFonts w:ascii="Times New Roman" w:eastAsia="Times New Roman" w:hAnsi="Times New Roman"/>
                <w:b/>
                <w:bCs/>
                <w:color w:val="000000"/>
                <w:sz w:val="20"/>
                <w:szCs w:val="20"/>
              </w:rPr>
              <w:t>Werklast</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2</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.51</w:t>
            </w: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Mijn werk kost me weinig energie.</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Werk en privé kan ik goed met elkaar combineren.</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sidRPr="0083571E">
              <w:rPr>
                <w:rFonts w:ascii="Times New Roman" w:eastAsia="Times New Roman" w:hAnsi="Times New Roman"/>
                <w:b/>
                <w:bCs/>
                <w:color w:val="000000"/>
                <w:sz w:val="20"/>
                <w:szCs w:val="20"/>
              </w:rPr>
              <w:t>Attitude</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1</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Ik sta negatief tegenover </w:t>
            </w:r>
            <w:r>
              <w:rPr>
                <w:rFonts w:ascii="Times New Roman" w:eastAsia="Times New Roman" w:hAnsi="Times New Roman"/>
                <w:color w:val="000000"/>
                <w:sz w:val="20"/>
                <w:szCs w:val="20"/>
              </w:rPr>
              <w:t xml:space="preserve">het </w:t>
            </w:r>
            <w:proofErr w:type="spellStart"/>
            <w:r w:rsidRPr="0083571E">
              <w:rPr>
                <w:rFonts w:ascii="Times New Roman" w:eastAsia="Times New Roman" w:hAnsi="Times New Roman"/>
                <w:color w:val="000000"/>
                <w:sz w:val="20"/>
                <w:szCs w:val="20"/>
              </w:rPr>
              <w:t>caseloadmodel</w:t>
            </w:r>
            <w:proofErr w:type="spellEnd"/>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sidRPr="0083571E">
              <w:rPr>
                <w:rFonts w:ascii="Times New Roman" w:eastAsia="Times New Roman" w:hAnsi="Times New Roman"/>
                <w:b/>
                <w:bCs/>
                <w:color w:val="000000"/>
                <w:sz w:val="20"/>
                <w:szCs w:val="20"/>
              </w:rPr>
              <w:t>Structuur</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3</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.65</w:t>
            </w: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Ik zou graag verandering zien in de manier waarop de verloskundige zorg op dit moment in Nederland is vormgegeven.</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Het huidige verloskundige systeem is aan vernieuwing toe.</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sidRPr="0083571E">
              <w:rPr>
                <w:rFonts w:ascii="Times New Roman" w:eastAsia="Times New Roman" w:hAnsi="Times New Roman"/>
                <w:color w:val="000000"/>
                <w:sz w:val="20"/>
                <w:szCs w:val="20"/>
              </w:rPr>
              <w:t xml:space="preserve">Ik ben voorstander van het </w:t>
            </w:r>
            <w:proofErr w:type="spellStart"/>
            <w:r w:rsidRPr="0083571E">
              <w:rPr>
                <w:rFonts w:ascii="Times New Roman" w:eastAsia="Times New Roman" w:hAnsi="Times New Roman"/>
                <w:color w:val="000000"/>
                <w:sz w:val="20"/>
                <w:szCs w:val="20"/>
              </w:rPr>
              <w:t>caseloadmodel</w:t>
            </w:r>
            <w:proofErr w:type="spellEnd"/>
            <w:r w:rsidRPr="0083571E">
              <w:rPr>
                <w:rFonts w:ascii="Times New Roman" w:eastAsia="Times New Roman" w:hAnsi="Times New Roman"/>
                <w:color w:val="000000"/>
                <w:sz w:val="20"/>
                <w:szCs w:val="20"/>
              </w:rPr>
              <w:t>.</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Praktijkorganisatie</w:t>
            </w: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.71</w:t>
            </w: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Binnen de praktijk kan ik mijn eigen visie inbrengen.</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Ik vind steun bij collega’s als ik het </w:t>
            </w:r>
            <w:proofErr w:type="spellStart"/>
            <w:r>
              <w:rPr>
                <w:rFonts w:ascii="Times New Roman" w:eastAsia="Times New Roman" w:hAnsi="Times New Roman"/>
                <w:color w:val="000000"/>
                <w:sz w:val="20"/>
                <w:szCs w:val="20"/>
              </w:rPr>
              <w:t>caseloadmodel</w:t>
            </w:r>
            <w:proofErr w:type="spellEnd"/>
            <w:r>
              <w:rPr>
                <w:rFonts w:ascii="Times New Roman" w:eastAsia="Times New Roman" w:hAnsi="Times New Roman"/>
                <w:color w:val="000000"/>
                <w:sz w:val="20"/>
                <w:szCs w:val="20"/>
              </w:rPr>
              <w:t xml:space="preserve"> wil doorvoeren in de praktijk.</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Mijn collega’s zijn geïnteresseerd in het </w:t>
            </w:r>
            <w:proofErr w:type="spellStart"/>
            <w:r>
              <w:rPr>
                <w:rFonts w:ascii="Times New Roman" w:eastAsia="Times New Roman" w:hAnsi="Times New Roman"/>
                <w:color w:val="000000"/>
                <w:sz w:val="20"/>
                <w:szCs w:val="20"/>
              </w:rPr>
              <w:t>caseloadmodel</w:t>
            </w:r>
            <w:proofErr w:type="spellEnd"/>
            <w:r>
              <w:rPr>
                <w:rFonts w:ascii="Times New Roman" w:eastAsia="Times New Roman" w:hAnsi="Times New Roman"/>
                <w:color w:val="000000"/>
                <w:sz w:val="20"/>
                <w:szCs w:val="20"/>
              </w:rPr>
              <w:t>.</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Als het gaat om </w:t>
            </w:r>
            <w:proofErr w:type="spellStart"/>
            <w:r>
              <w:rPr>
                <w:rFonts w:ascii="Times New Roman" w:eastAsia="Times New Roman" w:hAnsi="Times New Roman"/>
                <w:color w:val="000000"/>
                <w:sz w:val="20"/>
                <w:szCs w:val="20"/>
              </w:rPr>
              <w:t>caseloadzorgverlening</w:t>
            </w:r>
            <w:proofErr w:type="spellEnd"/>
            <w:r>
              <w:rPr>
                <w:rFonts w:ascii="Times New Roman" w:eastAsia="Times New Roman" w:hAnsi="Times New Roman"/>
                <w:color w:val="000000"/>
                <w:sz w:val="20"/>
                <w:szCs w:val="20"/>
              </w:rPr>
              <w:t xml:space="preserve"> deel ik dezelfde mening als mijn collega’s.</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Binnen mijn praktijk heeft iedereen evenveel inbreng t.a.v. verandering(en)</w:t>
            </w:r>
          </w:p>
        </w:tc>
      </w:tr>
      <w:tr w:rsidR="00F16AB6" w:rsidRPr="00DE1DC4" w:rsidTr="00406B1C">
        <w:tc>
          <w:tcPr>
            <w:tcW w:w="1279" w:type="pct"/>
            <w:noWrap/>
          </w:tcPr>
          <w:p w:rsidR="00F16AB6" w:rsidRPr="0083571E" w:rsidRDefault="00F16AB6" w:rsidP="00406B1C">
            <w:pPr>
              <w:pStyle w:val="Geenafstand"/>
              <w:rPr>
                <w:rFonts w:ascii="Times New Roman" w:eastAsia="Times New Roman" w:hAnsi="Times New Roman"/>
                <w:b/>
                <w:bCs/>
                <w:color w:val="000000"/>
                <w:sz w:val="20"/>
                <w:szCs w:val="20"/>
              </w:rPr>
            </w:pPr>
          </w:p>
        </w:tc>
        <w:tc>
          <w:tcPr>
            <w:tcW w:w="416" w:type="pct"/>
          </w:tcPr>
          <w:p w:rsidR="00F16AB6" w:rsidRPr="0083571E" w:rsidRDefault="00F16AB6" w:rsidP="00406B1C">
            <w:pPr>
              <w:pStyle w:val="Geenafstand"/>
              <w:rPr>
                <w:rFonts w:ascii="Times New Roman" w:eastAsia="Times New Roman" w:hAnsi="Times New Roman"/>
                <w:color w:val="000000"/>
                <w:sz w:val="20"/>
                <w:szCs w:val="20"/>
              </w:rPr>
            </w:pPr>
          </w:p>
        </w:tc>
        <w:tc>
          <w:tcPr>
            <w:tcW w:w="424" w:type="pct"/>
          </w:tcPr>
          <w:p w:rsidR="00F16AB6" w:rsidRPr="0083571E" w:rsidRDefault="00F16AB6" w:rsidP="00406B1C">
            <w:pPr>
              <w:pStyle w:val="Geenafstand"/>
              <w:rPr>
                <w:rFonts w:ascii="Times New Roman" w:eastAsia="Times New Roman" w:hAnsi="Times New Roman"/>
                <w:color w:val="000000"/>
                <w:sz w:val="20"/>
                <w:szCs w:val="20"/>
              </w:rPr>
            </w:pPr>
          </w:p>
        </w:tc>
        <w:tc>
          <w:tcPr>
            <w:tcW w:w="2881" w:type="pct"/>
          </w:tcPr>
          <w:p w:rsidR="00F16AB6" w:rsidRPr="0083571E" w:rsidRDefault="00F16AB6" w:rsidP="00406B1C">
            <w:pPr>
              <w:pStyle w:val="Geenafstand"/>
              <w:rPr>
                <w:rFonts w:ascii="Times New Roman" w:eastAsia="Times New Roman" w:hAnsi="Times New Roman"/>
                <w:color w:val="000000"/>
                <w:sz w:val="20"/>
                <w:szCs w:val="20"/>
              </w:rPr>
            </w:pPr>
            <w:r>
              <w:rPr>
                <w:rFonts w:ascii="Times New Roman" w:eastAsia="Times New Roman" w:hAnsi="Times New Roman"/>
                <w:color w:val="000000"/>
                <w:sz w:val="20"/>
                <w:szCs w:val="20"/>
              </w:rPr>
              <w:t>We nemen gezamenlijk besluiten/beslissingen.</w:t>
            </w:r>
          </w:p>
        </w:tc>
      </w:tr>
    </w:tbl>
    <w:p w:rsidR="00F16AB6" w:rsidRDefault="00F16AB6" w:rsidP="00F16AB6">
      <w:pPr>
        <w:pStyle w:val="Geenafstand"/>
        <w:rPr>
          <w:rFonts w:ascii="Times New Roman" w:hAnsi="Times New Roman"/>
          <w:sz w:val="16"/>
          <w:szCs w:val="16"/>
        </w:rPr>
      </w:pPr>
      <w:r>
        <w:rPr>
          <w:rFonts w:ascii="Times New Roman" w:hAnsi="Times New Roman"/>
          <w:sz w:val="16"/>
          <w:szCs w:val="16"/>
          <w:vertAlign w:val="superscript"/>
        </w:rPr>
        <w:t xml:space="preserve">1 </w:t>
      </w:r>
      <w:r w:rsidRPr="0076730B">
        <w:rPr>
          <w:rFonts w:ascii="Times New Roman" w:hAnsi="Times New Roman"/>
          <w:sz w:val="16"/>
          <w:szCs w:val="16"/>
        </w:rPr>
        <w:t xml:space="preserve">Voor alle schalen is de </w:t>
      </w:r>
      <w:proofErr w:type="spellStart"/>
      <w:r w:rsidRPr="0076730B">
        <w:rPr>
          <w:rFonts w:ascii="Times New Roman" w:hAnsi="Times New Roman"/>
          <w:sz w:val="16"/>
          <w:szCs w:val="16"/>
        </w:rPr>
        <w:t>Cronbach’s</w:t>
      </w:r>
      <w:proofErr w:type="spellEnd"/>
      <w:r w:rsidRPr="0076730B">
        <w:rPr>
          <w:rFonts w:ascii="Times New Roman" w:hAnsi="Times New Roman"/>
          <w:sz w:val="16"/>
          <w:szCs w:val="16"/>
        </w:rPr>
        <w:t xml:space="preserve"> α berekend, voor schalen bestaande uit twee items is de correlatiecoëfficiënt berekend.</w:t>
      </w:r>
    </w:p>
    <w:p w:rsidR="00F16AB6" w:rsidRPr="00E758AB" w:rsidRDefault="00F16AB6" w:rsidP="00F16AB6">
      <w:pPr>
        <w:pStyle w:val="Geenafstand"/>
        <w:rPr>
          <w:rFonts w:ascii="Times New Roman" w:hAnsi="Times New Roman"/>
          <w:sz w:val="16"/>
          <w:szCs w:val="16"/>
        </w:rPr>
      </w:pPr>
      <w:r>
        <w:rPr>
          <w:rFonts w:ascii="Times New Roman" w:hAnsi="Times New Roman"/>
          <w:sz w:val="16"/>
          <w:szCs w:val="16"/>
          <w:vertAlign w:val="superscript"/>
        </w:rPr>
        <w:t xml:space="preserve">2 </w:t>
      </w:r>
      <w:r>
        <w:rPr>
          <w:rFonts w:ascii="Times New Roman" w:hAnsi="Times New Roman"/>
          <w:sz w:val="16"/>
          <w:szCs w:val="16"/>
        </w:rPr>
        <w:t xml:space="preserve">Antwoord categorieën: </w:t>
      </w:r>
      <w:r w:rsidRPr="00D63704">
        <w:rPr>
          <w:rFonts w:ascii="Times New Roman" w:hAnsi="Times New Roman"/>
          <w:sz w:val="16"/>
          <w:szCs w:val="16"/>
        </w:rPr>
        <w:t>1 (helemaal mee eens) tot en met 7 (helemaal mee oneens)</w:t>
      </w:r>
    </w:p>
    <w:p w:rsidR="00F16AB6" w:rsidRDefault="00F16AB6" w:rsidP="00F16AB6">
      <w:pPr>
        <w:pStyle w:val="Geenafstand"/>
        <w:rPr>
          <w:rFonts w:ascii="Times New Roman" w:hAnsi="Times New Roman"/>
          <w:sz w:val="24"/>
          <w:szCs w:val="24"/>
        </w:rPr>
      </w:pPr>
      <w:r w:rsidRPr="004B38BB">
        <w:rPr>
          <w:rFonts w:ascii="Times New Roman" w:eastAsia="Times New Roman" w:hAnsi="Times New Roman"/>
          <w:color w:val="000000"/>
          <w:sz w:val="16"/>
          <w:szCs w:val="16"/>
          <w:vertAlign w:val="superscript"/>
        </w:rPr>
        <w:t>3</w:t>
      </w:r>
      <w:r w:rsidRPr="00D63704">
        <w:rPr>
          <w:rFonts w:ascii="Times New Roman" w:hAnsi="Times New Roman"/>
          <w:sz w:val="16"/>
          <w:szCs w:val="16"/>
        </w:rPr>
        <w:t xml:space="preserve"> </w:t>
      </w:r>
      <w:r>
        <w:rPr>
          <w:rFonts w:ascii="Times New Roman" w:hAnsi="Times New Roman"/>
          <w:sz w:val="16"/>
          <w:szCs w:val="16"/>
        </w:rPr>
        <w:t xml:space="preserve">Vragen die negatief waren gesteld werden </w:t>
      </w:r>
      <w:proofErr w:type="spellStart"/>
      <w:r>
        <w:rPr>
          <w:rFonts w:ascii="Times New Roman" w:hAnsi="Times New Roman"/>
          <w:sz w:val="16"/>
          <w:szCs w:val="16"/>
        </w:rPr>
        <w:t>gerecoded</w:t>
      </w:r>
      <w:proofErr w:type="spellEnd"/>
    </w:p>
    <w:p w:rsidR="00F16AB6" w:rsidRPr="00A03AC1" w:rsidRDefault="00F16AB6" w:rsidP="00F16AB6">
      <w:pPr>
        <w:pStyle w:val="Geenafstand"/>
        <w:rPr>
          <w:rFonts w:ascii="Times New Roman" w:hAnsi="Times New Roman"/>
          <w:sz w:val="24"/>
          <w:szCs w:val="24"/>
        </w:rPr>
      </w:pPr>
      <w:r>
        <w:rPr>
          <w:rFonts w:ascii="Times New Roman" w:hAnsi="Times New Roman"/>
          <w:sz w:val="24"/>
          <w:szCs w:val="24"/>
        </w:rPr>
        <w:lastRenderedPageBreak/>
        <w:t xml:space="preserve">Demografische gegevens werden verzameld met vragen die betrekking hadden op sekse, leeftijd, aantal partus begeleid per jaar, huidige praktijksamenstelling, huidige werkvorm en aantal arbeidsjaren. </w:t>
      </w:r>
      <w:r w:rsidRPr="00A03AC1">
        <w:rPr>
          <w:rFonts w:ascii="Times New Roman" w:hAnsi="Times New Roman"/>
          <w:sz w:val="24"/>
          <w:szCs w:val="24"/>
        </w:rPr>
        <w:t xml:space="preserve">De vragenlijst werd </w:t>
      </w:r>
      <w:proofErr w:type="spellStart"/>
      <w:r>
        <w:rPr>
          <w:rFonts w:ascii="Times New Roman" w:hAnsi="Times New Roman"/>
          <w:sz w:val="24"/>
          <w:szCs w:val="24"/>
        </w:rPr>
        <w:t>gepretest</w:t>
      </w:r>
      <w:proofErr w:type="spellEnd"/>
      <w:r w:rsidRPr="00A03AC1">
        <w:rPr>
          <w:rFonts w:ascii="Times New Roman" w:hAnsi="Times New Roman"/>
          <w:sz w:val="24"/>
          <w:szCs w:val="24"/>
        </w:rPr>
        <w:t xml:space="preserve"> </w:t>
      </w:r>
      <w:r>
        <w:rPr>
          <w:rFonts w:ascii="Times New Roman" w:hAnsi="Times New Roman"/>
          <w:sz w:val="24"/>
          <w:szCs w:val="24"/>
        </w:rPr>
        <w:t>bij</w:t>
      </w:r>
      <w:r w:rsidRPr="00A03AC1">
        <w:rPr>
          <w:rFonts w:ascii="Times New Roman" w:hAnsi="Times New Roman"/>
          <w:sz w:val="24"/>
          <w:szCs w:val="24"/>
        </w:rPr>
        <w:t xml:space="preserve"> </w:t>
      </w:r>
      <w:r>
        <w:rPr>
          <w:rFonts w:ascii="Times New Roman" w:hAnsi="Times New Roman"/>
          <w:sz w:val="24"/>
          <w:szCs w:val="24"/>
        </w:rPr>
        <w:t>vijftien</w:t>
      </w:r>
      <w:r w:rsidRPr="00A03AC1">
        <w:rPr>
          <w:rFonts w:ascii="Times New Roman" w:hAnsi="Times New Roman"/>
          <w:sz w:val="24"/>
          <w:szCs w:val="24"/>
        </w:rPr>
        <w:t xml:space="preserve"> 1</w:t>
      </w:r>
      <w:r w:rsidRPr="00A03AC1">
        <w:rPr>
          <w:rFonts w:ascii="Times New Roman" w:hAnsi="Times New Roman"/>
          <w:sz w:val="24"/>
          <w:szCs w:val="24"/>
          <w:vertAlign w:val="superscript"/>
        </w:rPr>
        <w:t>e</w:t>
      </w:r>
      <w:r w:rsidRPr="00A03AC1">
        <w:rPr>
          <w:rFonts w:ascii="Times New Roman" w:hAnsi="Times New Roman"/>
          <w:sz w:val="24"/>
          <w:szCs w:val="24"/>
        </w:rPr>
        <w:t xml:space="preserve"> </w:t>
      </w:r>
      <w:proofErr w:type="spellStart"/>
      <w:r w:rsidRPr="00A03AC1">
        <w:rPr>
          <w:rFonts w:ascii="Times New Roman" w:hAnsi="Times New Roman"/>
          <w:sz w:val="24"/>
          <w:szCs w:val="24"/>
        </w:rPr>
        <w:t>lijns</w:t>
      </w:r>
      <w:proofErr w:type="spellEnd"/>
      <w:r w:rsidRPr="00A03AC1">
        <w:rPr>
          <w:rFonts w:ascii="Times New Roman" w:hAnsi="Times New Roman"/>
          <w:sz w:val="24"/>
          <w:szCs w:val="24"/>
        </w:rPr>
        <w:t xml:space="preserve"> praktiserende verloskundigen in november 2009 tijdens een congres georganiseerd door de KNOV. Naar aanleiding van de </w:t>
      </w:r>
      <w:r>
        <w:rPr>
          <w:rFonts w:ascii="Times New Roman" w:hAnsi="Times New Roman"/>
          <w:sz w:val="24"/>
          <w:szCs w:val="24"/>
        </w:rPr>
        <w:t>pretest</w:t>
      </w:r>
      <w:r w:rsidRPr="00A03AC1">
        <w:rPr>
          <w:rFonts w:ascii="Times New Roman" w:hAnsi="Times New Roman"/>
          <w:sz w:val="24"/>
          <w:szCs w:val="24"/>
        </w:rPr>
        <w:t xml:space="preserve"> werden negen vragen verwijderd (vanwege onduidelijke </w:t>
      </w:r>
      <w:r>
        <w:rPr>
          <w:rFonts w:ascii="Times New Roman" w:hAnsi="Times New Roman"/>
          <w:sz w:val="24"/>
          <w:szCs w:val="24"/>
        </w:rPr>
        <w:t>en/</w:t>
      </w:r>
      <w:r w:rsidRPr="00A03AC1">
        <w:rPr>
          <w:rFonts w:ascii="Times New Roman" w:hAnsi="Times New Roman"/>
          <w:sz w:val="24"/>
          <w:szCs w:val="24"/>
        </w:rPr>
        <w:t xml:space="preserve">of dubbele vraagstelling), </w:t>
      </w:r>
      <w:r>
        <w:rPr>
          <w:rFonts w:ascii="Times New Roman" w:hAnsi="Times New Roman"/>
          <w:sz w:val="24"/>
          <w:szCs w:val="24"/>
        </w:rPr>
        <w:t>éé</w:t>
      </w:r>
      <w:r w:rsidRPr="00A03AC1">
        <w:rPr>
          <w:rFonts w:ascii="Times New Roman" w:hAnsi="Times New Roman"/>
          <w:sz w:val="24"/>
          <w:szCs w:val="24"/>
        </w:rPr>
        <w:t>n vraagstelling aangepast en twee vragen toegevoegd.</w:t>
      </w:r>
    </w:p>
    <w:p w:rsidR="00F16AB6" w:rsidRDefault="00F16AB6" w:rsidP="00F16AB6">
      <w:pPr>
        <w:pStyle w:val="Geenafstand"/>
        <w:rPr>
          <w:rFonts w:ascii="Times New Roman" w:hAnsi="Times New Roman"/>
          <w:sz w:val="24"/>
          <w:szCs w:val="24"/>
        </w:rPr>
      </w:pPr>
    </w:p>
    <w:p w:rsidR="00F16AB6" w:rsidRPr="00D3779E" w:rsidRDefault="00F16AB6" w:rsidP="00F16AB6">
      <w:pPr>
        <w:pStyle w:val="Geenafstand"/>
        <w:rPr>
          <w:rFonts w:ascii="Times New Roman" w:hAnsi="Times New Roman"/>
          <w:i/>
          <w:sz w:val="24"/>
          <w:szCs w:val="24"/>
        </w:rPr>
      </w:pPr>
      <w:r w:rsidRPr="00D3779E">
        <w:rPr>
          <w:rFonts w:ascii="Times New Roman" w:hAnsi="Times New Roman"/>
          <w:i/>
          <w:sz w:val="24"/>
          <w:szCs w:val="24"/>
        </w:rPr>
        <w:t>Dataverzameling</w:t>
      </w:r>
    </w:p>
    <w:p w:rsidR="00F16AB6" w:rsidRPr="00A03AC1" w:rsidRDefault="00F16AB6" w:rsidP="00F16AB6">
      <w:pPr>
        <w:pStyle w:val="Geenafstand"/>
        <w:rPr>
          <w:rFonts w:ascii="Times New Roman" w:hAnsi="Times New Roman"/>
          <w:sz w:val="24"/>
          <w:szCs w:val="24"/>
        </w:rPr>
      </w:pPr>
      <w:r>
        <w:rPr>
          <w:rFonts w:ascii="Times New Roman" w:hAnsi="Times New Roman"/>
          <w:sz w:val="24"/>
          <w:szCs w:val="24"/>
        </w:rPr>
        <w:t>Kwantitatieve onderzoeksgegevens werden automatisch gegenereerd met een digitale vragenlijst via het programma Thesistools (www.thesistools.com). In de eerste e-mail (waarin het doel van de studie werd uitgelegd) konden de verloskundigen doorlinken naar de digitale vragenlijst. N</w:t>
      </w:r>
      <w:r w:rsidRPr="00A03AC1">
        <w:rPr>
          <w:rFonts w:ascii="Times New Roman" w:hAnsi="Times New Roman"/>
          <w:sz w:val="24"/>
          <w:szCs w:val="24"/>
        </w:rPr>
        <w:t>a</w:t>
      </w:r>
      <w:r>
        <w:rPr>
          <w:rFonts w:ascii="Times New Roman" w:hAnsi="Times New Roman"/>
          <w:sz w:val="24"/>
          <w:szCs w:val="24"/>
        </w:rPr>
        <w:t xml:space="preserve"> twee</w:t>
      </w:r>
      <w:r w:rsidRPr="00A03AC1">
        <w:rPr>
          <w:rFonts w:ascii="Times New Roman" w:hAnsi="Times New Roman"/>
          <w:sz w:val="24"/>
          <w:szCs w:val="24"/>
        </w:rPr>
        <w:t xml:space="preserve"> en </w:t>
      </w:r>
      <w:r>
        <w:rPr>
          <w:rFonts w:ascii="Times New Roman" w:hAnsi="Times New Roman"/>
          <w:sz w:val="24"/>
          <w:szCs w:val="24"/>
        </w:rPr>
        <w:t xml:space="preserve">vier </w:t>
      </w:r>
      <w:r w:rsidRPr="00A03AC1">
        <w:rPr>
          <w:rFonts w:ascii="Times New Roman" w:hAnsi="Times New Roman"/>
          <w:sz w:val="24"/>
          <w:szCs w:val="24"/>
        </w:rPr>
        <w:t>weken</w:t>
      </w:r>
      <w:r>
        <w:rPr>
          <w:rFonts w:ascii="Times New Roman" w:hAnsi="Times New Roman"/>
          <w:sz w:val="24"/>
          <w:szCs w:val="24"/>
        </w:rPr>
        <w:t xml:space="preserve"> werd</w:t>
      </w:r>
      <w:r w:rsidRPr="00A03AC1">
        <w:rPr>
          <w:rFonts w:ascii="Times New Roman" w:hAnsi="Times New Roman"/>
          <w:sz w:val="24"/>
          <w:szCs w:val="24"/>
        </w:rPr>
        <w:t xml:space="preserve"> </w:t>
      </w:r>
      <w:r>
        <w:rPr>
          <w:rFonts w:ascii="Times New Roman" w:hAnsi="Times New Roman"/>
          <w:sz w:val="24"/>
          <w:szCs w:val="24"/>
        </w:rPr>
        <w:t xml:space="preserve">per e-mail </w:t>
      </w:r>
      <w:r w:rsidRPr="00A03AC1">
        <w:rPr>
          <w:rFonts w:ascii="Times New Roman" w:hAnsi="Times New Roman"/>
          <w:sz w:val="24"/>
          <w:szCs w:val="24"/>
        </w:rPr>
        <w:t>een reminder</w:t>
      </w:r>
      <w:r>
        <w:rPr>
          <w:rFonts w:ascii="Times New Roman" w:hAnsi="Times New Roman"/>
          <w:sz w:val="24"/>
          <w:szCs w:val="24"/>
        </w:rPr>
        <w:t xml:space="preserve"> verzonden</w:t>
      </w:r>
      <w:r w:rsidRPr="00A03AC1">
        <w:rPr>
          <w:rFonts w:ascii="Times New Roman" w:hAnsi="Times New Roman"/>
          <w:sz w:val="24"/>
          <w:szCs w:val="24"/>
        </w:rPr>
        <w:t xml:space="preserve">. </w:t>
      </w:r>
      <w:r>
        <w:rPr>
          <w:rFonts w:ascii="Times New Roman" w:hAnsi="Times New Roman"/>
          <w:sz w:val="24"/>
          <w:szCs w:val="24"/>
        </w:rPr>
        <w:t>Reacties</w:t>
      </w:r>
      <w:r w:rsidRPr="00A03AC1">
        <w:rPr>
          <w:rFonts w:ascii="Times New Roman" w:hAnsi="Times New Roman"/>
          <w:sz w:val="24"/>
          <w:szCs w:val="24"/>
        </w:rPr>
        <w:t xml:space="preserve"> ontvangen na de sluitingsdatum (15 jan</w:t>
      </w:r>
      <w:r>
        <w:rPr>
          <w:rFonts w:ascii="Times New Roman" w:hAnsi="Times New Roman"/>
          <w:sz w:val="24"/>
          <w:szCs w:val="24"/>
        </w:rPr>
        <w:t>uari</w:t>
      </w:r>
      <w:r w:rsidRPr="00A03AC1">
        <w:rPr>
          <w:rFonts w:ascii="Times New Roman" w:hAnsi="Times New Roman"/>
          <w:sz w:val="24"/>
          <w:szCs w:val="24"/>
        </w:rPr>
        <w:t xml:space="preserve"> 2010) werden niet in de resultaten meegenomen.</w:t>
      </w:r>
    </w:p>
    <w:p w:rsidR="00F16AB6" w:rsidRPr="00A03AC1" w:rsidRDefault="00F16AB6" w:rsidP="00F16AB6">
      <w:pPr>
        <w:pStyle w:val="Geenafstand"/>
        <w:rPr>
          <w:rFonts w:ascii="Times New Roman" w:hAnsi="Times New Roman"/>
          <w:sz w:val="24"/>
          <w:szCs w:val="24"/>
        </w:rPr>
      </w:pPr>
      <w:r>
        <w:rPr>
          <w:rFonts w:ascii="Times New Roman" w:hAnsi="Times New Roman"/>
          <w:sz w:val="24"/>
          <w:szCs w:val="24"/>
        </w:rPr>
        <w:t xml:space="preserve">Voor het kwalitatieve deel werd gekozen </w:t>
      </w:r>
      <w:r w:rsidRPr="00A03AC1">
        <w:rPr>
          <w:rFonts w:ascii="Times New Roman" w:hAnsi="Times New Roman"/>
          <w:sz w:val="24"/>
          <w:szCs w:val="24"/>
        </w:rPr>
        <w:t xml:space="preserve">voor </w:t>
      </w:r>
      <w:r>
        <w:rPr>
          <w:rFonts w:ascii="Times New Roman" w:hAnsi="Times New Roman"/>
          <w:sz w:val="24"/>
          <w:szCs w:val="24"/>
        </w:rPr>
        <w:t>groeps</w:t>
      </w:r>
      <w:r w:rsidRPr="00A03AC1">
        <w:rPr>
          <w:rFonts w:ascii="Times New Roman" w:hAnsi="Times New Roman"/>
          <w:sz w:val="24"/>
          <w:szCs w:val="24"/>
        </w:rPr>
        <w:t>interview</w:t>
      </w:r>
      <w:r>
        <w:rPr>
          <w:rFonts w:ascii="Times New Roman" w:hAnsi="Times New Roman"/>
          <w:sz w:val="24"/>
          <w:szCs w:val="24"/>
        </w:rPr>
        <w:t>s</w:t>
      </w:r>
      <w:r w:rsidRPr="00A03AC1">
        <w:rPr>
          <w:rFonts w:ascii="Times New Roman" w:hAnsi="Times New Roman"/>
          <w:sz w:val="24"/>
          <w:szCs w:val="24"/>
        </w:rPr>
        <w:t xml:space="preserve"> om ervaringen</w:t>
      </w:r>
      <w:r>
        <w:rPr>
          <w:rFonts w:ascii="Times New Roman" w:hAnsi="Times New Roman"/>
          <w:sz w:val="24"/>
          <w:szCs w:val="24"/>
        </w:rPr>
        <w:t xml:space="preserve"> van experts</w:t>
      </w:r>
      <w:r w:rsidRPr="00A03AC1">
        <w:rPr>
          <w:rFonts w:ascii="Times New Roman" w:hAnsi="Times New Roman"/>
          <w:sz w:val="24"/>
          <w:szCs w:val="24"/>
        </w:rPr>
        <w:t xml:space="preserve"> </w:t>
      </w:r>
      <w:r>
        <w:rPr>
          <w:rFonts w:ascii="Times New Roman" w:hAnsi="Times New Roman"/>
          <w:sz w:val="24"/>
          <w:szCs w:val="24"/>
        </w:rPr>
        <w:t xml:space="preserve">(verloskundigen die al met </w:t>
      </w:r>
      <w:proofErr w:type="spellStart"/>
      <w:r>
        <w:rPr>
          <w:rFonts w:ascii="Times New Roman" w:hAnsi="Times New Roman"/>
          <w:sz w:val="24"/>
          <w:szCs w:val="24"/>
        </w:rPr>
        <w:t>caseload</w:t>
      </w:r>
      <w:proofErr w:type="spellEnd"/>
      <w:r>
        <w:rPr>
          <w:rFonts w:ascii="Times New Roman" w:hAnsi="Times New Roman"/>
          <w:sz w:val="24"/>
          <w:szCs w:val="24"/>
        </w:rPr>
        <w:t xml:space="preserve"> werken) </w:t>
      </w:r>
      <w:r w:rsidRPr="00A03AC1">
        <w:rPr>
          <w:rFonts w:ascii="Times New Roman" w:hAnsi="Times New Roman"/>
          <w:sz w:val="24"/>
          <w:szCs w:val="24"/>
        </w:rPr>
        <w:t xml:space="preserve">te exploreren. </w:t>
      </w:r>
      <w:r w:rsidRPr="00A03AC1">
        <w:rPr>
          <w:rFonts w:ascii="Times New Roman" w:hAnsi="Times New Roman"/>
          <w:sz w:val="24"/>
          <w:szCs w:val="24"/>
          <w:lang w:eastAsia="nl-NL"/>
        </w:rPr>
        <w:t>Een moderator leidde de interviews aan de hand van een semigestructureerde vragenlijst, terwijl twee observatoren aantekeningen maakten. De interviews</w:t>
      </w:r>
      <w:r>
        <w:rPr>
          <w:rFonts w:ascii="Times New Roman" w:hAnsi="Times New Roman"/>
          <w:sz w:val="24"/>
          <w:szCs w:val="24"/>
          <w:lang w:eastAsia="nl-NL"/>
        </w:rPr>
        <w:t>, waarvoor mondeling toestemming gevraagd was,</w:t>
      </w:r>
      <w:r w:rsidRPr="00A03AC1">
        <w:rPr>
          <w:rFonts w:ascii="Times New Roman" w:hAnsi="Times New Roman"/>
          <w:sz w:val="24"/>
          <w:szCs w:val="24"/>
          <w:lang w:eastAsia="nl-NL"/>
        </w:rPr>
        <w:t xml:space="preserve"> </w:t>
      </w:r>
      <w:r>
        <w:rPr>
          <w:rFonts w:ascii="Times New Roman" w:hAnsi="Times New Roman"/>
          <w:sz w:val="24"/>
          <w:szCs w:val="24"/>
          <w:lang w:eastAsia="nl-NL"/>
        </w:rPr>
        <w:t xml:space="preserve">duurden </w:t>
      </w:r>
      <w:r w:rsidRPr="00A03AC1">
        <w:rPr>
          <w:rFonts w:ascii="Times New Roman" w:hAnsi="Times New Roman"/>
          <w:sz w:val="24"/>
          <w:szCs w:val="24"/>
        </w:rPr>
        <w:t>ca. 45 minuten</w:t>
      </w:r>
      <w:r w:rsidRPr="00A03AC1">
        <w:rPr>
          <w:rFonts w:ascii="Times New Roman" w:hAnsi="Times New Roman"/>
          <w:sz w:val="24"/>
          <w:szCs w:val="24"/>
          <w:lang w:eastAsia="nl-NL"/>
        </w:rPr>
        <w:t xml:space="preserve"> </w:t>
      </w:r>
      <w:r>
        <w:rPr>
          <w:rFonts w:ascii="Times New Roman" w:hAnsi="Times New Roman"/>
          <w:sz w:val="24"/>
          <w:szCs w:val="24"/>
          <w:lang w:eastAsia="nl-NL"/>
        </w:rPr>
        <w:t xml:space="preserve">en </w:t>
      </w:r>
      <w:r w:rsidRPr="00A03AC1">
        <w:rPr>
          <w:rFonts w:ascii="Times New Roman" w:hAnsi="Times New Roman"/>
          <w:sz w:val="24"/>
          <w:szCs w:val="24"/>
          <w:lang w:eastAsia="nl-NL"/>
        </w:rPr>
        <w:t xml:space="preserve">werden digitaal </w:t>
      </w:r>
      <w:r>
        <w:rPr>
          <w:rFonts w:ascii="Times New Roman" w:hAnsi="Times New Roman"/>
          <w:sz w:val="24"/>
          <w:szCs w:val="24"/>
          <w:lang w:eastAsia="nl-NL"/>
        </w:rPr>
        <w:t xml:space="preserve">in audio </w:t>
      </w:r>
      <w:r w:rsidRPr="00A03AC1">
        <w:rPr>
          <w:rFonts w:ascii="Times New Roman" w:hAnsi="Times New Roman"/>
          <w:sz w:val="24"/>
          <w:szCs w:val="24"/>
          <w:lang w:eastAsia="nl-NL"/>
        </w:rPr>
        <w:t>opgenomen</w:t>
      </w:r>
      <w:r>
        <w:rPr>
          <w:rFonts w:ascii="Times New Roman" w:hAnsi="Times New Roman"/>
          <w:sz w:val="24"/>
          <w:szCs w:val="24"/>
          <w:lang w:eastAsia="nl-NL"/>
        </w:rPr>
        <w:t>.</w:t>
      </w:r>
      <w:r w:rsidRPr="00A03AC1">
        <w:rPr>
          <w:rFonts w:ascii="Times New Roman" w:hAnsi="Times New Roman"/>
          <w:sz w:val="24"/>
          <w:szCs w:val="24"/>
          <w:lang w:eastAsia="nl-NL"/>
        </w:rPr>
        <w:t xml:space="preserve"> </w:t>
      </w:r>
    </w:p>
    <w:p w:rsidR="00F16AB6" w:rsidRDefault="00F16AB6" w:rsidP="00F16AB6">
      <w:pPr>
        <w:pStyle w:val="Geenafstand"/>
        <w:rPr>
          <w:rFonts w:ascii="Times New Roman" w:hAnsi="Times New Roman"/>
          <w:b/>
          <w:sz w:val="24"/>
          <w:szCs w:val="24"/>
        </w:rPr>
      </w:pPr>
    </w:p>
    <w:p w:rsidR="00F16AB6" w:rsidRPr="00D3779E" w:rsidRDefault="00F16AB6" w:rsidP="00F16AB6">
      <w:pPr>
        <w:pStyle w:val="Geenafstand"/>
        <w:rPr>
          <w:rFonts w:ascii="Times New Roman" w:hAnsi="Times New Roman"/>
          <w:i/>
          <w:sz w:val="24"/>
          <w:szCs w:val="24"/>
        </w:rPr>
      </w:pPr>
      <w:r w:rsidRPr="00D3779E">
        <w:rPr>
          <w:rFonts w:ascii="Times New Roman" w:hAnsi="Times New Roman"/>
          <w:i/>
          <w:sz w:val="24"/>
          <w:szCs w:val="24"/>
        </w:rPr>
        <w:t>Data-analyse</w:t>
      </w:r>
    </w:p>
    <w:p w:rsidR="00F16AB6" w:rsidRDefault="00F16AB6" w:rsidP="00F16AB6">
      <w:pPr>
        <w:pStyle w:val="Geenafstand"/>
        <w:rPr>
          <w:rFonts w:ascii="Times New Roman" w:hAnsi="Times New Roman"/>
          <w:sz w:val="24"/>
          <w:szCs w:val="24"/>
        </w:rPr>
      </w:pPr>
      <w:r>
        <w:rPr>
          <w:rFonts w:ascii="Times New Roman" w:hAnsi="Times New Roman"/>
          <w:sz w:val="24"/>
          <w:szCs w:val="24"/>
        </w:rPr>
        <w:t>Kwantitatieve d</w:t>
      </w:r>
      <w:r w:rsidRPr="00A03AC1">
        <w:rPr>
          <w:rFonts w:ascii="Times New Roman" w:hAnsi="Times New Roman"/>
          <w:sz w:val="24"/>
          <w:szCs w:val="24"/>
        </w:rPr>
        <w:t>ata werd</w:t>
      </w:r>
      <w:r>
        <w:rPr>
          <w:rFonts w:ascii="Times New Roman" w:hAnsi="Times New Roman"/>
          <w:sz w:val="24"/>
          <w:szCs w:val="24"/>
        </w:rPr>
        <w:t>en</w:t>
      </w:r>
      <w:r w:rsidRPr="00A03AC1">
        <w:rPr>
          <w:rFonts w:ascii="Times New Roman" w:hAnsi="Times New Roman"/>
          <w:sz w:val="24"/>
          <w:szCs w:val="24"/>
        </w:rPr>
        <w:t xml:space="preserve"> geanalyseerd met behulp van SPSS voor Windows (versie 15.0)</w:t>
      </w:r>
      <w:r>
        <w:rPr>
          <w:rFonts w:ascii="Times New Roman" w:hAnsi="Times New Roman"/>
          <w:sz w:val="24"/>
          <w:szCs w:val="24"/>
        </w:rPr>
        <w:t>.</w:t>
      </w:r>
      <w:r>
        <w:rPr>
          <w:rFonts w:ascii="Times New Roman" w:hAnsi="Times New Roman"/>
          <w:sz w:val="24"/>
        </w:rPr>
        <w:t xml:space="preserve">Vragenlijsten met missing data &gt;20% werden </w:t>
      </w:r>
      <w:proofErr w:type="spellStart"/>
      <w:r>
        <w:rPr>
          <w:rFonts w:ascii="Times New Roman" w:hAnsi="Times New Roman"/>
          <w:sz w:val="24"/>
        </w:rPr>
        <w:t>geëxcludeerd</w:t>
      </w:r>
      <w:proofErr w:type="spellEnd"/>
      <w:r>
        <w:rPr>
          <w:rFonts w:ascii="Times New Roman" w:hAnsi="Times New Roman"/>
          <w:sz w:val="24"/>
        </w:rPr>
        <w:t xml:space="preserve">. </w:t>
      </w:r>
      <w:r>
        <w:rPr>
          <w:rFonts w:ascii="Times New Roman" w:hAnsi="Times New Roman"/>
          <w:sz w:val="24"/>
          <w:szCs w:val="24"/>
        </w:rPr>
        <w:t xml:space="preserve">Schaalanalyse vond plaats, </w:t>
      </w:r>
      <w:proofErr w:type="spellStart"/>
      <w:r>
        <w:rPr>
          <w:rFonts w:ascii="Times New Roman" w:hAnsi="Times New Roman"/>
          <w:sz w:val="24"/>
          <w:szCs w:val="24"/>
        </w:rPr>
        <w:t>Cronbach’s</w:t>
      </w:r>
      <w:proofErr w:type="spellEnd"/>
      <w:r>
        <w:rPr>
          <w:rFonts w:ascii="Times New Roman" w:hAnsi="Times New Roman"/>
          <w:sz w:val="24"/>
          <w:szCs w:val="24"/>
        </w:rPr>
        <w:t xml:space="preserve"> α werd berekend.</w:t>
      </w:r>
      <w:r w:rsidRPr="002D5A59">
        <w:rPr>
          <w:b/>
          <w:bCs/>
          <w:color w:val="000000"/>
          <w:sz w:val="20"/>
          <w:szCs w:val="18"/>
        </w:rPr>
        <w:tab/>
      </w:r>
      <w:r>
        <w:rPr>
          <w:b/>
          <w:bCs/>
          <w:color w:val="000000"/>
          <w:sz w:val="20"/>
          <w:szCs w:val="18"/>
        </w:rPr>
        <w:t xml:space="preserve"> </w:t>
      </w:r>
      <w:r>
        <w:rPr>
          <w:rFonts w:ascii="Times New Roman" w:hAnsi="Times New Roman"/>
          <w:sz w:val="24"/>
          <w:szCs w:val="24"/>
        </w:rPr>
        <w:t>Categorische variabelen werden omgezet in dummyvariabelen. Met beschrijvende statistiek werd de onderzoekspopulatie in kaart gebracht. De voorwaarden voor regressie analyse werden gecontroleerd.</w:t>
      </w:r>
      <w:r>
        <w:rPr>
          <w:rFonts w:ascii="Times New Roman" w:hAnsi="Times New Roman"/>
          <w:color w:val="00B0F0"/>
          <w:sz w:val="24"/>
          <w:szCs w:val="24"/>
        </w:rPr>
        <w:t xml:space="preserve"> </w:t>
      </w:r>
      <w:r>
        <w:rPr>
          <w:rFonts w:ascii="Times New Roman" w:hAnsi="Times New Roman"/>
          <w:sz w:val="24"/>
          <w:szCs w:val="24"/>
        </w:rPr>
        <w:t>Voor het vaststellen van de</w:t>
      </w:r>
      <w:r w:rsidRPr="00A03AC1">
        <w:rPr>
          <w:rFonts w:ascii="Times New Roman" w:hAnsi="Times New Roman"/>
          <w:sz w:val="24"/>
          <w:szCs w:val="24"/>
        </w:rPr>
        <w:t xml:space="preserve"> correlatie tussen </w:t>
      </w:r>
      <w:r>
        <w:rPr>
          <w:rFonts w:ascii="Times New Roman" w:hAnsi="Times New Roman"/>
          <w:sz w:val="24"/>
          <w:szCs w:val="24"/>
        </w:rPr>
        <w:t xml:space="preserve">de onafhankelijke variabelen </w:t>
      </w:r>
      <w:r w:rsidRPr="00A03AC1">
        <w:rPr>
          <w:rFonts w:ascii="Times New Roman" w:hAnsi="Times New Roman"/>
          <w:sz w:val="24"/>
          <w:szCs w:val="24"/>
        </w:rPr>
        <w:t xml:space="preserve">en de bereidheid tot veranderen naar het </w:t>
      </w:r>
      <w:proofErr w:type="spellStart"/>
      <w:r w:rsidRPr="00A03AC1">
        <w:rPr>
          <w:rFonts w:ascii="Times New Roman" w:hAnsi="Times New Roman"/>
          <w:sz w:val="24"/>
          <w:szCs w:val="24"/>
        </w:rPr>
        <w:t>caseloadmodel</w:t>
      </w:r>
      <w:proofErr w:type="spellEnd"/>
      <w:r w:rsidRPr="00A03AC1">
        <w:rPr>
          <w:rFonts w:ascii="Times New Roman" w:hAnsi="Times New Roman"/>
          <w:sz w:val="24"/>
          <w:szCs w:val="24"/>
        </w:rPr>
        <w:t xml:space="preserve"> werd</w:t>
      </w:r>
      <w:r>
        <w:rPr>
          <w:rFonts w:ascii="Times New Roman" w:hAnsi="Times New Roman"/>
          <w:sz w:val="24"/>
          <w:szCs w:val="24"/>
        </w:rPr>
        <w:t>en</w:t>
      </w:r>
      <w:r w:rsidRPr="00A03AC1">
        <w:rPr>
          <w:rFonts w:ascii="Times New Roman" w:hAnsi="Times New Roman"/>
          <w:sz w:val="24"/>
          <w:szCs w:val="24"/>
        </w:rPr>
        <w:t xml:space="preserve"> </w:t>
      </w:r>
      <w:r>
        <w:rPr>
          <w:rFonts w:ascii="Times New Roman" w:hAnsi="Times New Roman"/>
          <w:sz w:val="24"/>
          <w:szCs w:val="24"/>
        </w:rPr>
        <w:t xml:space="preserve">multipele </w:t>
      </w:r>
      <w:r w:rsidRPr="00A03AC1">
        <w:rPr>
          <w:rFonts w:ascii="Times New Roman" w:hAnsi="Times New Roman"/>
          <w:sz w:val="24"/>
          <w:szCs w:val="24"/>
        </w:rPr>
        <w:t>regressie analyse</w:t>
      </w:r>
      <w:r>
        <w:rPr>
          <w:rFonts w:ascii="Times New Roman" w:hAnsi="Times New Roman"/>
          <w:sz w:val="24"/>
          <w:szCs w:val="24"/>
        </w:rPr>
        <w:t xml:space="preserve">s uitgevoerd waarbij twee modellen werden getoetst. Met model 1 werd de relatie tussen de bereidheid tot veranderen en de onafhankelijke variabelen (voor- en nadeel vernieuwing, betrokkenheid, innovatief karakter, bekendheid, flexibiliteit, werklast, attitude, structuur en praktijkorganisatie) vastgesteld. In model 2 werden demografische variabelen (aantal partus per jaar, onbekende cliënt tijdens partus, praktijksamenstelling, huidige werkvorm, sekse, aantal arbeidsjaren en leeftijd) toegevoegd. </w:t>
      </w:r>
    </w:p>
    <w:p w:rsidR="00F16AB6" w:rsidRDefault="00F16AB6" w:rsidP="00F16AB6">
      <w:pPr>
        <w:pStyle w:val="Geenafstand"/>
        <w:rPr>
          <w:rFonts w:ascii="Times New Roman" w:hAnsi="Times New Roman"/>
          <w:sz w:val="24"/>
          <w:szCs w:val="24"/>
        </w:rPr>
      </w:pPr>
      <w:r>
        <w:rPr>
          <w:rFonts w:ascii="Times New Roman" w:hAnsi="Times New Roman"/>
          <w:sz w:val="24"/>
          <w:szCs w:val="24"/>
        </w:rPr>
        <w:t xml:space="preserve">Om meer inzicht te krijgen welke specifieke voor- en nadelen een associatie hadden met de bereidheid tot veranderen naar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werd een regressieanalyse uitgevoerd middels handmatige </w:t>
      </w:r>
      <w:proofErr w:type="spellStart"/>
      <w:r>
        <w:rPr>
          <w:rFonts w:ascii="Times New Roman" w:hAnsi="Times New Roman"/>
          <w:sz w:val="24"/>
          <w:szCs w:val="24"/>
        </w:rPr>
        <w:t>backwardmethode</w:t>
      </w:r>
      <w:proofErr w:type="spellEnd"/>
      <w:r>
        <w:rPr>
          <w:rFonts w:ascii="Times New Roman" w:hAnsi="Times New Roman"/>
          <w:sz w:val="24"/>
          <w:szCs w:val="24"/>
        </w:rPr>
        <w:t>,</w:t>
      </w:r>
      <w:r w:rsidRPr="00964947">
        <w:rPr>
          <w:rFonts w:ascii="Times New Roman" w:hAnsi="Times New Roman"/>
          <w:sz w:val="24"/>
          <w:szCs w:val="24"/>
        </w:rPr>
        <w:t xml:space="preserve"> </w:t>
      </w:r>
      <w:r>
        <w:rPr>
          <w:rFonts w:ascii="Times New Roman" w:hAnsi="Times New Roman"/>
          <w:sz w:val="24"/>
          <w:szCs w:val="24"/>
        </w:rPr>
        <w:t>waarbij niet-significante variabelen werden geëlimineerd (</w:t>
      </w:r>
      <w:r>
        <w:rPr>
          <w:rFonts w:ascii="Times New Roman" w:hAnsi="Times New Roman"/>
          <w:sz w:val="24"/>
          <w:szCs w:val="24"/>
        </w:rPr>
        <w:sym w:font="Symbol" w:char="F061"/>
      </w:r>
      <w:r>
        <w:rPr>
          <w:rFonts w:ascii="Times New Roman" w:hAnsi="Times New Roman"/>
          <w:sz w:val="24"/>
          <w:szCs w:val="24"/>
        </w:rPr>
        <w:t xml:space="preserve"> =0,05). </w:t>
      </w:r>
    </w:p>
    <w:p w:rsidR="00F16AB6" w:rsidRPr="00A03AC1" w:rsidRDefault="00F16AB6" w:rsidP="00F16AB6">
      <w:pPr>
        <w:pStyle w:val="Geenafstand"/>
        <w:rPr>
          <w:rFonts w:ascii="Times New Roman" w:hAnsi="Times New Roman"/>
          <w:sz w:val="24"/>
          <w:szCs w:val="24"/>
        </w:rPr>
      </w:pPr>
      <w:r w:rsidRPr="00A03AC1">
        <w:rPr>
          <w:rFonts w:ascii="Times New Roman" w:hAnsi="Times New Roman"/>
          <w:color w:val="000000"/>
          <w:sz w:val="24"/>
          <w:szCs w:val="24"/>
          <w:lang w:eastAsia="nl-NL"/>
        </w:rPr>
        <w:t xml:space="preserve">De interviews werden </w:t>
      </w:r>
      <w:r>
        <w:rPr>
          <w:rFonts w:ascii="Times New Roman" w:hAnsi="Times New Roman"/>
          <w:color w:val="000000"/>
          <w:sz w:val="24"/>
          <w:szCs w:val="24"/>
          <w:lang w:eastAsia="nl-NL"/>
        </w:rPr>
        <w:t>letterlijk uitgeschreven, gecodeerd en geanalyseerd met behulp</w:t>
      </w:r>
      <w:r w:rsidRPr="00A03AC1">
        <w:rPr>
          <w:rFonts w:ascii="Times New Roman" w:hAnsi="Times New Roman"/>
          <w:color w:val="000000"/>
          <w:sz w:val="24"/>
          <w:szCs w:val="24"/>
          <w:lang w:eastAsia="nl-NL"/>
        </w:rPr>
        <w:t xml:space="preserve"> van </w:t>
      </w:r>
      <w:proofErr w:type="spellStart"/>
      <w:r w:rsidRPr="00A03AC1">
        <w:rPr>
          <w:rFonts w:ascii="Times New Roman" w:hAnsi="Times New Roman"/>
          <w:color w:val="000000"/>
          <w:sz w:val="24"/>
          <w:szCs w:val="24"/>
          <w:lang w:eastAsia="nl-NL"/>
        </w:rPr>
        <w:t>NVivo</w:t>
      </w:r>
      <w:proofErr w:type="spellEnd"/>
      <w:r w:rsidRPr="00A03AC1">
        <w:rPr>
          <w:rFonts w:ascii="Times New Roman" w:hAnsi="Times New Roman"/>
          <w:color w:val="000000"/>
          <w:sz w:val="24"/>
          <w:szCs w:val="24"/>
          <w:lang w:eastAsia="nl-NL"/>
        </w:rPr>
        <w:t xml:space="preserve"> </w:t>
      </w:r>
      <w:r>
        <w:rPr>
          <w:rFonts w:ascii="Times New Roman" w:hAnsi="Times New Roman"/>
          <w:color w:val="000000"/>
          <w:sz w:val="24"/>
          <w:szCs w:val="24"/>
          <w:lang w:eastAsia="nl-NL"/>
        </w:rPr>
        <w:t xml:space="preserve">(QSR </w:t>
      </w:r>
      <w:proofErr w:type="spellStart"/>
      <w:r>
        <w:rPr>
          <w:rFonts w:ascii="Times New Roman" w:hAnsi="Times New Roman"/>
          <w:color w:val="000000"/>
          <w:sz w:val="24"/>
          <w:szCs w:val="24"/>
          <w:lang w:eastAsia="nl-NL"/>
        </w:rPr>
        <w:t>NVivo</w:t>
      </w:r>
      <w:proofErr w:type="spellEnd"/>
      <w:r>
        <w:rPr>
          <w:rFonts w:ascii="Times New Roman" w:hAnsi="Times New Roman"/>
          <w:color w:val="000000"/>
          <w:sz w:val="24"/>
          <w:szCs w:val="24"/>
          <w:lang w:eastAsia="nl-NL"/>
        </w:rPr>
        <w:t xml:space="preserve"> 8).</w:t>
      </w:r>
      <w:r w:rsidRPr="00A03AC1">
        <w:rPr>
          <w:rFonts w:ascii="Times New Roman" w:hAnsi="Times New Roman"/>
          <w:color w:val="000000"/>
          <w:sz w:val="24"/>
          <w:szCs w:val="24"/>
          <w:lang w:eastAsia="nl-NL"/>
        </w:rPr>
        <w:t xml:space="preserve"> De data </w:t>
      </w:r>
      <w:r>
        <w:rPr>
          <w:rFonts w:ascii="Times New Roman" w:hAnsi="Times New Roman"/>
          <w:color w:val="000000"/>
          <w:sz w:val="24"/>
          <w:szCs w:val="24"/>
          <w:lang w:eastAsia="nl-NL"/>
        </w:rPr>
        <w:t>werden</w:t>
      </w:r>
      <w:r w:rsidRPr="00A03AC1">
        <w:rPr>
          <w:rFonts w:ascii="Times New Roman" w:hAnsi="Times New Roman"/>
          <w:color w:val="000000"/>
          <w:sz w:val="24"/>
          <w:szCs w:val="24"/>
          <w:lang w:eastAsia="nl-NL"/>
        </w:rPr>
        <w:t xml:space="preserve"> geanalyseerd door twee onderzoekers onafhankelijk van elkaar (</w:t>
      </w:r>
      <w:proofErr w:type="spellStart"/>
      <w:r w:rsidRPr="00A03AC1">
        <w:rPr>
          <w:rFonts w:ascii="Times New Roman" w:hAnsi="Times New Roman"/>
          <w:color w:val="000000"/>
          <w:sz w:val="24"/>
          <w:szCs w:val="24"/>
          <w:lang w:eastAsia="nl-NL"/>
        </w:rPr>
        <w:t>investigator</w:t>
      </w:r>
      <w:proofErr w:type="spellEnd"/>
      <w:r w:rsidRPr="00A03AC1">
        <w:rPr>
          <w:rFonts w:ascii="Times New Roman" w:hAnsi="Times New Roman"/>
          <w:color w:val="000000"/>
          <w:sz w:val="24"/>
          <w:szCs w:val="24"/>
          <w:lang w:eastAsia="nl-NL"/>
        </w:rPr>
        <w:t xml:space="preserve"> </w:t>
      </w:r>
      <w:proofErr w:type="spellStart"/>
      <w:r w:rsidRPr="00A03AC1">
        <w:rPr>
          <w:rFonts w:ascii="Times New Roman" w:hAnsi="Times New Roman"/>
          <w:color w:val="000000"/>
          <w:sz w:val="24"/>
          <w:szCs w:val="24"/>
          <w:lang w:eastAsia="nl-NL"/>
        </w:rPr>
        <w:t>triangulation</w:t>
      </w:r>
      <w:proofErr w:type="spellEnd"/>
      <w:r w:rsidRPr="00A03AC1">
        <w:rPr>
          <w:rFonts w:ascii="Times New Roman" w:hAnsi="Times New Roman"/>
          <w:color w:val="000000"/>
          <w:sz w:val="24"/>
          <w:szCs w:val="24"/>
          <w:lang w:eastAsia="nl-NL"/>
        </w:rPr>
        <w:t>)</w:t>
      </w:r>
      <w:r>
        <w:rPr>
          <w:rFonts w:ascii="Times New Roman" w:hAnsi="Times New Roman"/>
          <w:color w:val="000000"/>
          <w:sz w:val="24"/>
          <w:szCs w:val="24"/>
          <w:lang w:eastAsia="nl-NL"/>
        </w:rPr>
        <w:t xml:space="preserve"> waarna consensus werd bereikt</w:t>
      </w:r>
      <w:r w:rsidRPr="00A03AC1">
        <w:rPr>
          <w:rFonts w:ascii="Times New Roman" w:hAnsi="Times New Roman"/>
          <w:color w:val="000000"/>
          <w:sz w:val="24"/>
          <w:szCs w:val="24"/>
          <w:lang w:eastAsia="nl-NL"/>
        </w:rPr>
        <w:t xml:space="preserve">. </w:t>
      </w:r>
      <w:r>
        <w:rPr>
          <w:rFonts w:ascii="Times New Roman" w:hAnsi="Times New Roman"/>
          <w:color w:val="000000"/>
          <w:sz w:val="24"/>
          <w:szCs w:val="24"/>
          <w:lang w:eastAsia="nl-NL"/>
        </w:rPr>
        <w:t>Wanneer nieuwe constructen naar voren kwamen werd opnieuw de methode doorlopen, om deze nieuwe constructen te bevestigen.</w:t>
      </w: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Pr="00040218" w:rsidRDefault="00F16AB6" w:rsidP="00F16AB6">
      <w:pPr>
        <w:pStyle w:val="Geenafstand"/>
        <w:rPr>
          <w:rFonts w:ascii="Times New Roman" w:hAnsi="Times New Roman"/>
          <w:b/>
          <w:sz w:val="24"/>
          <w:szCs w:val="24"/>
        </w:rPr>
      </w:pPr>
      <w:r w:rsidRPr="00040218">
        <w:rPr>
          <w:rFonts w:ascii="Times New Roman" w:hAnsi="Times New Roman"/>
          <w:b/>
          <w:sz w:val="24"/>
          <w:szCs w:val="24"/>
        </w:rPr>
        <w:lastRenderedPageBreak/>
        <w:t xml:space="preserve">Resultaten </w:t>
      </w:r>
    </w:p>
    <w:p w:rsidR="00F16AB6" w:rsidRPr="0091130A" w:rsidRDefault="00F16AB6" w:rsidP="00F16AB6">
      <w:pPr>
        <w:pStyle w:val="Geenafstand"/>
        <w:rPr>
          <w:rFonts w:ascii="Times New Roman" w:hAnsi="Times New Roman"/>
          <w:sz w:val="24"/>
          <w:szCs w:val="24"/>
        </w:rPr>
      </w:pPr>
      <w:r>
        <w:rPr>
          <w:rFonts w:ascii="Times New Roman" w:hAnsi="Times New Roman"/>
          <w:sz w:val="24"/>
          <w:szCs w:val="24"/>
        </w:rPr>
        <w:t xml:space="preserve">Allereerst zullen resultaten van het kwantitatief onderzoek worden beschreven, vervolgens resultaten van het kwalitatief onderzoek. </w:t>
      </w: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r>
        <w:rPr>
          <w:rFonts w:ascii="Times New Roman" w:hAnsi="Times New Roman"/>
          <w:sz w:val="24"/>
          <w:szCs w:val="24"/>
        </w:rPr>
        <w:t>V</w:t>
      </w:r>
      <w:r w:rsidRPr="00460A5F">
        <w:rPr>
          <w:rFonts w:ascii="Times New Roman" w:hAnsi="Times New Roman"/>
          <w:sz w:val="24"/>
          <w:szCs w:val="24"/>
        </w:rPr>
        <w:t>oor het kwantitatief onderzoek werden 2</w:t>
      </w:r>
      <w:r>
        <w:rPr>
          <w:rFonts w:ascii="Times New Roman" w:hAnsi="Times New Roman"/>
          <w:sz w:val="24"/>
          <w:szCs w:val="24"/>
        </w:rPr>
        <w:t>88</w:t>
      </w:r>
      <w:r w:rsidRPr="00460A5F">
        <w:rPr>
          <w:rFonts w:ascii="Times New Roman" w:hAnsi="Times New Roman"/>
          <w:sz w:val="24"/>
          <w:szCs w:val="24"/>
        </w:rPr>
        <w:t xml:space="preserve"> </w:t>
      </w:r>
      <w:r>
        <w:rPr>
          <w:rFonts w:ascii="Times New Roman" w:hAnsi="Times New Roman"/>
          <w:sz w:val="24"/>
          <w:szCs w:val="24"/>
        </w:rPr>
        <w:t>e-mails</w:t>
      </w:r>
      <w:r w:rsidRPr="00460A5F">
        <w:rPr>
          <w:rFonts w:ascii="Times New Roman" w:hAnsi="Times New Roman"/>
          <w:sz w:val="24"/>
          <w:szCs w:val="24"/>
        </w:rPr>
        <w:t xml:space="preserve"> verstuurd</w:t>
      </w:r>
      <w:r>
        <w:rPr>
          <w:rFonts w:ascii="Times New Roman" w:hAnsi="Times New Roman"/>
          <w:sz w:val="24"/>
          <w:szCs w:val="24"/>
        </w:rPr>
        <w:t xml:space="preserve"> waarvan 21 e-mails niet bezorgd konden worden, deze werden beschouwd als niet verzonden. Door de 267 bereikte respondenten werden</w:t>
      </w:r>
      <w:r w:rsidRPr="00460A5F">
        <w:rPr>
          <w:rFonts w:ascii="Times New Roman" w:hAnsi="Times New Roman"/>
          <w:sz w:val="24"/>
          <w:szCs w:val="24"/>
        </w:rPr>
        <w:t xml:space="preserve"> 126 (46,8%)</w:t>
      </w:r>
      <w:r>
        <w:rPr>
          <w:rFonts w:ascii="Times New Roman" w:hAnsi="Times New Roman"/>
          <w:sz w:val="24"/>
          <w:szCs w:val="24"/>
        </w:rPr>
        <w:t xml:space="preserve"> vragenlijsten</w:t>
      </w:r>
      <w:r w:rsidRPr="00460A5F">
        <w:rPr>
          <w:rFonts w:ascii="Times New Roman" w:hAnsi="Times New Roman"/>
          <w:sz w:val="24"/>
          <w:szCs w:val="24"/>
        </w:rPr>
        <w:t xml:space="preserve"> geretourneerd. </w:t>
      </w:r>
      <w:r>
        <w:rPr>
          <w:rFonts w:ascii="Times New Roman" w:hAnsi="Times New Roman"/>
          <w:sz w:val="24"/>
          <w:szCs w:val="24"/>
        </w:rPr>
        <w:t xml:space="preserve">Van </w:t>
      </w:r>
      <w:r w:rsidRPr="002D5A59">
        <w:rPr>
          <w:rFonts w:ascii="Times New Roman" w:hAnsi="Times New Roman"/>
          <w:sz w:val="24"/>
        </w:rPr>
        <w:t>22 incomplete</w:t>
      </w:r>
      <w:r>
        <w:rPr>
          <w:rFonts w:ascii="Times New Roman" w:hAnsi="Times New Roman"/>
          <w:sz w:val="24"/>
        </w:rPr>
        <w:t xml:space="preserve"> geretourneerde</w:t>
      </w:r>
      <w:r w:rsidRPr="002D5A59">
        <w:rPr>
          <w:rFonts w:ascii="Times New Roman" w:hAnsi="Times New Roman"/>
          <w:sz w:val="24"/>
        </w:rPr>
        <w:t xml:space="preserve"> </w:t>
      </w:r>
      <w:r>
        <w:rPr>
          <w:rFonts w:ascii="Times New Roman" w:hAnsi="Times New Roman"/>
          <w:sz w:val="24"/>
        </w:rPr>
        <w:t>vragenlijsten werden twee</w:t>
      </w:r>
      <w:r w:rsidRPr="002D5A59">
        <w:rPr>
          <w:rFonts w:ascii="Times New Roman" w:hAnsi="Times New Roman"/>
          <w:sz w:val="24"/>
        </w:rPr>
        <w:t xml:space="preserve"> </w:t>
      </w:r>
      <w:proofErr w:type="spellStart"/>
      <w:r w:rsidRPr="002D5A59">
        <w:rPr>
          <w:rFonts w:ascii="Times New Roman" w:hAnsi="Times New Roman"/>
          <w:sz w:val="24"/>
        </w:rPr>
        <w:t>geëxcludeerd</w:t>
      </w:r>
      <w:proofErr w:type="spellEnd"/>
      <w:r>
        <w:rPr>
          <w:rFonts w:ascii="Times New Roman" w:hAnsi="Times New Roman"/>
          <w:sz w:val="24"/>
        </w:rPr>
        <w:t xml:space="preserve"> wegens </w:t>
      </w:r>
      <w:r w:rsidRPr="002D5A59">
        <w:rPr>
          <w:rFonts w:ascii="Times New Roman" w:hAnsi="Times New Roman"/>
          <w:sz w:val="24"/>
        </w:rPr>
        <w:t>missing data &gt;20%</w:t>
      </w:r>
      <w:r>
        <w:rPr>
          <w:rFonts w:ascii="Times New Roman" w:hAnsi="Times New Roman"/>
          <w:sz w:val="24"/>
        </w:rPr>
        <w:t xml:space="preserve"> of dubbele respons. Overige missing data werden vervangen </w:t>
      </w:r>
      <w:r w:rsidRPr="002D5A59">
        <w:rPr>
          <w:rFonts w:ascii="Times New Roman" w:hAnsi="Times New Roman"/>
          <w:sz w:val="24"/>
        </w:rPr>
        <w:t>door de modus c.q. gemiddelde van alle respondenten op de desbetreffende vraag</w:t>
      </w:r>
      <w:r>
        <w:rPr>
          <w:rFonts w:ascii="Times New Roman" w:hAnsi="Times New Roman"/>
          <w:sz w:val="24"/>
        </w:rPr>
        <w:t xml:space="preserve">. </w:t>
      </w:r>
    </w:p>
    <w:p w:rsidR="00F16AB6" w:rsidRDefault="00F16AB6" w:rsidP="00F16AB6">
      <w:pPr>
        <w:pStyle w:val="Geenafstand"/>
        <w:rPr>
          <w:rFonts w:ascii="Times New Roman" w:hAnsi="Times New Roman"/>
          <w:sz w:val="24"/>
          <w:szCs w:val="24"/>
        </w:rPr>
      </w:pPr>
      <w:r w:rsidRPr="00460A5F">
        <w:rPr>
          <w:rFonts w:ascii="Times New Roman" w:hAnsi="Times New Roman"/>
          <w:sz w:val="24"/>
          <w:szCs w:val="24"/>
        </w:rPr>
        <w:t>De respondenten hadden een gemiddelde leeftijd van 37,33 (SD=9,85) jaar, wa</w:t>
      </w:r>
      <w:r>
        <w:rPr>
          <w:rFonts w:ascii="Times New Roman" w:hAnsi="Times New Roman"/>
          <w:sz w:val="24"/>
          <w:szCs w:val="24"/>
        </w:rPr>
        <w:t>ren</w:t>
      </w:r>
      <w:r w:rsidRPr="00460A5F">
        <w:rPr>
          <w:rFonts w:ascii="Times New Roman" w:hAnsi="Times New Roman"/>
          <w:sz w:val="24"/>
          <w:szCs w:val="24"/>
        </w:rPr>
        <w:t xml:space="preserve"> gemiddeld 11,83 (SD= 9,50) jaar werkzaam als verloskundige, 97% was vrouw en 3% man. De meerderheid begeleidde tussen de 51-100 partus per jaar (</w:t>
      </w:r>
      <w:r>
        <w:rPr>
          <w:rFonts w:ascii="Times New Roman" w:hAnsi="Times New Roman"/>
          <w:sz w:val="24"/>
          <w:szCs w:val="24"/>
        </w:rPr>
        <w:t xml:space="preserve">67 </w:t>
      </w:r>
      <w:r w:rsidRPr="00460A5F">
        <w:rPr>
          <w:rFonts w:ascii="Times New Roman" w:hAnsi="Times New Roman"/>
          <w:sz w:val="24"/>
          <w:szCs w:val="24"/>
        </w:rPr>
        <w:t>%)</w:t>
      </w:r>
      <w:r>
        <w:rPr>
          <w:rFonts w:ascii="Times New Roman" w:hAnsi="Times New Roman"/>
          <w:sz w:val="24"/>
          <w:szCs w:val="24"/>
        </w:rPr>
        <w:t>, had hun cliënt voor de partus gezien (53%)</w:t>
      </w:r>
      <w:r w:rsidRPr="00460A5F">
        <w:rPr>
          <w:rFonts w:ascii="Times New Roman" w:hAnsi="Times New Roman"/>
          <w:sz w:val="24"/>
          <w:szCs w:val="24"/>
        </w:rPr>
        <w:t xml:space="preserve"> en was werkzaam als maat (87%) in een praktijk van 3-5 verloskundigen (57</w:t>
      </w:r>
      <w:r>
        <w:rPr>
          <w:rFonts w:ascii="Times New Roman" w:hAnsi="Times New Roman"/>
          <w:sz w:val="24"/>
          <w:szCs w:val="24"/>
        </w:rPr>
        <w:t>%</w:t>
      </w:r>
      <w:r w:rsidRPr="00460A5F">
        <w:rPr>
          <w:rFonts w:ascii="Times New Roman" w:hAnsi="Times New Roman"/>
          <w:sz w:val="24"/>
          <w:szCs w:val="24"/>
        </w:rPr>
        <w:t>)</w:t>
      </w:r>
      <w:r>
        <w:rPr>
          <w:rFonts w:ascii="Times New Roman" w:hAnsi="Times New Roman"/>
          <w:sz w:val="24"/>
          <w:szCs w:val="24"/>
        </w:rPr>
        <w:t xml:space="preserve"> (zie tabel 2)</w:t>
      </w:r>
      <w:r w:rsidRPr="00460A5F">
        <w:rPr>
          <w:rFonts w:ascii="Times New Roman" w:hAnsi="Times New Roman"/>
          <w:sz w:val="24"/>
          <w:szCs w:val="24"/>
        </w:rPr>
        <w:t>.</w:t>
      </w:r>
      <w:r>
        <w:rPr>
          <w:rFonts w:ascii="Times New Roman" w:hAnsi="Times New Roman"/>
          <w:sz w:val="24"/>
          <w:szCs w:val="24"/>
        </w:rPr>
        <w:t xml:space="preserve"> </w:t>
      </w: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r w:rsidRPr="0022266C">
        <w:rPr>
          <w:rFonts w:ascii="Times New Roman" w:hAnsi="Times New Roman"/>
          <w:sz w:val="24"/>
          <w:szCs w:val="24"/>
        </w:rPr>
        <w:t>Tabel 3 geeft inzicht in de scores per construct</w:t>
      </w:r>
      <w:r>
        <w:rPr>
          <w:rFonts w:ascii="Times New Roman" w:hAnsi="Times New Roman"/>
          <w:sz w:val="24"/>
          <w:szCs w:val="24"/>
        </w:rPr>
        <w:t>.</w:t>
      </w:r>
      <w:r w:rsidRPr="0022266C">
        <w:rPr>
          <w:rFonts w:ascii="Times New Roman" w:hAnsi="Times New Roman"/>
          <w:sz w:val="24"/>
          <w:szCs w:val="24"/>
        </w:rPr>
        <w:t xml:space="preserve"> Hieruit blijkt dat</w:t>
      </w:r>
      <w:r w:rsidRPr="006E569E">
        <w:rPr>
          <w:rFonts w:ascii="Times New Roman" w:hAnsi="Times New Roman"/>
          <w:sz w:val="24"/>
          <w:szCs w:val="24"/>
        </w:rPr>
        <w:t xml:space="preserve"> </w:t>
      </w:r>
      <w:r>
        <w:rPr>
          <w:rFonts w:ascii="Times New Roman" w:hAnsi="Times New Roman"/>
          <w:sz w:val="24"/>
          <w:szCs w:val="24"/>
        </w:rPr>
        <w:t>iets minder dan de helft van de Nederlandse 1</w:t>
      </w:r>
      <w:r w:rsidRPr="006E569E">
        <w:rPr>
          <w:rFonts w:ascii="Times New Roman" w:hAnsi="Times New Roman"/>
          <w:sz w:val="24"/>
          <w:szCs w:val="24"/>
          <w:vertAlign w:val="superscript"/>
        </w:rPr>
        <w:t>e</w:t>
      </w:r>
      <w:r>
        <w:rPr>
          <w:rFonts w:ascii="Times New Roman" w:hAnsi="Times New Roman"/>
          <w:sz w:val="24"/>
          <w:szCs w:val="24"/>
        </w:rPr>
        <w:t xml:space="preserve"> </w:t>
      </w:r>
      <w:proofErr w:type="spellStart"/>
      <w:r>
        <w:rPr>
          <w:rFonts w:ascii="Times New Roman" w:hAnsi="Times New Roman"/>
          <w:sz w:val="24"/>
          <w:szCs w:val="24"/>
        </w:rPr>
        <w:t>lijns</w:t>
      </w:r>
      <w:proofErr w:type="spellEnd"/>
      <w:r>
        <w:rPr>
          <w:rFonts w:ascii="Times New Roman" w:hAnsi="Times New Roman"/>
          <w:sz w:val="24"/>
          <w:szCs w:val="24"/>
        </w:rPr>
        <w:t xml:space="preserve"> </w:t>
      </w:r>
      <w:r w:rsidRPr="0022266C">
        <w:rPr>
          <w:rFonts w:ascii="Times New Roman" w:hAnsi="Times New Roman"/>
          <w:sz w:val="24"/>
          <w:szCs w:val="24"/>
        </w:rPr>
        <w:t>verloskundigen</w:t>
      </w:r>
      <w:r>
        <w:rPr>
          <w:rFonts w:ascii="Times New Roman" w:hAnsi="Times New Roman"/>
          <w:sz w:val="24"/>
          <w:szCs w:val="24"/>
        </w:rPr>
        <w:t xml:space="preserve"> (42,7%) dacht te weten wat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inhoudt.</w:t>
      </w:r>
      <w:r w:rsidRPr="0022266C">
        <w:rPr>
          <w:rFonts w:ascii="Times New Roman" w:hAnsi="Times New Roman"/>
          <w:sz w:val="24"/>
          <w:szCs w:val="24"/>
        </w:rPr>
        <w:t xml:space="preserve"> </w:t>
      </w:r>
      <w:r>
        <w:rPr>
          <w:rFonts w:ascii="Times New Roman" w:hAnsi="Times New Roman"/>
          <w:sz w:val="24"/>
          <w:szCs w:val="24"/>
        </w:rPr>
        <w:t>Ze voelden zich gemiddeld erg betrokken bij hun cliënten en waren over het algemeen tevreden over de huidige manier van verloskundige zorgverlening en praktijkorganisatie. Verloskundigen ervoeren een gemiddelde werklast</w:t>
      </w:r>
      <w:r w:rsidRPr="006E569E">
        <w:rPr>
          <w:rFonts w:ascii="Times New Roman" w:hAnsi="Times New Roman"/>
          <w:sz w:val="24"/>
          <w:szCs w:val="24"/>
        </w:rPr>
        <w:t xml:space="preserve"> </w:t>
      </w:r>
      <w:r w:rsidRPr="0022266C">
        <w:rPr>
          <w:rFonts w:ascii="Times New Roman" w:hAnsi="Times New Roman"/>
          <w:sz w:val="24"/>
          <w:szCs w:val="24"/>
        </w:rPr>
        <w:t>en v</w:t>
      </w:r>
      <w:r>
        <w:rPr>
          <w:rFonts w:ascii="Times New Roman" w:hAnsi="Times New Roman"/>
          <w:sz w:val="24"/>
          <w:szCs w:val="24"/>
        </w:rPr>
        <w:t>o</w:t>
      </w:r>
      <w:r w:rsidRPr="0022266C">
        <w:rPr>
          <w:rFonts w:ascii="Times New Roman" w:hAnsi="Times New Roman"/>
          <w:sz w:val="24"/>
          <w:szCs w:val="24"/>
        </w:rPr>
        <w:t>nden zichzelf matig innovatief en flexibel</w:t>
      </w:r>
      <w:r>
        <w:rPr>
          <w:rFonts w:ascii="Times New Roman" w:hAnsi="Times New Roman"/>
          <w:sz w:val="24"/>
          <w:szCs w:val="24"/>
        </w:rPr>
        <w:t xml:space="preserve">. Ook zagen zij geen duidelijke </w:t>
      </w:r>
      <w:r w:rsidRPr="0022266C">
        <w:rPr>
          <w:rFonts w:ascii="Times New Roman" w:hAnsi="Times New Roman"/>
          <w:sz w:val="24"/>
          <w:szCs w:val="24"/>
        </w:rPr>
        <w:t xml:space="preserve">voor- en nadelen van het </w:t>
      </w:r>
      <w:proofErr w:type="spellStart"/>
      <w:r w:rsidRPr="0022266C">
        <w:rPr>
          <w:rFonts w:ascii="Times New Roman" w:hAnsi="Times New Roman"/>
          <w:sz w:val="24"/>
          <w:szCs w:val="24"/>
        </w:rPr>
        <w:t>caseloadmodel</w:t>
      </w:r>
      <w:proofErr w:type="spellEnd"/>
      <w:r>
        <w:rPr>
          <w:rFonts w:ascii="Times New Roman" w:hAnsi="Times New Roman"/>
          <w:sz w:val="24"/>
          <w:szCs w:val="24"/>
        </w:rPr>
        <w:t xml:space="preserve">. Verloskundigen stonden niet positief tegenover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en waren </w:t>
      </w:r>
      <w:r w:rsidRPr="0022266C">
        <w:rPr>
          <w:rFonts w:ascii="Times New Roman" w:hAnsi="Times New Roman"/>
          <w:sz w:val="24"/>
          <w:szCs w:val="24"/>
        </w:rPr>
        <w:t>niet erg bereid om</w:t>
      </w:r>
      <w:r>
        <w:rPr>
          <w:rFonts w:ascii="Times New Roman" w:hAnsi="Times New Roman"/>
          <w:sz w:val="24"/>
          <w:szCs w:val="24"/>
        </w:rPr>
        <w:t xml:space="preserve"> hiernaar</w:t>
      </w:r>
      <w:r w:rsidRPr="0022266C">
        <w:rPr>
          <w:rFonts w:ascii="Times New Roman" w:hAnsi="Times New Roman"/>
          <w:sz w:val="24"/>
          <w:szCs w:val="24"/>
        </w:rPr>
        <w:t xml:space="preserve"> te veranderen</w:t>
      </w:r>
      <w:r>
        <w:rPr>
          <w:rFonts w:ascii="Times New Roman" w:hAnsi="Times New Roman"/>
          <w:sz w:val="24"/>
          <w:szCs w:val="24"/>
        </w:rPr>
        <w:t xml:space="preserve">. </w:t>
      </w: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r>
        <w:rPr>
          <w:rFonts w:ascii="Times New Roman" w:hAnsi="Times New Roman"/>
          <w:sz w:val="24"/>
          <w:szCs w:val="24"/>
        </w:rPr>
        <w:t xml:space="preserve">Uit de regressieanalyse bleek dat hoe meer voordelen de verloskundige zagen, hoe meer bereid ze waren, hoe meer nadelen ze zagen, hoe minder bereid ze waren te veranderen naar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Ook bleek dat hoe meer kritiek er was op het huidig verloskundig systeem hoe meer verloskundigen bereid waren om te veranderen naar </w:t>
      </w:r>
      <w:proofErr w:type="spellStart"/>
      <w:r>
        <w:rPr>
          <w:rFonts w:ascii="Times New Roman" w:hAnsi="Times New Roman"/>
          <w:sz w:val="24"/>
          <w:szCs w:val="24"/>
        </w:rPr>
        <w:t>caseloadmodel</w:t>
      </w:r>
      <w:proofErr w:type="spellEnd"/>
      <w:r>
        <w:rPr>
          <w:rFonts w:ascii="Times New Roman" w:hAnsi="Times New Roman"/>
          <w:sz w:val="24"/>
          <w:szCs w:val="24"/>
        </w:rPr>
        <w:t xml:space="preserve"> (tabel 4). </w:t>
      </w:r>
    </w:p>
    <w:p w:rsidR="00F16AB6" w:rsidRDefault="00F16AB6" w:rsidP="00F16AB6">
      <w:pPr>
        <w:pStyle w:val="Geenafstand"/>
        <w:rPr>
          <w:rFonts w:ascii="Times New Roman" w:hAnsi="Times New Roman"/>
          <w:sz w:val="24"/>
          <w:szCs w:val="24"/>
        </w:rPr>
      </w:pPr>
      <w:r>
        <w:rPr>
          <w:rFonts w:ascii="Times New Roman" w:hAnsi="Times New Roman"/>
          <w:sz w:val="24"/>
          <w:szCs w:val="24"/>
        </w:rPr>
        <w:t>Tabel 5 geeft inzicht in</w:t>
      </w:r>
      <w:r w:rsidRPr="00460A5F">
        <w:rPr>
          <w:rFonts w:ascii="Times New Roman" w:hAnsi="Times New Roman"/>
          <w:sz w:val="24"/>
          <w:szCs w:val="24"/>
        </w:rPr>
        <w:t xml:space="preserve"> specifieke voor- en nadelen </w:t>
      </w:r>
      <w:r>
        <w:rPr>
          <w:rFonts w:ascii="Times New Roman" w:hAnsi="Times New Roman"/>
          <w:sz w:val="24"/>
          <w:szCs w:val="24"/>
        </w:rPr>
        <w:t xml:space="preserve">die </w:t>
      </w:r>
      <w:r w:rsidRPr="00460A5F">
        <w:rPr>
          <w:rFonts w:ascii="Times New Roman" w:hAnsi="Times New Roman"/>
          <w:sz w:val="24"/>
          <w:szCs w:val="24"/>
        </w:rPr>
        <w:t xml:space="preserve">een significante associatie hadden met de bereidheid tot veranderen naar </w:t>
      </w:r>
      <w:proofErr w:type="spellStart"/>
      <w:r w:rsidRPr="00460A5F">
        <w:rPr>
          <w:rFonts w:ascii="Times New Roman" w:hAnsi="Times New Roman"/>
          <w:sz w:val="24"/>
          <w:szCs w:val="24"/>
        </w:rPr>
        <w:t>caseloadmodel</w:t>
      </w:r>
      <w:proofErr w:type="spellEnd"/>
      <w:r w:rsidRPr="00460A5F">
        <w:rPr>
          <w:rFonts w:ascii="Times New Roman" w:hAnsi="Times New Roman"/>
          <w:sz w:val="24"/>
          <w:szCs w:val="24"/>
        </w:rPr>
        <w:t>.</w:t>
      </w:r>
      <w:r>
        <w:rPr>
          <w:rFonts w:ascii="Times New Roman" w:hAnsi="Times New Roman"/>
          <w:sz w:val="24"/>
          <w:szCs w:val="24"/>
        </w:rPr>
        <w:t xml:space="preserve"> Verloskundigen waren meer bereid te veranderen naar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wanneer ze dachten dat hierdoor het aantal fysiologische partus zou stijgen, wanneer ze de mogelijkheid kregen om het zorgmodel uit te proberen en wanneer ze vonden dat de huidige structuur van de verloskundige zorgverlening aan vernieuwing toe was. Verloskundigen waren minder bereid om te veranderen wanneer ze dachten dat invoering van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ingewikkeld was.</w:t>
      </w:r>
    </w:p>
    <w:p w:rsidR="00F16AB6" w:rsidRDefault="00F16AB6" w:rsidP="00F16AB6">
      <w:pPr>
        <w:pStyle w:val="Geenafstand"/>
        <w:rPr>
          <w:rFonts w:ascii="Times New Roman" w:hAnsi="Times New Roman"/>
          <w:sz w:val="24"/>
          <w:szCs w:val="24"/>
        </w:rPr>
      </w:pPr>
      <w:r>
        <w:rPr>
          <w:rFonts w:ascii="Times New Roman" w:hAnsi="Times New Roman"/>
          <w:sz w:val="24"/>
          <w:szCs w:val="24"/>
        </w:rPr>
        <w:t>De constructen bekendheid, praktijkorganisatie, b</w:t>
      </w:r>
      <w:r w:rsidRPr="00460A5F">
        <w:rPr>
          <w:rFonts w:ascii="Times New Roman" w:hAnsi="Times New Roman"/>
          <w:sz w:val="24"/>
          <w:szCs w:val="24"/>
        </w:rPr>
        <w:t>etrokkenheid, flexibiliteit, werklast, attitude</w:t>
      </w:r>
      <w:r>
        <w:rPr>
          <w:rFonts w:ascii="Times New Roman" w:hAnsi="Times New Roman"/>
          <w:sz w:val="24"/>
          <w:szCs w:val="24"/>
        </w:rPr>
        <w:t xml:space="preserve"> en</w:t>
      </w:r>
      <w:r w:rsidRPr="00460A5F">
        <w:rPr>
          <w:rFonts w:ascii="Times New Roman" w:hAnsi="Times New Roman"/>
          <w:sz w:val="24"/>
          <w:szCs w:val="24"/>
        </w:rPr>
        <w:t xml:space="preserve"> </w:t>
      </w:r>
      <w:r>
        <w:rPr>
          <w:rFonts w:ascii="Times New Roman" w:hAnsi="Times New Roman"/>
          <w:sz w:val="24"/>
          <w:szCs w:val="24"/>
        </w:rPr>
        <w:t>innovatief karakter</w:t>
      </w:r>
      <w:r w:rsidRPr="00460A5F">
        <w:rPr>
          <w:rFonts w:ascii="Times New Roman" w:hAnsi="Times New Roman"/>
          <w:sz w:val="24"/>
          <w:szCs w:val="24"/>
        </w:rPr>
        <w:t xml:space="preserve"> bleken geen significante associatie te hebben met </w:t>
      </w:r>
      <w:r>
        <w:rPr>
          <w:rFonts w:ascii="Times New Roman" w:hAnsi="Times New Roman"/>
          <w:sz w:val="24"/>
          <w:szCs w:val="24"/>
        </w:rPr>
        <w:t xml:space="preserve">de bereidheid te veranderen naar het </w:t>
      </w:r>
      <w:proofErr w:type="spellStart"/>
      <w:r>
        <w:rPr>
          <w:rFonts w:ascii="Times New Roman" w:hAnsi="Times New Roman"/>
          <w:sz w:val="24"/>
          <w:szCs w:val="24"/>
        </w:rPr>
        <w:t>caseloadmodel</w:t>
      </w:r>
      <w:proofErr w:type="spellEnd"/>
      <w:r w:rsidRPr="00460A5F">
        <w:rPr>
          <w:rFonts w:ascii="Times New Roman" w:hAnsi="Times New Roman"/>
          <w:sz w:val="24"/>
          <w:szCs w:val="24"/>
        </w:rPr>
        <w:t>.</w:t>
      </w:r>
      <w:r>
        <w:rPr>
          <w:rFonts w:ascii="Times New Roman" w:hAnsi="Times New Roman"/>
          <w:sz w:val="24"/>
          <w:szCs w:val="24"/>
        </w:rPr>
        <w:t xml:space="preserve"> T</w:t>
      </w:r>
      <w:r w:rsidRPr="00460A5F">
        <w:rPr>
          <w:rFonts w:ascii="Times New Roman" w:hAnsi="Times New Roman"/>
          <w:sz w:val="24"/>
          <w:szCs w:val="24"/>
        </w:rPr>
        <w:t xml:space="preserve">oevoeging van de demografische </w:t>
      </w:r>
      <w:r>
        <w:rPr>
          <w:rFonts w:ascii="Times New Roman" w:hAnsi="Times New Roman"/>
          <w:sz w:val="24"/>
          <w:szCs w:val="24"/>
        </w:rPr>
        <w:t xml:space="preserve">variabelen leverde geen significante bijdrage </w:t>
      </w:r>
      <w:r w:rsidRPr="00460A5F">
        <w:rPr>
          <w:rFonts w:ascii="Times New Roman" w:hAnsi="Times New Roman"/>
          <w:sz w:val="24"/>
          <w:szCs w:val="24"/>
        </w:rPr>
        <w:t>aan het regressiemodel</w:t>
      </w:r>
      <w:r>
        <w:rPr>
          <w:rFonts w:ascii="Times New Roman" w:hAnsi="Times New Roman"/>
          <w:sz w:val="24"/>
          <w:szCs w:val="24"/>
        </w:rPr>
        <w:t xml:space="preserve"> (tabel 5).</w:t>
      </w:r>
    </w:p>
    <w:p w:rsidR="00F16AB6" w:rsidRDefault="00F16AB6" w:rsidP="00F16AB6"/>
    <w:p w:rsidR="00F16AB6" w:rsidRPr="00974E7D" w:rsidRDefault="00F16AB6" w:rsidP="00F16AB6">
      <w:pPr>
        <w:pStyle w:val="Geenafstand"/>
        <w:rPr>
          <w:rFonts w:ascii="Times New Roman" w:hAnsi="Times New Roman"/>
          <w:sz w:val="24"/>
          <w:szCs w:val="24"/>
        </w:rPr>
      </w:pPr>
      <w:r>
        <w:rPr>
          <w:rFonts w:ascii="Times New Roman" w:hAnsi="Times New Roman"/>
          <w:sz w:val="24"/>
          <w:szCs w:val="24"/>
        </w:rPr>
        <w:t xml:space="preserve">Voor het kwalitatief onderzoek werden in </w:t>
      </w:r>
      <w:r w:rsidRPr="00974E7D">
        <w:rPr>
          <w:rFonts w:ascii="Times New Roman" w:hAnsi="Times New Roman"/>
          <w:sz w:val="24"/>
          <w:szCs w:val="24"/>
        </w:rPr>
        <w:t>twee verloskund</w:t>
      </w:r>
      <w:r>
        <w:rPr>
          <w:rFonts w:ascii="Times New Roman" w:hAnsi="Times New Roman"/>
          <w:sz w:val="24"/>
          <w:szCs w:val="24"/>
        </w:rPr>
        <w:t>i</w:t>
      </w:r>
      <w:r w:rsidRPr="00974E7D">
        <w:rPr>
          <w:rFonts w:ascii="Times New Roman" w:hAnsi="Times New Roman"/>
          <w:sz w:val="24"/>
          <w:szCs w:val="24"/>
        </w:rPr>
        <w:t>genpraktijken</w:t>
      </w:r>
      <w:r>
        <w:rPr>
          <w:rFonts w:ascii="Times New Roman" w:hAnsi="Times New Roman"/>
          <w:sz w:val="24"/>
          <w:szCs w:val="24"/>
        </w:rPr>
        <w:t>,</w:t>
      </w:r>
      <w:r w:rsidRPr="00974E7D">
        <w:rPr>
          <w:rFonts w:ascii="Times New Roman" w:hAnsi="Times New Roman"/>
          <w:sz w:val="24"/>
          <w:szCs w:val="24"/>
        </w:rPr>
        <w:t xml:space="preserve"> waar volgens het </w:t>
      </w:r>
      <w:proofErr w:type="spellStart"/>
      <w:r w:rsidRPr="00974E7D">
        <w:rPr>
          <w:rFonts w:ascii="Times New Roman" w:hAnsi="Times New Roman"/>
          <w:sz w:val="24"/>
          <w:szCs w:val="24"/>
        </w:rPr>
        <w:t>caseloadmodel</w:t>
      </w:r>
      <w:proofErr w:type="spellEnd"/>
      <w:r w:rsidRPr="00974E7D">
        <w:rPr>
          <w:rFonts w:ascii="Times New Roman" w:hAnsi="Times New Roman"/>
          <w:sz w:val="24"/>
          <w:szCs w:val="24"/>
        </w:rPr>
        <w:t xml:space="preserve"> gewerkt w</w:t>
      </w:r>
      <w:r>
        <w:rPr>
          <w:rFonts w:ascii="Times New Roman" w:hAnsi="Times New Roman"/>
          <w:sz w:val="24"/>
          <w:szCs w:val="24"/>
        </w:rPr>
        <w:t>erd,</w:t>
      </w:r>
      <w:r w:rsidRPr="00974E7D">
        <w:rPr>
          <w:rFonts w:ascii="Times New Roman" w:hAnsi="Times New Roman"/>
          <w:sz w:val="24"/>
          <w:szCs w:val="24"/>
        </w:rPr>
        <w:t xml:space="preserve"> </w:t>
      </w:r>
      <w:r>
        <w:rPr>
          <w:rFonts w:ascii="Times New Roman" w:hAnsi="Times New Roman"/>
          <w:sz w:val="24"/>
          <w:szCs w:val="24"/>
        </w:rPr>
        <w:t>data verzameld</w:t>
      </w:r>
      <w:r w:rsidRPr="00974E7D">
        <w:rPr>
          <w:rFonts w:ascii="Times New Roman" w:hAnsi="Times New Roman"/>
          <w:sz w:val="24"/>
          <w:szCs w:val="24"/>
        </w:rPr>
        <w:t xml:space="preserve">. </w:t>
      </w:r>
    </w:p>
    <w:p w:rsidR="00F16AB6" w:rsidRDefault="00F16AB6" w:rsidP="00F16AB6">
      <w:pPr>
        <w:pStyle w:val="Geenafstand"/>
        <w:rPr>
          <w:rFonts w:ascii="Times New Roman" w:hAnsi="Times New Roman"/>
          <w:sz w:val="24"/>
          <w:szCs w:val="24"/>
        </w:rPr>
      </w:pPr>
      <w:r>
        <w:rPr>
          <w:rFonts w:ascii="Times New Roman" w:hAnsi="Times New Roman"/>
          <w:sz w:val="24"/>
          <w:szCs w:val="24"/>
        </w:rPr>
        <w:t xml:space="preserve">De verloskundigen uit de praktijk in Groot-Brittannië, beiden vrouw, waren 26 en 34 jaar oud. Zij werkten beiden 5 jaar als verloskundigen waarvan respectievelijk 4 en 5 jaar als </w:t>
      </w:r>
      <w:proofErr w:type="spellStart"/>
      <w:r>
        <w:rPr>
          <w:rFonts w:ascii="Times New Roman" w:hAnsi="Times New Roman"/>
          <w:sz w:val="24"/>
          <w:szCs w:val="24"/>
        </w:rPr>
        <w:t>caseload</w:t>
      </w:r>
      <w:proofErr w:type="spellEnd"/>
      <w:r>
        <w:rPr>
          <w:rFonts w:ascii="Times New Roman" w:hAnsi="Times New Roman"/>
          <w:sz w:val="24"/>
          <w:szCs w:val="24"/>
        </w:rPr>
        <w:t xml:space="preserve"> verloskundigen. Zij begeleidden ieder 72 </w:t>
      </w:r>
      <w:proofErr w:type="spellStart"/>
      <w:r>
        <w:rPr>
          <w:rFonts w:ascii="Times New Roman" w:hAnsi="Times New Roman"/>
          <w:sz w:val="24"/>
          <w:szCs w:val="24"/>
        </w:rPr>
        <w:t>zwangeren</w:t>
      </w:r>
      <w:proofErr w:type="spellEnd"/>
      <w:r>
        <w:rPr>
          <w:rFonts w:ascii="Times New Roman" w:hAnsi="Times New Roman"/>
          <w:sz w:val="24"/>
          <w:szCs w:val="24"/>
        </w:rPr>
        <w:t xml:space="preserve"> per jaar waarvan ze voor 36 partus primair verantwoordelijkheid van zorg droegen. </w:t>
      </w:r>
    </w:p>
    <w:p w:rsidR="00F16AB6" w:rsidRDefault="00F16AB6" w:rsidP="00F16AB6">
      <w:pPr>
        <w:pStyle w:val="Geenafstand"/>
        <w:rPr>
          <w:rFonts w:ascii="Times New Roman" w:hAnsi="Times New Roman"/>
          <w:sz w:val="24"/>
          <w:szCs w:val="24"/>
        </w:rPr>
      </w:pPr>
      <w:r>
        <w:rPr>
          <w:rFonts w:ascii="Times New Roman" w:hAnsi="Times New Roman"/>
          <w:sz w:val="24"/>
          <w:szCs w:val="24"/>
        </w:rPr>
        <w:t xml:space="preserve">Verloskundigen uit de Nederlandse praktijk, allen vrouw, waren 26, 31 en 39 jaar oud. Ze werkten respectievelijk 2, 5, en 12 jaar als verloskundigen waarvan respectievelijk 1, 4 en 4 jaar als </w:t>
      </w:r>
      <w:proofErr w:type="spellStart"/>
      <w:r>
        <w:rPr>
          <w:rFonts w:ascii="Times New Roman" w:hAnsi="Times New Roman"/>
          <w:sz w:val="24"/>
          <w:szCs w:val="24"/>
        </w:rPr>
        <w:t>caseload</w:t>
      </w:r>
      <w:proofErr w:type="spellEnd"/>
      <w:r>
        <w:rPr>
          <w:rFonts w:ascii="Times New Roman" w:hAnsi="Times New Roman"/>
          <w:sz w:val="24"/>
          <w:szCs w:val="24"/>
        </w:rPr>
        <w:t xml:space="preserve"> verloskundige. Zij begeleidden ieder primair gemiddeld 70 partus per jaar. </w:t>
      </w:r>
    </w:p>
    <w:p w:rsidR="00F16AB6" w:rsidRPr="00C27D53" w:rsidRDefault="00F16AB6" w:rsidP="00F16AB6">
      <w:pPr>
        <w:pStyle w:val="Geenafstand"/>
        <w:rPr>
          <w:rFonts w:ascii="Times New Roman" w:hAnsi="Times New Roman"/>
          <w:b/>
          <w:sz w:val="24"/>
          <w:szCs w:val="24"/>
        </w:rPr>
      </w:pPr>
      <w:r w:rsidRPr="00C27D53">
        <w:rPr>
          <w:rFonts w:ascii="Times New Roman" w:hAnsi="Times New Roman"/>
          <w:b/>
          <w:sz w:val="24"/>
          <w:szCs w:val="24"/>
        </w:rPr>
        <w:lastRenderedPageBreak/>
        <w:t>Voordeel vernieuwing</w:t>
      </w:r>
    </w:p>
    <w:p w:rsidR="00F16AB6" w:rsidRDefault="00F16AB6" w:rsidP="00F16AB6">
      <w:pPr>
        <w:pStyle w:val="Geenafstand"/>
        <w:rPr>
          <w:rFonts w:ascii="Times New Roman" w:hAnsi="Times New Roman"/>
          <w:sz w:val="24"/>
          <w:szCs w:val="24"/>
        </w:rPr>
      </w:pPr>
      <w:r>
        <w:rPr>
          <w:rFonts w:ascii="Times New Roman" w:hAnsi="Times New Roman"/>
          <w:sz w:val="24"/>
          <w:szCs w:val="24"/>
        </w:rPr>
        <w:t xml:space="preserve">Het bleek dat alle geïnterviewde verloskundigen in de gelegenheid waren geweest om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uit te proberen. Geïnterviewde verloskundigen konden vanuit hun ervaring met zowel het reguliere zorgmodel als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een weloverwogen keuze maken met betrekking tot hun manier van werken.</w:t>
      </w:r>
      <w:r w:rsidRPr="00C27D53">
        <w:rPr>
          <w:rFonts w:ascii="Times New Roman" w:hAnsi="Times New Roman"/>
          <w:sz w:val="24"/>
          <w:szCs w:val="24"/>
        </w:rPr>
        <w:t xml:space="preserve"> </w:t>
      </w:r>
    </w:p>
    <w:p w:rsidR="00F16AB6" w:rsidRDefault="00F16AB6" w:rsidP="00F16AB6">
      <w:pPr>
        <w:pStyle w:val="Geenafstand"/>
        <w:rPr>
          <w:rFonts w:ascii="Times New Roman" w:hAnsi="Times New Roman"/>
          <w:sz w:val="24"/>
          <w:szCs w:val="24"/>
        </w:rPr>
      </w:pPr>
      <w:r w:rsidRPr="00C27D53">
        <w:rPr>
          <w:rFonts w:ascii="Times New Roman" w:hAnsi="Times New Roman"/>
          <w:sz w:val="24"/>
          <w:szCs w:val="24"/>
        </w:rPr>
        <w:t xml:space="preserve">Door de kleinschaligheid van het </w:t>
      </w:r>
      <w:proofErr w:type="spellStart"/>
      <w:r w:rsidRPr="00C27D53">
        <w:rPr>
          <w:rFonts w:ascii="Times New Roman" w:hAnsi="Times New Roman"/>
          <w:sz w:val="24"/>
          <w:szCs w:val="24"/>
        </w:rPr>
        <w:t>caseloadmodel</w:t>
      </w:r>
      <w:proofErr w:type="spellEnd"/>
      <w:r w:rsidRPr="00C27D53">
        <w:rPr>
          <w:rFonts w:ascii="Times New Roman" w:hAnsi="Times New Roman"/>
          <w:sz w:val="24"/>
          <w:szCs w:val="24"/>
        </w:rPr>
        <w:t xml:space="preserve"> hebben de verloskundigen naar eigen zeggen meteen alle informatie van een cliënt paraat. Ook werd benoemd dat </w:t>
      </w:r>
      <w:r>
        <w:rPr>
          <w:rFonts w:ascii="Times New Roman" w:hAnsi="Times New Roman"/>
          <w:sz w:val="24"/>
          <w:szCs w:val="24"/>
        </w:rPr>
        <w:t>doordat verloskundigen hun</w:t>
      </w:r>
      <w:r w:rsidRPr="00C27D53">
        <w:rPr>
          <w:rFonts w:ascii="Times New Roman" w:hAnsi="Times New Roman"/>
          <w:sz w:val="24"/>
          <w:szCs w:val="24"/>
        </w:rPr>
        <w:t xml:space="preserve"> eigen tijd in </w:t>
      </w:r>
      <w:r>
        <w:rPr>
          <w:rFonts w:ascii="Times New Roman" w:hAnsi="Times New Roman"/>
          <w:sz w:val="24"/>
          <w:szCs w:val="24"/>
        </w:rPr>
        <w:t>konden</w:t>
      </w:r>
      <w:r w:rsidRPr="00C27D53">
        <w:rPr>
          <w:rFonts w:ascii="Times New Roman" w:hAnsi="Times New Roman"/>
          <w:sz w:val="24"/>
          <w:szCs w:val="24"/>
        </w:rPr>
        <w:t xml:space="preserve"> delen </w:t>
      </w:r>
      <w:r>
        <w:rPr>
          <w:rFonts w:ascii="Times New Roman" w:hAnsi="Times New Roman"/>
          <w:sz w:val="24"/>
          <w:szCs w:val="24"/>
        </w:rPr>
        <w:t xml:space="preserve">ze </w:t>
      </w:r>
      <w:r w:rsidRPr="00C27D53">
        <w:rPr>
          <w:rFonts w:ascii="Times New Roman" w:hAnsi="Times New Roman"/>
          <w:sz w:val="24"/>
          <w:szCs w:val="24"/>
        </w:rPr>
        <w:t>hierdoor</w:t>
      </w:r>
      <w:r>
        <w:rPr>
          <w:rFonts w:ascii="Times New Roman" w:hAnsi="Times New Roman"/>
          <w:sz w:val="24"/>
          <w:szCs w:val="24"/>
        </w:rPr>
        <w:t xml:space="preserve"> meer</w:t>
      </w:r>
      <w:r w:rsidRPr="00C27D53">
        <w:rPr>
          <w:rFonts w:ascii="Times New Roman" w:hAnsi="Times New Roman"/>
          <w:sz w:val="24"/>
          <w:szCs w:val="24"/>
        </w:rPr>
        <w:t xml:space="preserve"> in de gelegenheid </w:t>
      </w:r>
      <w:r>
        <w:rPr>
          <w:rFonts w:ascii="Times New Roman" w:hAnsi="Times New Roman"/>
          <w:sz w:val="24"/>
          <w:szCs w:val="24"/>
        </w:rPr>
        <w:t>waren</w:t>
      </w:r>
      <w:r w:rsidRPr="00C27D53">
        <w:rPr>
          <w:rFonts w:ascii="Times New Roman" w:hAnsi="Times New Roman"/>
          <w:sz w:val="24"/>
          <w:szCs w:val="24"/>
        </w:rPr>
        <w:t xml:space="preserve"> zorg op maat te leveren. Hierdoor </w:t>
      </w:r>
      <w:r>
        <w:rPr>
          <w:rFonts w:ascii="Times New Roman" w:hAnsi="Times New Roman"/>
          <w:sz w:val="24"/>
          <w:szCs w:val="24"/>
        </w:rPr>
        <w:t>werd</w:t>
      </w:r>
      <w:r w:rsidRPr="00C27D53">
        <w:rPr>
          <w:rFonts w:ascii="Times New Roman" w:hAnsi="Times New Roman"/>
          <w:sz w:val="24"/>
          <w:szCs w:val="24"/>
        </w:rPr>
        <w:t xml:space="preserve"> minder werkdruk en meer bevrediging in hun werk</w:t>
      </w:r>
      <w:r>
        <w:rPr>
          <w:rFonts w:ascii="Times New Roman" w:hAnsi="Times New Roman"/>
          <w:sz w:val="24"/>
          <w:szCs w:val="24"/>
        </w:rPr>
        <w:t xml:space="preserve"> ervaren</w:t>
      </w:r>
      <w:r w:rsidRPr="00C27D53">
        <w:rPr>
          <w:rFonts w:ascii="Times New Roman" w:hAnsi="Times New Roman"/>
          <w:sz w:val="24"/>
          <w:szCs w:val="24"/>
        </w:rPr>
        <w:t xml:space="preserve">. </w:t>
      </w:r>
    </w:p>
    <w:p w:rsidR="00F16AB6" w:rsidRDefault="00F16AB6" w:rsidP="00F16AB6">
      <w:pPr>
        <w:pStyle w:val="Geenafstand"/>
        <w:rPr>
          <w:rFonts w:ascii="Times New Roman" w:hAnsi="Times New Roman"/>
          <w:sz w:val="24"/>
          <w:szCs w:val="24"/>
        </w:rPr>
      </w:pPr>
    </w:p>
    <w:p w:rsidR="00F16AB6" w:rsidRPr="00380CFB" w:rsidRDefault="00F16AB6" w:rsidP="00F16AB6">
      <w:pPr>
        <w:ind w:left="705"/>
        <w:rPr>
          <w:i/>
        </w:rPr>
      </w:pPr>
      <w:r w:rsidRPr="00380CFB">
        <w:rPr>
          <w:i/>
        </w:rPr>
        <w:t xml:space="preserve">“Ik kan me herinneren van mijn stages dat je inderdaad </w:t>
      </w:r>
      <w:r>
        <w:rPr>
          <w:i/>
        </w:rPr>
        <w:t>acht</w:t>
      </w:r>
      <w:r w:rsidRPr="00380CFB">
        <w:rPr>
          <w:i/>
        </w:rPr>
        <w:t xml:space="preserve"> visites had en dan met je jas nog aan een kwartier binnen en dan weer naar buiten. </w:t>
      </w:r>
      <w:r>
        <w:rPr>
          <w:i/>
        </w:rPr>
        <w:t xml:space="preserve">Ja, ik zit soms echt, zeker als bijvoorbeeld borstvoeding niet loopt, zit ik daar zelf rustig nog anderhalf uur.” </w:t>
      </w:r>
    </w:p>
    <w:p w:rsidR="00F16AB6" w:rsidRPr="00C27D53" w:rsidRDefault="00F16AB6" w:rsidP="00F16AB6">
      <w:pPr>
        <w:pStyle w:val="Geenafstand"/>
        <w:rPr>
          <w:rFonts w:ascii="Times New Roman" w:hAnsi="Times New Roman"/>
          <w:sz w:val="24"/>
          <w:szCs w:val="24"/>
        </w:rPr>
      </w:pPr>
    </w:p>
    <w:p w:rsidR="00F16AB6" w:rsidRPr="00C27D53" w:rsidRDefault="00F16AB6" w:rsidP="00F16AB6">
      <w:pPr>
        <w:pStyle w:val="Geenafstand"/>
        <w:rPr>
          <w:rFonts w:ascii="Times New Roman" w:hAnsi="Times New Roman"/>
          <w:b/>
          <w:sz w:val="24"/>
          <w:szCs w:val="24"/>
        </w:rPr>
      </w:pPr>
      <w:r w:rsidRPr="00C27D53">
        <w:rPr>
          <w:rFonts w:ascii="Times New Roman" w:hAnsi="Times New Roman"/>
          <w:b/>
          <w:sz w:val="24"/>
          <w:szCs w:val="24"/>
        </w:rPr>
        <w:t>Nadeel vernieuwing</w:t>
      </w:r>
    </w:p>
    <w:p w:rsidR="00F16AB6" w:rsidRPr="00C27D53" w:rsidRDefault="00F16AB6" w:rsidP="00F16AB6">
      <w:pPr>
        <w:pStyle w:val="Geenafstand"/>
        <w:rPr>
          <w:rFonts w:ascii="Times New Roman" w:hAnsi="Times New Roman"/>
          <w:sz w:val="24"/>
          <w:szCs w:val="24"/>
        </w:rPr>
      </w:pPr>
      <w:r>
        <w:rPr>
          <w:rFonts w:ascii="Times New Roman" w:hAnsi="Times New Roman"/>
          <w:sz w:val="24"/>
          <w:szCs w:val="24"/>
        </w:rPr>
        <w:t>Geïnterviewde verloskundigen vonden het d</w:t>
      </w:r>
      <w:r w:rsidRPr="00C27D53">
        <w:rPr>
          <w:rFonts w:ascii="Times New Roman" w:hAnsi="Times New Roman"/>
          <w:sz w:val="24"/>
          <w:szCs w:val="24"/>
        </w:rPr>
        <w:t>oor hun betrokkenheid lastig om afstand te nemen van hun cliënten. Sommigen ma</w:t>
      </w:r>
      <w:r>
        <w:rPr>
          <w:rFonts w:ascii="Times New Roman" w:hAnsi="Times New Roman"/>
          <w:sz w:val="24"/>
          <w:szCs w:val="24"/>
        </w:rPr>
        <w:t>a</w:t>
      </w:r>
      <w:r w:rsidRPr="00C27D53">
        <w:rPr>
          <w:rFonts w:ascii="Times New Roman" w:hAnsi="Times New Roman"/>
          <w:sz w:val="24"/>
          <w:szCs w:val="24"/>
        </w:rPr>
        <w:t>k</w:t>
      </w:r>
      <w:r>
        <w:rPr>
          <w:rFonts w:ascii="Times New Roman" w:hAnsi="Times New Roman"/>
          <w:sz w:val="24"/>
          <w:szCs w:val="24"/>
        </w:rPr>
        <w:t>t</w:t>
      </w:r>
      <w:r w:rsidRPr="00C27D53">
        <w:rPr>
          <w:rFonts w:ascii="Times New Roman" w:hAnsi="Times New Roman"/>
          <w:sz w:val="24"/>
          <w:szCs w:val="24"/>
        </w:rPr>
        <w:t xml:space="preserve">en ook op hun vrije avond de keuze om toch een baring te begeleiden. </w:t>
      </w:r>
      <w:r>
        <w:rPr>
          <w:rFonts w:ascii="Times New Roman" w:hAnsi="Times New Roman"/>
          <w:sz w:val="24"/>
          <w:szCs w:val="24"/>
        </w:rPr>
        <w:t>Verloskundigen zijn</w:t>
      </w:r>
      <w:r w:rsidRPr="00C27D53">
        <w:rPr>
          <w:rFonts w:ascii="Times New Roman" w:hAnsi="Times New Roman"/>
          <w:sz w:val="24"/>
          <w:szCs w:val="24"/>
        </w:rPr>
        <w:t xml:space="preserve"> alleen verantwoordelijk voor </w:t>
      </w:r>
      <w:r>
        <w:rPr>
          <w:rFonts w:ascii="Times New Roman" w:hAnsi="Times New Roman"/>
          <w:sz w:val="24"/>
          <w:szCs w:val="24"/>
        </w:rPr>
        <w:t>hun</w:t>
      </w:r>
      <w:r w:rsidRPr="00C27D53">
        <w:rPr>
          <w:rFonts w:ascii="Times New Roman" w:hAnsi="Times New Roman"/>
          <w:sz w:val="24"/>
          <w:szCs w:val="24"/>
        </w:rPr>
        <w:t xml:space="preserve"> </w:t>
      </w:r>
      <w:proofErr w:type="spellStart"/>
      <w:r w:rsidRPr="00C27D53">
        <w:rPr>
          <w:rFonts w:ascii="Times New Roman" w:hAnsi="Times New Roman"/>
          <w:sz w:val="24"/>
          <w:szCs w:val="24"/>
        </w:rPr>
        <w:t>caseload</w:t>
      </w:r>
      <w:proofErr w:type="spellEnd"/>
      <w:r w:rsidRPr="00C27D53">
        <w:rPr>
          <w:rFonts w:ascii="Times New Roman" w:hAnsi="Times New Roman"/>
          <w:sz w:val="24"/>
          <w:szCs w:val="24"/>
        </w:rPr>
        <w:t>, dit beteken</w:t>
      </w:r>
      <w:r>
        <w:rPr>
          <w:rFonts w:ascii="Times New Roman" w:hAnsi="Times New Roman"/>
          <w:sz w:val="24"/>
          <w:szCs w:val="24"/>
        </w:rPr>
        <w:t>t</w:t>
      </w:r>
      <w:r w:rsidRPr="00C27D53">
        <w:rPr>
          <w:rFonts w:ascii="Times New Roman" w:hAnsi="Times New Roman"/>
          <w:sz w:val="24"/>
          <w:szCs w:val="24"/>
        </w:rPr>
        <w:t xml:space="preserve"> dat </w:t>
      </w:r>
      <w:r>
        <w:rPr>
          <w:rFonts w:ascii="Times New Roman" w:hAnsi="Times New Roman"/>
          <w:sz w:val="24"/>
          <w:szCs w:val="24"/>
        </w:rPr>
        <w:t>ze</w:t>
      </w:r>
      <w:r w:rsidRPr="00C27D53">
        <w:rPr>
          <w:rFonts w:ascii="Times New Roman" w:hAnsi="Times New Roman"/>
          <w:sz w:val="24"/>
          <w:szCs w:val="24"/>
        </w:rPr>
        <w:t xml:space="preserve"> na een drukke week of veel nachten op toch aan het werk moet als de volgende cliënt zich meld</w:t>
      </w:r>
      <w:r>
        <w:rPr>
          <w:rFonts w:ascii="Times New Roman" w:hAnsi="Times New Roman"/>
          <w:sz w:val="24"/>
          <w:szCs w:val="24"/>
        </w:rPr>
        <w:t>t</w:t>
      </w:r>
      <w:r w:rsidRPr="00C27D53">
        <w:rPr>
          <w:rFonts w:ascii="Times New Roman" w:hAnsi="Times New Roman"/>
          <w:sz w:val="24"/>
          <w:szCs w:val="24"/>
        </w:rPr>
        <w:t xml:space="preserve">. Daarnaast </w:t>
      </w:r>
      <w:r>
        <w:rPr>
          <w:rFonts w:ascii="Times New Roman" w:hAnsi="Times New Roman"/>
          <w:sz w:val="24"/>
          <w:szCs w:val="24"/>
        </w:rPr>
        <w:t>was</w:t>
      </w:r>
      <w:r w:rsidRPr="00C27D53">
        <w:rPr>
          <w:rFonts w:ascii="Times New Roman" w:hAnsi="Times New Roman"/>
          <w:sz w:val="24"/>
          <w:szCs w:val="24"/>
        </w:rPr>
        <w:t xml:space="preserve"> het volgens de verloskundige lastig te combineren met een jong gezin, tenzij </w:t>
      </w:r>
      <w:r>
        <w:rPr>
          <w:rFonts w:ascii="Times New Roman" w:hAnsi="Times New Roman"/>
          <w:sz w:val="24"/>
          <w:szCs w:val="24"/>
        </w:rPr>
        <w:t>er</w:t>
      </w:r>
      <w:r w:rsidRPr="00C27D53">
        <w:rPr>
          <w:rFonts w:ascii="Times New Roman" w:hAnsi="Times New Roman"/>
          <w:sz w:val="24"/>
          <w:szCs w:val="24"/>
        </w:rPr>
        <w:t xml:space="preserve"> flexibele opvang </w:t>
      </w:r>
      <w:r>
        <w:rPr>
          <w:rFonts w:ascii="Times New Roman" w:hAnsi="Times New Roman"/>
          <w:sz w:val="24"/>
          <w:szCs w:val="24"/>
        </w:rPr>
        <w:t>was</w:t>
      </w:r>
      <w:r w:rsidRPr="00C27D53">
        <w:rPr>
          <w:rFonts w:ascii="Times New Roman" w:hAnsi="Times New Roman"/>
          <w:sz w:val="24"/>
          <w:szCs w:val="24"/>
        </w:rPr>
        <w:t xml:space="preserve"> geregeld. Het aantal inschrijvingen</w:t>
      </w:r>
      <w:r>
        <w:rPr>
          <w:rFonts w:ascii="Times New Roman" w:hAnsi="Times New Roman"/>
          <w:sz w:val="24"/>
          <w:szCs w:val="24"/>
        </w:rPr>
        <w:t xml:space="preserve"> werd</w:t>
      </w:r>
      <w:r w:rsidRPr="00C27D53">
        <w:rPr>
          <w:rFonts w:ascii="Times New Roman" w:hAnsi="Times New Roman"/>
          <w:sz w:val="24"/>
          <w:szCs w:val="24"/>
        </w:rPr>
        <w:t xml:space="preserve"> beperkt door </w:t>
      </w:r>
      <w:r>
        <w:rPr>
          <w:rFonts w:ascii="Times New Roman" w:hAnsi="Times New Roman"/>
          <w:sz w:val="24"/>
          <w:szCs w:val="24"/>
        </w:rPr>
        <w:t>de</w:t>
      </w:r>
      <w:r w:rsidRPr="00C27D53">
        <w:rPr>
          <w:rFonts w:ascii="Times New Roman" w:hAnsi="Times New Roman"/>
          <w:sz w:val="24"/>
          <w:szCs w:val="24"/>
        </w:rPr>
        <w:t xml:space="preserve"> </w:t>
      </w:r>
      <w:proofErr w:type="spellStart"/>
      <w:r w:rsidRPr="00C27D53">
        <w:rPr>
          <w:rFonts w:ascii="Times New Roman" w:hAnsi="Times New Roman"/>
          <w:sz w:val="24"/>
          <w:szCs w:val="24"/>
        </w:rPr>
        <w:t>caseload</w:t>
      </w:r>
      <w:proofErr w:type="spellEnd"/>
      <w:r w:rsidRPr="00C27D53">
        <w:rPr>
          <w:rFonts w:ascii="Times New Roman" w:hAnsi="Times New Roman"/>
          <w:sz w:val="24"/>
          <w:szCs w:val="24"/>
        </w:rPr>
        <w:t xml:space="preserve">. </w:t>
      </w:r>
    </w:p>
    <w:p w:rsidR="00F16AB6" w:rsidRDefault="00F16AB6" w:rsidP="00F16AB6">
      <w:pPr>
        <w:pStyle w:val="Geenafstand"/>
      </w:pPr>
    </w:p>
    <w:p w:rsidR="00F16AB6" w:rsidRPr="006976B1" w:rsidRDefault="00F16AB6" w:rsidP="00F16AB6">
      <w:pPr>
        <w:pStyle w:val="Geenafstand"/>
        <w:ind w:left="705"/>
        <w:rPr>
          <w:rFonts w:ascii="Times New Roman" w:hAnsi="Times New Roman"/>
          <w:i/>
          <w:sz w:val="24"/>
          <w:szCs w:val="24"/>
        </w:rPr>
      </w:pPr>
      <w:r w:rsidRPr="006976B1">
        <w:rPr>
          <w:rFonts w:ascii="Times New Roman" w:hAnsi="Times New Roman"/>
          <w:i/>
          <w:sz w:val="24"/>
          <w:szCs w:val="24"/>
        </w:rPr>
        <w:t>“Het moet wel bij je passen. Het grootste nadeel blijft toch wel, je moet ook in je hoofd flexibel kunnen zijn.”</w:t>
      </w:r>
    </w:p>
    <w:p w:rsidR="00F16AB6" w:rsidRPr="006976B1" w:rsidRDefault="00F16AB6" w:rsidP="00F16AB6">
      <w:pPr>
        <w:pStyle w:val="Geenafstand"/>
        <w:rPr>
          <w:rFonts w:ascii="Times New Roman" w:hAnsi="Times New Roman"/>
          <w:i/>
          <w:sz w:val="24"/>
          <w:szCs w:val="24"/>
        </w:rPr>
      </w:pPr>
    </w:p>
    <w:p w:rsidR="00F16AB6" w:rsidRPr="00C27D53" w:rsidRDefault="00F16AB6" w:rsidP="00F16AB6">
      <w:pPr>
        <w:pStyle w:val="Geenafstand"/>
        <w:rPr>
          <w:rFonts w:ascii="Times New Roman" w:hAnsi="Times New Roman"/>
          <w:b/>
          <w:sz w:val="24"/>
          <w:szCs w:val="24"/>
        </w:rPr>
      </w:pPr>
      <w:r w:rsidRPr="00C27D53">
        <w:rPr>
          <w:rFonts w:ascii="Times New Roman" w:hAnsi="Times New Roman"/>
          <w:b/>
          <w:sz w:val="24"/>
          <w:szCs w:val="24"/>
        </w:rPr>
        <w:t>Vertrouwen en betrokkenheid</w:t>
      </w:r>
    </w:p>
    <w:p w:rsidR="00F16AB6" w:rsidRDefault="00F16AB6" w:rsidP="00F16AB6">
      <w:pPr>
        <w:pStyle w:val="Geenafstand"/>
      </w:pPr>
      <w:r>
        <w:rPr>
          <w:rFonts w:ascii="Times New Roman" w:hAnsi="Times New Roman"/>
          <w:sz w:val="24"/>
          <w:szCs w:val="24"/>
        </w:rPr>
        <w:t xml:space="preserve">Geïnterviewde </w:t>
      </w:r>
      <w:r w:rsidRPr="00C27D53">
        <w:rPr>
          <w:rFonts w:ascii="Times New Roman" w:hAnsi="Times New Roman"/>
          <w:sz w:val="24"/>
          <w:szCs w:val="24"/>
        </w:rPr>
        <w:t>verloskundigen v</w:t>
      </w:r>
      <w:r>
        <w:rPr>
          <w:rFonts w:ascii="Times New Roman" w:hAnsi="Times New Roman"/>
          <w:sz w:val="24"/>
          <w:szCs w:val="24"/>
        </w:rPr>
        <w:t>o</w:t>
      </w:r>
      <w:r w:rsidRPr="00C27D53">
        <w:rPr>
          <w:rFonts w:ascii="Times New Roman" w:hAnsi="Times New Roman"/>
          <w:sz w:val="24"/>
          <w:szCs w:val="24"/>
        </w:rPr>
        <w:t>nden het prettig dat ze de cliënten kennen, in de zin van weten wie je mensen zijn en ze bij naam kennen. Dat werkt makkelijker</w:t>
      </w:r>
      <w:r>
        <w:rPr>
          <w:rFonts w:ascii="Times New Roman" w:hAnsi="Times New Roman"/>
          <w:sz w:val="24"/>
          <w:szCs w:val="24"/>
        </w:rPr>
        <w:t xml:space="preserve"> volgens hen</w:t>
      </w:r>
      <w:r w:rsidRPr="00C27D53">
        <w:rPr>
          <w:rFonts w:ascii="Times New Roman" w:hAnsi="Times New Roman"/>
          <w:sz w:val="24"/>
          <w:szCs w:val="24"/>
        </w:rPr>
        <w:t>. De continuïteit van zorg en relatie die wordt opgebouwd met de cliënten maakt dat verloskundigen voldoening halen uit hun werk. Zij d</w:t>
      </w:r>
      <w:r>
        <w:rPr>
          <w:rFonts w:ascii="Times New Roman" w:hAnsi="Times New Roman"/>
          <w:sz w:val="24"/>
          <w:szCs w:val="24"/>
        </w:rPr>
        <w:t>achten</w:t>
      </w:r>
      <w:r w:rsidRPr="00C27D53">
        <w:rPr>
          <w:rFonts w:ascii="Times New Roman" w:hAnsi="Times New Roman"/>
          <w:sz w:val="24"/>
          <w:szCs w:val="24"/>
        </w:rPr>
        <w:t xml:space="preserve"> dat vrouwen zich gelukkiger en veiliger voel</w:t>
      </w:r>
      <w:r>
        <w:rPr>
          <w:rFonts w:ascii="Times New Roman" w:hAnsi="Times New Roman"/>
          <w:sz w:val="24"/>
          <w:szCs w:val="24"/>
        </w:rPr>
        <w:t>d</w:t>
      </w:r>
      <w:r w:rsidRPr="00C27D53">
        <w:rPr>
          <w:rFonts w:ascii="Times New Roman" w:hAnsi="Times New Roman"/>
          <w:sz w:val="24"/>
          <w:szCs w:val="24"/>
        </w:rPr>
        <w:t>en bij het maken van keuzes wanneer zij de verloskundige ken</w:t>
      </w:r>
      <w:r>
        <w:rPr>
          <w:rFonts w:ascii="Times New Roman" w:hAnsi="Times New Roman"/>
          <w:sz w:val="24"/>
          <w:szCs w:val="24"/>
        </w:rPr>
        <w:t>d</w:t>
      </w:r>
      <w:r w:rsidRPr="00C27D53">
        <w:rPr>
          <w:rFonts w:ascii="Times New Roman" w:hAnsi="Times New Roman"/>
          <w:sz w:val="24"/>
          <w:szCs w:val="24"/>
        </w:rPr>
        <w:t xml:space="preserve">en. </w:t>
      </w:r>
      <w:proofErr w:type="spellStart"/>
      <w:r w:rsidRPr="001C6845">
        <w:rPr>
          <w:rFonts w:ascii="Times New Roman" w:hAnsi="Times New Roman"/>
          <w:sz w:val="24"/>
          <w:szCs w:val="24"/>
        </w:rPr>
        <w:t>Caseload</w:t>
      </w:r>
      <w:proofErr w:type="spellEnd"/>
      <w:r w:rsidRPr="001C6845">
        <w:rPr>
          <w:rFonts w:ascii="Times New Roman" w:hAnsi="Times New Roman"/>
          <w:sz w:val="24"/>
          <w:szCs w:val="24"/>
        </w:rPr>
        <w:t xml:space="preserve"> verloskunde gaat volgens geïnterviewden verloskundigen verder dan alleen verloskundige zorg verlenen. Volgens hen was een passie en bezieling nodig die voor beroepsoverstijgende cliëntenrelatie zorgt, een diepere verbondenheid, noodzakelijk om volgens het </w:t>
      </w:r>
      <w:proofErr w:type="spellStart"/>
      <w:r w:rsidRPr="001C6845">
        <w:rPr>
          <w:rFonts w:ascii="Times New Roman" w:hAnsi="Times New Roman"/>
          <w:sz w:val="24"/>
          <w:szCs w:val="24"/>
        </w:rPr>
        <w:t>caseloadmodel</w:t>
      </w:r>
      <w:proofErr w:type="spellEnd"/>
      <w:r w:rsidRPr="001C6845">
        <w:rPr>
          <w:rFonts w:ascii="Times New Roman" w:hAnsi="Times New Roman"/>
          <w:sz w:val="24"/>
          <w:szCs w:val="24"/>
        </w:rPr>
        <w:t xml:space="preserve"> te werken. Diezelfde passie en bezieling waren voor hen een voorwaarde om samen te kunnen werken met andere </w:t>
      </w:r>
      <w:proofErr w:type="spellStart"/>
      <w:r w:rsidRPr="001C6845">
        <w:rPr>
          <w:rFonts w:ascii="Times New Roman" w:hAnsi="Times New Roman"/>
          <w:sz w:val="24"/>
          <w:szCs w:val="24"/>
        </w:rPr>
        <w:t>caseload</w:t>
      </w:r>
      <w:proofErr w:type="spellEnd"/>
      <w:r>
        <w:rPr>
          <w:rFonts w:ascii="Times New Roman" w:hAnsi="Times New Roman"/>
          <w:sz w:val="24"/>
          <w:szCs w:val="24"/>
        </w:rPr>
        <w:t xml:space="preserve"> </w:t>
      </w:r>
      <w:r w:rsidRPr="001C6845">
        <w:rPr>
          <w:rFonts w:ascii="Times New Roman" w:hAnsi="Times New Roman"/>
          <w:sz w:val="24"/>
          <w:szCs w:val="24"/>
        </w:rPr>
        <w:t>verloskundigen.</w:t>
      </w:r>
      <w:r>
        <w:rPr>
          <w:rFonts w:ascii="Times New Roman" w:hAnsi="Times New Roman"/>
          <w:sz w:val="24"/>
          <w:szCs w:val="24"/>
        </w:rPr>
        <w:t xml:space="preserve"> </w:t>
      </w:r>
    </w:p>
    <w:p w:rsidR="00F16AB6" w:rsidRDefault="00F16AB6" w:rsidP="00F16AB6">
      <w:pPr>
        <w:pStyle w:val="Geenafstand"/>
      </w:pPr>
    </w:p>
    <w:p w:rsidR="00F16AB6" w:rsidRPr="00DA5F00" w:rsidRDefault="00F16AB6" w:rsidP="00F16AB6">
      <w:pPr>
        <w:ind w:left="705"/>
        <w:rPr>
          <w:i/>
          <w:lang w:val="en-US"/>
        </w:rPr>
      </w:pPr>
      <w:r>
        <w:rPr>
          <w:i/>
          <w:lang w:val="en-US"/>
        </w:rPr>
        <w:t>“</w:t>
      </w:r>
      <w:proofErr w:type="spellStart"/>
      <w:r>
        <w:rPr>
          <w:i/>
          <w:lang w:val="en-US"/>
        </w:rPr>
        <w:t>Caseloading</w:t>
      </w:r>
      <w:proofErr w:type="spellEnd"/>
      <w:r>
        <w:rPr>
          <w:i/>
          <w:lang w:val="en-US"/>
        </w:rPr>
        <w:t xml:space="preserve"> is a big commitment. </w:t>
      </w:r>
      <w:r w:rsidRPr="00DA5F00">
        <w:rPr>
          <w:i/>
          <w:lang w:val="en-US"/>
        </w:rPr>
        <w:t>But I think if you got that commitment and that passion for midwifery it doesn’t feel like such a big commitment</w:t>
      </w:r>
      <w:r>
        <w:rPr>
          <w:i/>
          <w:lang w:val="en-US"/>
        </w:rPr>
        <w:t>.”</w:t>
      </w:r>
    </w:p>
    <w:p w:rsidR="00F16AB6" w:rsidRPr="00F16AB6" w:rsidRDefault="00F16AB6" w:rsidP="00F16AB6">
      <w:pPr>
        <w:pStyle w:val="Geenafstand"/>
        <w:rPr>
          <w:rFonts w:ascii="Times New Roman" w:hAnsi="Times New Roman"/>
          <w:sz w:val="24"/>
          <w:szCs w:val="24"/>
          <w:lang w:val="en-US"/>
        </w:rPr>
      </w:pPr>
    </w:p>
    <w:p w:rsidR="00F16AB6" w:rsidRPr="00F16AB6" w:rsidRDefault="00F16AB6" w:rsidP="00F16AB6">
      <w:pPr>
        <w:pStyle w:val="Geenafstand"/>
        <w:rPr>
          <w:rFonts w:ascii="Times New Roman" w:hAnsi="Times New Roman"/>
          <w:sz w:val="24"/>
          <w:szCs w:val="24"/>
          <w:lang w:val="en-US"/>
        </w:rPr>
      </w:pPr>
    </w:p>
    <w:p w:rsidR="00F16AB6" w:rsidRPr="006976B1" w:rsidRDefault="00F16AB6" w:rsidP="00F16AB6">
      <w:pPr>
        <w:pStyle w:val="Geenafstand"/>
        <w:ind w:left="708"/>
        <w:rPr>
          <w:rFonts w:ascii="Times New Roman" w:hAnsi="Times New Roman"/>
          <w:i/>
          <w:sz w:val="24"/>
          <w:szCs w:val="24"/>
          <w:lang w:val="en-US"/>
        </w:rPr>
      </w:pPr>
      <w:r w:rsidRPr="00F91484">
        <w:rPr>
          <w:rFonts w:ascii="Times New Roman" w:hAnsi="Times New Roman"/>
          <w:i/>
          <w:sz w:val="24"/>
          <w:szCs w:val="24"/>
          <w:lang w:val="en-US"/>
        </w:rPr>
        <w:t>”This is the best way for me. The only way to be a midwife is this way</w:t>
      </w:r>
      <w:r>
        <w:rPr>
          <w:rFonts w:ascii="Times New Roman" w:hAnsi="Times New Roman"/>
          <w:i/>
          <w:sz w:val="24"/>
          <w:szCs w:val="24"/>
          <w:lang w:val="en-GB"/>
        </w:rPr>
        <w:t xml:space="preserve">. </w:t>
      </w:r>
      <w:r w:rsidRPr="006976B1">
        <w:rPr>
          <w:rFonts w:ascii="Times New Roman" w:hAnsi="Times New Roman"/>
          <w:i/>
          <w:sz w:val="24"/>
          <w:szCs w:val="24"/>
          <w:lang w:val="en-GB"/>
        </w:rPr>
        <w:t xml:space="preserve">The </w:t>
      </w:r>
      <w:r w:rsidRPr="006976B1">
        <w:rPr>
          <w:rFonts w:ascii="Times New Roman" w:hAnsi="Times New Roman"/>
          <w:i/>
          <w:sz w:val="24"/>
          <w:szCs w:val="24"/>
          <w:lang w:val="en-US"/>
        </w:rPr>
        <w:t>continuity</w:t>
      </w:r>
      <w:r w:rsidRPr="006976B1">
        <w:rPr>
          <w:rFonts w:ascii="Times New Roman" w:hAnsi="Times New Roman"/>
          <w:i/>
          <w:sz w:val="24"/>
          <w:szCs w:val="24"/>
          <w:lang w:val="en-GB"/>
        </w:rPr>
        <w:t xml:space="preserve"> of care, the relationship you build with that women and job satisfaction for the midwife as well. </w:t>
      </w:r>
      <w:r w:rsidRPr="006976B1">
        <w:rPr>
          <w:rFonts w:ascii="Times New Roman" w:hAnsi="Times New Roman"/>
          <w:i/>
          <w:sz w:val="24"/>
          <w:szCs w:val="24"/>
          <w:lang w:val="en-US"/>
        </w:rPr>
        <w:t>Because just before I’ve seen lots of midwifes who were not really happy in their work. They didn’t seem to connect with the women and that’s what’s completely different here”</w:t>
      </w:r>
    </w:p>
    <w:p w:rsidR="00F16AB6" w:rsidRPr="006976B1" w:rsidRDefault="00F16AB6" w:rsidP="00F16AB6">
      <w:pPr>
        <w:pStyle w:val="Geenafstand"/>
        <w:rPr>
          <w:rFonts w:ascii="Times New Roman" w:hAnsi="Times New Roman"/>
          <w:i/>
          <w:sz w:val="24"/>
          <w:szCs w:val="24"/>
          <w:lang w:val="en-US"/>
        </w:rPr>
      </w:pPr>
    </w:p>
    <w:p w:rsidR="00F16AB6" w:rsidRPr="006976B1" w:rsidRDefault="00F16AB6" w:rsidP="00F16AB6">
      <w:pPr>
        <w:pStyle w:val="Geenafstand"/>
        <w:ind w:left="708"/>
        <w:rPr>
          <w:rFonts w:ascii="Times New Roman" w:hAnsi="Times New Roman"/>
          <w:i/>
          <w:sz w:val="24"/>
          <w:szCs w:val="24"/>
          <w:lang w:val="en-US"/>
        </w:rPr>
      </w:pPr>
      <w:r w:rsidRPr="006976B1">
        <w:rPr>
          <w:rFonts w:ascii="Times New Roman" w:hAnsi="Times New Roman"/>
          <w:i/>
          <w:sz w:val="24"/>
          <w:szCs w:val="24"/>
          <w:lang w:val="en-US"/>
        </w:rPr>
        <w:lastRenderedPageBreak/>
        <w:t>“I think it’s about being a proper midwife, it’s about seeing women</w:t>
      </w:r>
      <w:r>
        <w:rPr>
          <w:rFonts w:ascii="Times New Roman" w:hAnsi="Times New Roman"/>
          <w:i/>
          <w:sz w:val="24"/>
          <w:szCs w:val="24"/>
          <w:lang w:val="en-US"/>
        </w:rPr>
        <w:t xml:space="preserve"> </w:t>
      </w:r>
      <w:r w:rsidRPr="006976B1">
        <w:rPr>
          <w:rFonts w:ascii="Times New Roman" w:hAnsi="Times New Roman"/>
          <w:i/>
          <w:sz w:val="24"/>
          <w:szCs w:val="24"/>
          <w:lang w:val="en-US"/>
        </w:rPr>
        <w:t>in a whole way through and actually building that relationship with women</w:t>
      </w:r>
      <w:r>
        <w:rPr>
          <w:rFonts w:ascii="Times New Roman" w:hAnsi="Times New Roman"/>
          <w:i/>
          <w:sz w:val="24"/>
          <w:szCs w:val="24"/>
          <w:lang w:val="en-US"/>
        </w:rPr>
        <w:t>……</w:t>
      </w:r>
      <w:r w:rsidRPr="006976B1">
        <w:rPr>
          <w:rFonts w:ascii="Times New Roman" w:hAnsi="Times New Roman"/>
          <w:i/>
          <w:sz w:val="24"/>
          <w:szCs w:val="24"/>
          <w:lang w:val="en-US"/>
        </w:rPr>
        <w:t>. Cause I think women feel happier and safer about making choices with someone they know”</w:t>
      </w:r>
    </w:p>
    <w:p w:rsidR="00F16AB6" w:rsidRPr="00F16AB6" w:rsidRDefault="00F16AB6" w:rsidP="00F16AB6">
      <w:pPr>
        <w:pStyle w:val="Geenafstand"/>
        <w:rPr>
          <w:rFonts w:ascii="Times New Roman" w:hAnsi="Times New Roman"/>
          <w:b/>
          <w:sz w:val="24"/>
          <w:szCs w:val="24"/>
          <w:lang w:val="en-US"/>
        </w:rPr>
      </w:pPr>
    </w:p>
    <w:p w:rsidR="00F16AB6" w:rsidRPr="00C27D53" w:rsidRDefault="00F16AB6" w:rsidP="00F16AB6">
      <w:pPr>
        <w:pStyle w:val="Geenafstand"/>
        <w:rPr>
          <w:rFonts w:ascii="Times New Roman" w:hAnsi="Times New Roman"/>
          <w:b/>
          <w:sz w:val="24"/>
          <w:szCs w:val="24"/>
        </w:rPr>
      </w:pPr>
      <w:r w:rsidRPr="00C27D53">
        <w:rPr>
          <w:rFonts w:ascii="Times New Roman" w:hAnsi="Times New Roman"/>
          <w:b/>
          <w:sz w:val="24"/>
          <w:szCs w:val="24"/>
        </w:rPr>
        <w:t>Flexibiliteit</w:t>
      </w:r>
    </w:p>
    <w:p w:rsidR="00F16AB6" w:rsidRDefault="00F16AB6" w:rsidP="00F16AB6">
      <w:pPr>
        <w:pStyle w:val="Geenafstand"/>
        <w:rPr>
          <w:rFonts w:ascii="Times New Roman" w:hAnsi="Times New Roman"/>
          <w:sz w:val="24"/>
          <w:szCs w:val="24"/>
        </w:rPr>
      </w:pPr>
      <w:r>
        <w:rPr>
          <w:rFonts w:ascii="Times New Roman" w:hAnsi="Times New Roman"/>
          <w:sz w:val="24"/>
          <w:szCs w:val="24"/>
        </w:rPr>
        <w:t>Geïnterviewde v</w:t>
      </w:r>
      <w:r w:rsidRPr="00C27D53">
        <w:rPr>
          <w:rFonts w:ascii="Times New Roman" w:hAnsi="Times New Roman"/>
          <w:sz w:val="24"/>
          <w:szCs w:val="24"/>
        </w:rPr>
        <w:t>erloskundigen</w:t>
      </w:r>
      <w:r>
        <w:rPr>
          <w:rFonts w:ascii="Times New Roman" w:hAnsi="Times New Roman"/>
          <w:sz w:val="24"/>
          <w:szCs w:val="24"/>
        </w:rPr>
        <w:t xml:space="preserve"> ervoeren </w:t>
      </w:r>
      <w:r w:rsidRPr="00C27D53">
        <w:rPr>
          <w:rFonts w:ascii="Times New Roman" w:hAnsi="Times New Roman"/>
          <w:sz w:val="24"/>
          <w:szCs w:val="24"/>
        </w:rPr>
        <w:t xml:space="preserve">grote mate van flexibiliteit binnen het werken volgens het </w:t>
      </w:r>
      <w:proofErr w:type="spellStart"/>
      <w:r w:rsidRPr="00C27D53">
        <w:rPr>
          <w:rFonts w:ascii="Times New Roman" w:hAnsi="Times New Roman"/>
          <w:sz w:val="24"/>
          <w:szCs w:val="24"/>
        </w:rPr>
        <w:t>caseloadmodel</w:t>
      </w:r>
      <w:proofErr w:type="spellEnd"/>
      <w:r w:rsidRPr="00C27D53">
        <w:rPr>
          <w:rFonts w:ascii="Times New Roman" w:hAnsi="Times New Roman"/>
          <w:sz w:val="24"/>
          <w:szCs w:val="24"/>
        </w:rPr>
        <w:t xml:space="preserve">. Ze </w:t>
      </w:r>
      <w:r>
        <w:rPr>
          <w:rFonts w:ascii="Times New Roman" w:hAnsi="Times New Roman"/>
          <w:sz w:val="24"/>
          <w:szCs w:val="24"/>
        </w:rPr>
        <w:t>waren</w:t>
      </w:r>
      <w:r w:rsidRPr="00C27D53">
        <w:rPr>
          <w:rFonts w:ascii="Times New Roman" w:hAnsi="Times New Roman"/>
          <w:sz w:val="24"/>
          <w:szCs w:val="24"/>
        </w:rPr>
        <w:t xml:space="preserve"> verantwoordelijk voor hun eigen planning. Om met deze flexibiliteit om te kunnen gaan gaven verloskundigen aan dat je als persoon ook flexibel moet kunnen zijn. Daarnaast </w:t>
      </w:r>
      <w:r>
        <w:rPr>
          <w:rFonts w:ascii="Times New Roman" w:hAnsi="Times New Roman"/>
          <w:sz w:val="24"/>
          <w:szCs w:val="24"/>
        </w:rPr>
        <w:t>is</w:t>
      </w:r>
      <w:r w:rsidRPr="00C27D53">
        <w:rPr>
          <w:rFonts w:ascii="Times New Roman" w:hAnsi="Times New Roman"/>
          <w:sz w:val="24"/>
          <w:szCs w:val="24"/>
        </w:rPr>
        <w:t xml:space="preserve"> het belangrijk een balans te kunnen vinden tussen werk en privé wanneer je 24/7 dienst hebt.</w:t>
      </w:r>
    </w:p>
    <w:p w:rsidR="00F16AB6" w:rsidRDefault="00F16AB6" w:rsidP="00F16AB6">
      <w:pPr>
        <w:pStyle w:val="Geenafstand"/>
        <w:rPr>
          <w:rFonts w:ascii="Times New Roman" w:hAnsi="Times New Roman"/>
          <w:sz w:val="24"/>
          <w:szCs w:val="24"/>
        </w:rPr>
      </w:pPr>
    </w:p>
    <w:p w:rsidR="00F16AB6" w:rsidRPr="00E75D98" w:rsidRDefault="00F16AB6" w:rsidP="00F16AB6">
      <w:pPr>
        <w:ind w:left="705"/>
        <w:rPr>
          <w:i/>
        </w:rPr>
      </w:pPr>
      <w:r w:rsidRPr="00E75D98">
        <w:rPr>
          <w:i/>
        </w:rPr>
        <w:t>“Het grote verschil is als je gewend bent aan het reguliere systeem dan weet je wanneer je werkt of je regelt wanneer je werkt; je maakt een rooster van dan werk ik en automatisch ben je de rest van de tijd vrij. Wij doen het net andersom. Je werkt in principe altijd maar je regelt wanneer je echt vrij wilt zijn.“</w:t>
      </w:r>
    </w:p>
    <w:p w:rsidR="00F16AB6" w:rsidRPr="00C27D53" w:rsidRDefault="00F16AB6" w:rsidP="00F16AB6">
      <w:pPr>
        <w:pStyle w:val="Geenafstand"/>
        <w:rPr>
          <w:rFonts w:ascii="Times New Roman" w:hAnsi="Times New Roman"/>
          <w:sz w:val="24"/>
          <w:szCs w:val="24"/>
        </w:rPr>
      </w:pPr>
    </w:p>
    <w:p w:rsidR="00F16AB6" w:rsidRPr="00C27D53" w:rsidRDefault="00F16AB6" w:rsidP="00F16AB6">
      <w:pPr>
        <w:pStyle w:val="Geenafstand"/>
        <w:rPr>
          <w:rFonts w:ascii="Times New Roman" w:hAnsi="Times New Roman"/>
          <w:b/>
          <w:sz w:val="24"/>
          <w:szCs w:val="24"/>
        </w:rPr>
      </w:pPr>
      <w:r w:rsidRPr="00C27D53">
        <w:rPr>
          <w:rFonts w:ascii="Times New Roman" w:hAnsi="Times New Roman"/>
          <w:b/>
          <w:sz w:val="24"/>
          <w:szCs w:val="24"/>
        </w:rPr>
        <w:t>Bekendheid</w:t>
      </w:r>
    </w:p>
    <w:p w:rsidR="00F16AB6" w:rsidRDefault="00F16AB6" w:rsidP="00F16AB6">
      <w:pPr>
        <w:pStyle w:val="Geenafstand"/>
        <w:rPr>
          <w:rFonts w:ascii="Times New Roman" w:hAnsi="Times New Roman"/>
          <w:sz w:val="24"/>
          <w:szCs w:val="24"/>
        </w:rPr>
      </w:pPr>
      <w:r>
        <w:rPr>
          <w:rFonts w:ascii="Times New Roman" w:hAnsi="Times New Roman"/>
          <w:sz w:val="24"/>
          <w:szCs w:val="24"/>
        </w:rPr>
        <w:t xml:space="preserve">Volgens geïnterviewde verloskundigen ontbrak het bij andere verloskundigen aan kennis met betrekking tot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Zij gaven aan dat veel verloskundigen niet goed weten wat het </w:t>
      </w:r>
      <w:proofErr w:type="spellStart"/>
      <w:r>
        <w:rPr>
          <w:rFonts w:ascii="Times New Roman" w:hAnsi="Times New Roman"/>
          <w:sz w:val="24"/>
          <w:szCs w:val="24"/>
        </w:rPr>
        <w:t>caseloadmodel</w:t>
      </w:r>
      <w:proofErr w:type="spellEnd"/>
      <w:r>
        <w:rPr>
          <w:rFonts w:ascii="Times New Roman" w:hAnsi="Times New Roman"/>
          <w:sz w:val="24"/>
          <w:szCs w:val="24"/>
        </w:rPr>
        <w:t xml:space="preserve"> </w:t>
      </w:r>
      <w:proofErr w:type="spellStart"/>
      <w:r>
        <w:rPr>
          <w:rFonts w:ascii="Times New Roman" w:hAnsi="Times New Roman"/>
          <w:sz w:val="24"/>
          <w:szCs w:val="24"/>
        </w:rPr>
        <w:t>inhoudt.Voorbeelden</w:t>
      </w:r>
      <w:proofErr w:type="spellEnd"/>
      <w:r>
        <w:rPr>
          <w:rFonts w:ascii="Times New Roman" w:hAnsi="Times New Roman"/>
          <w:sz w:val="24"/>
          <w:szCs w:val="24"/>
        </w:rPr>
        <w:t xml:space="preserve"> van misvattingen zijn volgens de geïnterviewde verloskundigen de werkdruk door continue berei</w:t>
      </w:r>
      <w:r w:rsidRPr="00C27D53">
        <w:rPr>
          <w:rFonts w:ascii="Times New Roman" w:hAnsi="Times New Roman"/>
          <w:sz w:val="24"/>
          <w:szCs w:val="24"/>
        </w:rPr>
        <w:t>kbaarheid</w:t>
      </w:r>
      <w:r>
        <w:rPr>
          <w:rFonts w:ascii="Times New Roman" w:hAnsi="Times New Roman"/>
          <w:sz w:val="24"/>
          <w:szCs w:val="24"/>
        </w:rPr>
        <w:t>,</w:t>
      </w:r>
      <w:r w:rsidRPr="00C27D53">
        <w:rPr>
          <w:rFonts w:ascii="Times New Roman" w:hAnsi="Times New Roman"/>
          <w:sz w:val="24"/>
          <w:szCs w:val="24"/>
        </w:rPr>
        <w:t xml:space="preserve"> de invloed hiervan op het privéleven</w:t>
      </w:r>
      <w:r>
        <w:rPr>
          <w:rFonts w:ascii="Times New Roman" w:hAnsi="Times New Roman"/>
          <w:sz w:val="24"/>
          <w:szCs w:val="24"/>
        </w:rPr>
        <w:t xml:space="preserve">. </w:t>
      </w:r>
    </w:p>
    <w:p w:rsidR="00F16AB6" w:rsidRDefault="00F16AB6" w:rsidP="00F16AB6">
      <w:pPr>
        <w:pStyle w:val="Geenafstand"/>
        <w:rPr>
          <w:rFonts w:ascii="Times New Roman" w:hAnsi="Times New Roman"/>
          <w:sz w:val="24"/>
          <w:szCs w:val="24"/>
        </w:rPr>
      </w:pPr>
    </w:p>
    <w:p w:rsidR="00F16AB6" w:rsidRPr="00217D51" w:rsidRDefault="00F16AB6" w:rsidP="00F16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8"/>
        <w:rPr>
          <w:i/>
        </w:rPr>
      </w:pPr>
      <w:r>
        <w:rPr>
          <w:i/>
        </w:rPr>
        <w:tab/>
      </w:r>
      <w:r w:rsidRPr="00217D51">
        <w:rPr>
          <w:i/>
        </w:rPr>
        <w:t>Wij zijn echt de enige die zo werken. We hebben nog geen navolging kunnen krijgen. Nee</w:t>
      </w:r>
      <w:r>
        <w:rPr>
          <w:i/>
        </w:rPr>
        <w:t>,</w:t>
      </w:r>
      <w:r w:rsidRPr="00217D51">
        <w:rPr>
          <w:i/>
        </w:rPr>
        <w:t xml:space="preserve"> maar we merken het ook met de sollicitaties. Mensen vinden het toch eng. Geen vrijheid, moeilijk</w:t>
      </w:r>
      <w:r>
        <w:rPr>
          <w:i/>
        </w:rPr>
        <w:t>,</w:t>
      </w:r>
      <w:r w:rsidRPr="00217D51">
        <w:rPr>
          <w:i/>
        </w:rPr>
        <w:t xml:space="preserve"> moeilijk. Kan ik nooit meer wat doen, kan ik niet meer weg.</w:t>
      </w:r>
    </w:p>
    <w:p w:rsidR="00F16AB6" w:rsidRPr="00D37D7B" w:rsidRDefault="00F16AB6" w:rsidP="00F16AB6">
      <w:pPr>
        <w:pStyle w:val="Geenafstand"/>
        <w:rPr>
          <w:rFonts w:ascii="Times New Roman" w:hAnsi="Times New Roman"/>
          <w:sz w:val="24"/>
          <w:szCs w:val="24"/>
        </w:rPr>
      </w:pPr>
    </w:p>
    <w:p w:rsidR="00F16AB6" w:rsidRPr="00200B7F" w:rsidRDefault="00F16AB6" w:rsidP="00F16AB6">
      <w:pPr>
        <w:pStyle w:val="Geenafstand"/>
        <w:rPr>
          <w:rFonts w:ascii="Times New Roman" w:hAnsi="Times New Roman"/>
          <w:b/>
          <w:sz w:val="24"/>
          <w:szCs w:val="24"/>
        </w:rPr>
      </w:pPr>
      <w:r w:rsidRPr="00200B7F">
        <w:rPr>
          <w:rFonts w:ascii="Times New Roman" w:hAnsi="Times New Roman"/>
          <w:b/>
          <w:sz w:val="24"/>
          <w:szCs w:val="24"/>
        </w:rPr>
        <w:t>Tenslotte</w:t>
      </w:r>
    </w:p>
    <w:p w:rsidR="00F16AB6" w:rsidRDefault="00F16AB6" w:rsidP="00F16AB6">
      <w:pPr>
        <w:pStyle w:val="Geenafstand"/>
        <w:rPr>
          <w:rFonts w:ascii="Times New Roman" w:hAnsi="Times New Roman"/>
          <w:sz w:val="24"/>
          <w:szCs w:val="24"/>
        </w:rPr>
      </w:pPr>
      <w:r w:rsidRPr="00200B7F">
        <w:rPr>
          <w:rFonts w:ascii="Times New Roman" w:hAnsi="Times New Roman"/>
          <w:sz w:val="24"/>
          <w:szCs w:val="24"/>
        </w:rPr>
        <w:t>Geïnterviewde experts</w:t>
      </w:r>
      <w:r w:rsidRPr="00C27D53">
        <w:rPr>
          <w:rFonts w:ascii="Times New Roman" w:hAnsi="Times New Roman"/>
          <w:sz w:val="24"/>
          <w:szCs w:val="24"/>
        </w:rPr>
        <w:t xml:space="preserve"> </w:t>
      </w:r>
      <w:r>
        <w:rPr>
          <w:rFonts w:ascii="Times New Roman" w:hAnsi="Times New Roman"/>
          <w:sz w:val="24"/>
          <w:szCs w:val="24"/>
        </w:rPr>
        <w:t xml:space="preserve">stelden </w:t>
      </w:r>
      <w:r w:rsidRPr="00C27D53">
        <w:rPr>
          <w:rFonts w:ascii="Times New Roman" w:hAnsi="Times New Roman"/>
          <w:sz w:val="24"/>
          <w:szCs w:val="24"/>
        </w:rPr>
        <w:t xml:space="preserve">dat werken volgens het </w:t>
      </w:r>
      <w:proofErr w:type="spellStart"/>
      <w:r w:rsidRPr="00C27D53">
        <w:rPr>
          <w:rFonts w:ascii="Times New Roman" w:hAnsi="Times New Roman"/>
          <w:sz w:val="24"/>
          <w:szCs w:val="24"/>
        </w:rPr>
        <w:t>caseloadmodel</w:t>
      </w:r>
      <w:proofErr w:type="spellEnd"/>
      <w:r w:rsidRPr="00C27D53">
        <w:rPr>
          <w:rFonts w:ascii="Times New Roman" w:hAnsi="Times New Roman"/>
          <w:sz w:val="24"/>
          <w:szCs w:val="24"/>
        </w:rPr>
        <w:t xml:space="preserve"> niet</w:t>
      </w:r>
      <w:r>
        <w:rPr>
          <w:rFonts w:ascii="Times New Roman" w:hAnsi="Times New Roman"/>
          <w:sz w:val="24"/>
          <w:szCs w:val="24"/>
        </w:rPr>
        <w:t xml:space="preserve"> leidt</w:t>
      </w:r>
      <w:r w:rsidRPr="00C27D53">
        <w:rPr>
          <w:rFonts w:ascii="Times New Roman" w:hAnsi="Times New Roman"/>
          <w:sz w:val="24"/>
          <w:szCs w:val="24"/>
        </w:rPr>
        <w:t xml:space="preserve"> tot financiële achteruitgang mits er op de norm</w:t>
      </w:r>
      <w:r>
        <w:rPr>
          <w:rFonts w:ascii="Times New Roman" w:hAnsi="Times New Roman"/>
          <w:sz w:val="24"/>
          <w:szCs w:val="24"/>
        </w:rPr>
        <w:t>, die landelijk voor verloskundigen gesteld is,</w:t>
      </w:r>
      <w:r w:rsidRPr="00C27D53">
        <w:rPr>
          <w:rFonts w:ascii="Times New Roman" w:hAnsi="Times New Roman"/>
          <w:sz w:val="24"/>
          <w:szCs w:val="24"/>
        </w:rPr>
        <w:t xml:space="preserve"> gewerkt wordt. Hierbij moet rekening gehouden worden met de persoonlijke beleving van financiële achteruitgang. Volgens verloskundigen </w:t>
      </w:r>
      <w:r>
        <w:rPr>
          <w:rFonts w:ascii="Times New Roman" w:hAnsi="Times New Roman"/>
          <w:sz w:val="24"/>
          <w:szCs w:val="24"/>
        </w:rPr>
        <w:t>ging</w:t>
      </w:r>
      <w:r w:rsidRPr="00C27D53">
        <w:rPr>
          <w:rFonts w:ascii="Times New Roman" w:hAnsi="Times New Roman"/>
          <w:sz w:val="24"/>
          <w:szCs w:val="24"/>
        </w:rPr>
        <w:t xml:space="preserve"> het er vooral om wat men verwacht te gaan verdienen. Wat zij verder nog belangrijk vonden was een netwerk van </w:t>
      </w:r>
      <w:proofErr w:type="spellStart"/>
      <w:r w:rsidRPr="00C27D53">
        <w:rPr>
          <w:rFonts w:ascii="Times New Roman" w:hAnsi="Times New Roman"/>
          <w:sz w:val="24"/>
          <w:szCs w:val="24"/>
        </w:rPr>
        <w:t>caseload</w:t>
      </w:r>
      <w:proofErr w:type="spellEnd"/>
      <w:r>
        <w:rPr>
          <w:rFonts w:ascii="Times New Roman" w:hAnsi="Times New Roman"/>
          <w:sz w:val="24"/>
          <w:szCs w:val="24"/>
        </w:rPr>
        <w:t xml:space="preserve"> </w:t>
      </w:r>
      <w:r w:rsidRPr="00C27D53">
        <w:rPr>
          <w:rFonts w:ascii="Times New Roman" w:hAnsi="Times New Roman"/>
          <w:sz w:val="24"/>
          <w:szCs w:val="24"/>
        </w:rPr>
        <w:t>verloskundigen in de omgeving</w:t>
      </w:r>
      <w:r>
        <w:rPr>
          <w:rFonts w:ascii="Times New Roman" w:hAnsi="Times New Roman"/>
          <w:sz w:val="24"/>
          <w:szCs w:val="24"/>
        </w:rPr>
        <w:t>. Zodat wanneer zorg moest worden overgedragen deze zorg volgens hetzelfde model werd verleend. Zij stelden;</w:t>
      </w:r>
      <w:r w:rsidRPr="00C27D53">
        <w:rPr>
          <w:rFonts w:ascii="Times New Roman" w:hAnsi="Times New Roman"/>
          <w:sz w:val="24"/>
          <w:szCs w:val="24"/>
        </w:rPr>
        <w:t xml:space="preserve"> hoe groter het netwerk des te steviger de basis.</w:t>
      </w: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Default="00F16AB6" w:rsidP="00F16AB6">
      <w:pPr>
        <w:pStyle w:val="Geenafstand"/>
        <w:rPr>
          <w:rFonts w:ascii="Times New Roman" w:hAnsi="Times New Roman"/>
          <w:sz w:val="24"/>
          <w:szCs w:val="24"/>
        </w:rPr>
      </w:pPr>
    </w:p>
    <w:p w:rsidR="00F16AB6" w:rsidRPr="00040218" w:rsidRDefault="00F16AB6" w:rsidP="00F16AB6">
      <w:pPr>
        <w:pStyle w:val="Geenafstand"/>
        <w:rPr>
          <w:rFonts w:ascii="Times New Roman" w:hAnsi="Times New Roman"/>
          <w:b/>
          <w:sz w:val="24"/>
          <w:szCs w:val="24"/>
        </w:rPr>
      </w:pPr>
      <w:r w:rsidRPr="00040218">
        <w:rPr>
          <w:rFonts w:ascii="Times New Roman" w:hAnsi="Times New Roman"/>
          <w:b/>
          <w:sz w:val="24"/>
          <w:szCs w:val="24"/>
        </w:rPr>
        <w:lastRenderedPageBreak/>
        <w:t>Discussie</w:t>
      </w:r>
    </w:p>
    <w:p w:rsidR="00F16AB6" w:rsidRDefault="00F16AB6" w:rsidP="00F16AB6">
      <w:r w:rsidRPr="00F0766A">
        <w:t>In antwoord op de vraagstelling “Welke factoren spelen in welke mate een rol in de beslissing van 1</w:t>
      </w:r>
      <w:r w:rsidRPr="00F0766A">
        <w:rPr>
          <w:vertAlign w:val="superscript"/>
        </w:rPr>
        <w:t>e</w:t>
      </w:r>
      <w:r w:rsidRPr="00F0766A">
        <w:t xml:space="preserve"> </w:t>
      </w:r>
      <w:proofErr w:type="spellStart"/>
      <w:r w:rsidRPr="00F0766A">
        <w:t>lijns</w:t>
      </w:r>
      <w:proofErr w:type="spellEnd"/>
      <w:r w:rsidRPr="00F0766A">
        <w:t xml:space="preserve"> verloskundigen in Nederland om te veranderen naar het </w:t>
      </w:r>
      <w:proofErr w:type="spellStart"/>
      <w:r w:rsidRPr="00F0766A">
        <w:t>caseloadmodel</w:t>
      </w:r>
      <w:proofErr w:type="spellEnd"/>
      <w:r w:rsidRPr="00F0766A">
        <w:t>?”</w:t>
      </w:r>
      <w:r>
        <w:t xml:space="preserve"> is het allereerst opvallend dat minder dan de helft (43%) van de respondenten uit kwantitatief onderzoek zegt te weten wat </w:t>
      </w:r>
      <w:proofErr w:type="spellStart"/>
      <w:r>
        <w:t>caseloadverloskunde</w:t>
      </w:r>
      <w:proofErr w:type="spellEnd"/>
      <w:r>
        <w:t xml:space="preserve"> is.</w:t>
      </w:r>
      <w:r w:rsidRPr="000E08CD">
        <w:t xml:space="preserve"> </w:t>
      </w:r>
      <w:r>
        <w:t xml:space="preserve">Dit wordt door verloskundigen, die al werken volgens het </w:t>
      </w:r>
      <w:proofErr w:type="spellStart"/>
      <w:r>
        <w:t>caseload</w:t>
      </w:r>
      <w:proofErr w:type="spellEnd"/>
      <w:r>
        <w:t xml:space="preserve"> model en dus als experts kunnen worden beschouwd, in het kwalitatieve interview beaamd gezien reacties uit hun omgeving van collega verloskundigen.</w:t>
      </w:r>
      <w:r w:rsidRPr="003D5D3E">
        <w:rPr>
          <w:i/>
        </w:rPr>
        <w:t xml:space="preserve"> </w:t>
      </w:r>
      <w:r>
        <w:t>Het lijkt</w:t>
      </w:r>
      <w:r w:rsidRPr="00F0766A">
        <w:t xml:space="preserve"> dat verloskundigen meer bereid </w:t>
      </w:r>
      <w:r>
        <w:t xml:space="preserve">zijn </w:t>
      </w:r>
      <w:r w:rsidRPr="00F0766A">
        <w:t xml:space="preserve">te veranderen naar het </w:t>
      </w:r>
      <w:proofErr w:type="spellStart"/>
      <w:r w:rsidRPr="00F0766A">
        <w:t>caseloadmodel</w:t>
      </w:r>
      <w:proofErr w:type="spellEnd"/>
      <w:r w:rsidRPr="00F0766A">
        <w:t xml:space="preserve"> wanneer </w:t>
      </w:r>
      <w:r w:rsidRPr="003C16CA">
        <w:t xml:space="preserve">ze de mogelijkheid krijgen om het zorgmodel uit te proberen. </w:t>
      </w:r>
      <w:r w:rsidRPr="003C16CA">
        <w:rPr>
          <w:rStyle w:val="Verwijzingopmerking"/>
        </w:rPr>
        <w:t xml:space="preserve">De ‘experts’ </w:t>
      </w:r>
      <w:r>
        <w:rPr>
          <w:rStyle w:val="Verwijzingopmerking"/>
        </w:rPr>
        <w:t>bevestigen dit</w:t>
      </w:r>
      <w:r>
        <w:t xml:space="preserve">; zij hebben allen tijdens stages en waarneming gelegenheid gehad volgens het </w:t>
      </w:r>
      <w:proofErr w:type="spellStart"/>
      <w:r>
        <w:t>caseloadmodel</w:t>
      </w:r>
      <w:proofErr w:type="spellEnd"/>
      <w:r>
        <w:t xml:space="preserve"> te werken. Daarnaast lijken verloskundigen meer bereid te veranderen </w:t>
      </w:r>
      <w:r w:rsidRPr="00F0766A">
        <w:t>wanneer ze d</w:t>
      </w:r>
      <w:r>
        <w:t>enken</w:t>
      </w:r>
      <w:r w:rsidRPr="00F0766A">
        <w:t xml:space="preserve"> dat hierdoor het aantal fysiologische partus stijg</w:t>
      </w:r>
      <w:r>
        <w:t xml:space="preserve">t </w:t>
      </w:r>
      <w:r w:rsidRPr="00F0766A">
        <w:t>en wanneer ze v</w:t>
      </w:r>
      <w:r>
        <w:t>i</w:t>
      </w:r>
      <w:r w:rsidRPr="00F0766A">
        <w:t xml:space="preserve">nden dat de huidige structuur van de verloskundige zorgverlening aan vernieuwing toe </w:t>
      </w:r>
      <w:r>
        <w:t>is</w:t>
      </w:r>
      <w:r w:rsidRPr="00F0766A">
        <w:t>. Verloskundigen l</w:t>
      </w:r>
      <w:r>
        <w:t>ij</w:t>
      </w:r>
      <w:r w:rsidRPr="00F0766A">
        <w:t>ken minder bereid te veranderen wanneer ze d</w:t>
      </w:r>
      <w:r>
        <w:t>enken</w:t>
      </w:r>
      <w:r w:rsidRPr="00F0766A">
        <w:t xml:space="preserve"> dat invoering van het </w:t>
      </w:r>
      <w:proofErr w:type="spellStart"/>
      <w:r w:rsidRPr="00F0766A">
        <w:t>caseloadmodel</w:t>
      </w:r>
      <w:proofErr w:type="spellEnd"/>
      <w:r w:rsidRPr="00F0766A">
        <w:t xml:space="preserve"> ingewikkeld </w:t>
      </w:r>
      <w:r>
        <w:t>is</w:t>
      </w:r>
      <w:r w:rsidRPr="00F0766A">
        <w:t>.</w:t>
      </w:r>
      <w:r>
        <w:t xml:space="preserve"> </w:t>
      </w:r>
    </w:p>
    <w:p w:rsidR="00F16AB6" w:rsidRDefault="00F16AB6" w:rsidP="00F16AB6">
      <w:r>
        <w:t xml:space="preserve">Opvallend resultaat uit het kwalitatief onderzoek is dat kiezen voor het </w:t>
      </w:r>
      <w:proofErr w:type="spellStart"/>
      <w:r>
        <w:t>caseloadmodel</w:t>
      </w:r>
      <w:proofErr w:type="spellEnd"/>
      <w:r>
        <w:t xml:space="preserve"> te maken heeft met een persoonlijke invulling t.a.v. de kern van het vak. Deze verloskundigen voelen een duidelijke behoefte om zich meer te verbinden met de cliënt door het aangaan van een beroepsoverstijgende cliëntenrelatie waarbinnen passie en bezieling een essentieel onderdeel is van hun verloskundige zorgverlening. Geïnterviewde verloskundigen halen veel voldoening uit hun werk en stellen dat de kleinschaligheid van het </w:t>
      </w:r>
      <w:proofErr w:type="spellStart"/>
      <w:r>
        <w:t>caseloadmodel</w:t>
      </w:r>
      <w:proofErr w:type="spellEnd"/>
      <w:r>
        <w:t xml:space="preserve"> leidt tot meer betrokkenheid, verbondenheid en vertrouwen.</w:t>
      </w:r>
    </w:p>
    <w:p w:rsidR="00F16AB6" w:rsidRDefault="00F16AB6" w:rsidP="00F16AB6"/>
    <w:p w:rsidR="00F16AB6" w:rsidRDefault="00F16AB6" w:rsidP="00F16AB6">
      <w:r>
        <w:t>In deze studie kan sprake zijn van selectiebias. Verloskundigen met interesse voor het onderwerp kunnen meer geneigd zijn de vragenlijst in te vullen. Door anonimiteit van het kwantitatieve onderzoek is mogelijk minder snel sprake van sociaal wenselijke antwoorden, dit in tegenstelling tot de dataverzameling bij experts.</w:t>
      </w:r>
    </w:p>
    <w:p w:rsidR="00F16AB6" w:rsidRDefault="00F16AB6" w:rsidP="00F16AB6">
      <w:r>
        <w:t>De respondenten in de kwantitatieve studie lijken representatief voor Nederlandse verloskundigen in de 1</w:t>
      </w:r>
      <w:r w:rsidRPr="003342BC">
        <w:rPr>
          <w:vertAlign w:val="superscript"/>
        </w:rPr>
        <w:t>e</w:t>
      </w:r>
      <w:r>
        <w:t xml:space="preserve"> lijn wat betreft geslacht, leeftijd, werkvorm, aantal partus per jaar, aantal arbeidsjaren en praktijksamenstelling (www.nivel.nl).</w:t>
      </w:r>
    </w:p>
    <w:p w:rsidR="00F16AB6" w:rsidRDefault="00F16AB6" w:rsidP="00F16AB6"/>
    <w:p w:rsidR="00F16AB6" w:rsidRDefault="00F16AB6" w:rsidP="00F16AB6">
      <w:r>
        <w:t xml:space="preserve">Voor deze explorerende studie diende de checklist voor implementatiekennis van </w:t>
      </w:r>
      <w:proofErr w:type="spellStart"/>
      <w:r>
        <w:t>ZonMw</w:t>
      </w:r>
      <w:proofErr w:type="spellEnd"/>
      <w:r>
        <w:t xml:space="preserve"> als theoretisch model. In deze studie lijken niet alle constructen uit dit model een rol te spelen in de bereidheid om te veranderen naar het </w:t>
      </w:r>
      <w:proofErr w:type="spellStart"/>
      <w:r>
        <w:t>caseloadmodel</w:t>
      </w:r>
      <w:proofErr w:type="spellEnd"/>
      <w:r>
        <w:t xml:space="preserve">. </w:t>
      </w:r>
    </w:p>
    <w:p w:rsidR="00F16AB6" w:rsidRPr="001C6845" w:rsidRDefault="00F16AB6" w:rsidP="00F16AB6">
      <w:r>
        <w:t xml:space="preserve">De resultaten van het onderzoek van </w:t>
      </w:r>
      <w:proofErr w:type="spellStart"/>
      <w:r>
        <w:t>Fereday</w:t>
      </w:r>
      <w:proofErr w:type="spellEnd"/>
      <w:r>
        <w:t xml:space="preserve"> et al. over de ervaringen van verloskundigen worden door het kwalitatieve onderzoek in deze studie bevestigd. Geïnterviewde verloskundigen gaven aan dat ingeroosterde vrije dagen van belang waren voor het bereiken van balans tussen werk en privé. De beleving van die balans kan individueel </w:t>
      </w:r>
      <w:r w:rsidRPr="001C6845">
        <w:t>verschillen</w:t>
      </w:r>
      <w:r>
        <w:t>.</w:t>
      </w:r>
      <w:r w:rsidRPr="001C6845">
        <w:t xml:space="preserve"> Dit wordt mede bepaald doordat </w:t>
      </w:r>
      <w:proofErr w:type="spellStart"/>
      <w:r w:rsidRPr="001C6845">
        <w:t>caseloadverloskundigen</w:t>
      </w:r>
      <w:proofErr w:type="spellEnd"/>
      <w:r w:rsidRPr="001C6845">
        <w:t xml:space="preserve"> de zorg voor hun cliënt alleen dragen. Dit heeft mogelijk invloed op de werkdruk. Echter alleen verantwoordelijk zijn is inherent aan het </w:t>
      </w:r>
      <w:proofErr w:type="spellStart"/>
      <w:r w:rsidRPr="001C6845">
        <w:t>caseloadmodel</w:t>
      </w:r>
      <w:proofErr w:type="spellEnd"/>
      <w:r w:rsidRPr="001C6845">
        <w:t xml:space="preserve">, een keuze daarin lijkt niet mogelijk. </w:t>
      </w:r>
    </w:p>
    <w:p w:rsidR="00F16AB6" w:rsidRDefault="00F16AB6" w:rsidP="00F16AB6">
      <w:r w:rsidRPr="001C6845">
        <w:t xml:space="preserve">Hierdoor wordt nogmaals benadrukt dat een netwerk van </w:t>
      </w:r>
      <w:proofErr w:type="spellStart"/>
      <w:r w:rsidRPr="001C6845">
        <w:t>caseload</w:t>
      </w:r>
      <w:proofErr w:type="spellEnd"/>
      <w:r w:rsidRPr="001C6845">
        <w:t xml:space="preserve"> verloskundigen in de omgeving belangrijk is voor onderlinge support; hoe groter het netwerk van </w:t>
      </w:r>
      <w:proofErr w:type="spellStart"/>
      <w:r w:rsidRPr="001C6845">
        <w:t>caseloaders</w:t>
      </w:r>
      <w:proofErr w:type="spellEnd"/>
      <w:r w:rsidRPr="001C6845">
        <w:t xml:space="preserve"> in een omgeving, hoe steviger de basis. Flexibiliteit betekent niet zozeer het continu bereikbaar</w:t>
      </w:r>
      <w:r>
        <w:t xml:space="preserve"> zijn maar de mogelijkheid hebben eigen werkzaamheden in te delen en aan te passen aan persoonlijke omstandigheden.</w:t>
      </w:r>
    </w:p>
    <w:p w:rsidR="00F16AB6" w:rsidRDefault="00F16AB6" w:rsidP="00F16AB6">
      <w:pPr>
        <w:pStyle w:val="Geenafstand"/>
        <w:rPr>
          <w:rFonts w:ascii="Times New Roman" w:hAnsi="Times New Roman"/>
          <w:b/>
          <w:sz w:val="24"/>
          <w:szCs w:val="24"/>
        </w:rPr>
      </w:pPr>
    </w:p>
    <w:p w:rsidR="00F16AB6" w:rsidRDefault="00F16AB6" w:rsidP="00F16AB6"/>
    <w:p w:rsidR="00F16AB6" w:rsidRDefault="00F16AB6" w:rsidP="00F16AB6"/>
    <w:p w:rsidR="00F16AB6" w:rsidRDefault="00F16AB6" w:rsidP="00F16AB6"/>
    <w:p w:rsidR="00F16AB6" w:rsidRDefault="00F16AB6" w:rsidP="00F16AB6"/>
    <w:p w:rsidR="00F16AB6" w:rsidRPr="001C6845" w:rsidRDefault="00F16AB6" w:rsidP="00F16AB6">
      <w:r w:rsidRPr="001C6845">
        <w:lastRenderedPageBreak/>
        <w:t xml:space="preserve">Verwijzend naar het advies “Een goed begin; veilige zorg rond zwangerschap en geboorte.” van de Stuurgroep zwangerschap en geboorte waarin continuïteit van zorg, opbouwen van een vertrouwensband en communicatie als essentiële onderdelen van de verloskundige zorg worden genoemd, lijkt het </w:t>
      </w:r>
      <w:proofErr w:type="spellStart"/>
      <w:r w:rsidRPr="001C6845">
        <w:t>caseloadmodel</w:t>
      </w:r>
      <w:proofErr w:type="spellEnd"/>
      <w:r w:rsidRPr="001C6845">
        <w:t xml:space="preserve"> hier goed op aan te sluiten. </w:t>
      </w:r>
    </w:p>
    <w:p w:rsidR="00F16AB6" w:rsidRPr="001C6845" w:rsidRDefault="00F16AB6" w:rsidP="00F16AB6">
      <w:pPr>
        <w:pStyle w:val="Geenafstand"/>
        <w:rPr>
          <w:rFonts w:ascii="Times New Roman" w:hAnsi="Times New Roman"/>
          <w:b/>
          <w:sz w:val="24"/>
          <w:szCs w:val="24"/>
        </w:rPr>
      </w:pPr>
      <w:r w:rsidRPr="001C6845">
        <w:rPr>
          <w:rFonts w:ascii="Times New Roman" w:hAnsi="Times New Roman"/>
          <w:sz w:val="24"/>
          <w:szCs w:val="24"/>
        </w:rPr>
        <w:t xml:space="preserve">Desondanks wordt er nog weinig volgens het </w:t>
      </w:r>
      <w:proofErr w:type="spellStart"/>
      <w:r w:rsidRPr="001C6845">
        <w:rPr>
          <w:rFonts w:ascii="Times New Roman" w:hAnsi="Times New Roman"/>
          <w:sz w:val="24"/>
          <w:szCs w:val="24"/>
        </w:rPr>
        <w:t>caseloadmodel</w:t>
      </w:r>
      <w:proofErr w:type="spellEnd"/>
      <w:r w:rsidRPr="001C6845">
        <w:rPr>
          <w:rFonts w:ascii="Times New Roman" w:hAnsi="Times New Roman"/>
          <w:sz w:val="24"/>
          <w:szCs w:val="24"/>
        </w:rPr>
        <w:t xml:space="preserve"> gewerkt en geven verloskundigen uit het kwantitatief onderzoek aan een bewuste keuze te hebben gemaakt voor hun huidige manier van zorg verlenen. In hoeverre het om een bewuste keuze gaat is de vraag, omdat meer dan de helft van de verloskundigen ook aangaf niet precies te weten wat </w:t>
      </w:r>
      <w:proofErr w:type="spellStart"/>
      <w:r w:rsidRPr="001C6845">
        <w:rPr>
          <w:rFonts w:ascii="Times New Roman" w:hAnsi="Times New Roman"/>
          <w:sz w:val="24"/>
          <w:szCs w:val="24"/>
        </w:rPr>
        <w:t>caseload</w:t>
      </w:r>
      <w:proofErr w:type="spellEnd"/>
      <w:r w:rsidRPr="001C6845">
        <w:rPr>
          <w:rFonts w:ascii="Times New Roman" w:hAnsi="Times New Roman"/>
          <w:sz w:val="24"/>
          <w:szCs w:val="24"/>
        </w:rPr>
        <w:t xml:space="preserve"> verloskunde inhoudt. Wanneer verloskundigen niet weten wat het </w:t>
      </w:r>
      <w:proofErr w:type="spellStart"/>
      <w:r w:rsidRPr="001C6845">
        <w:rPr>
          <w:rFonts w:ascii="Times New Roman" w:hAnsi="Times New Roman"/>
          <w:sz w:val="24"/>
          <w:szCs w:val="24"/>
        </w:rPr>
        <w:t>caseloadmodel</w:t>
      </w:r>
      <w:proofErr w:type="spellEnd"/>
      <w:r w:rsidRPr="001C6845">
        <w:rPr>
          <w:rFonts w:ascii="Times New Roman" w:hAnsi="Times New Roman"/>
          <w:sz w:val="24"/>
          <w:szCs w:val="24"/>
        </w:rPr>
        <w:t xml:space="preserve"> inhoudt lijkt het logisch dat verloskundigen ook minder bereid zijn hiernaar te veranderen. Ondanks dat uit kwantitatief onderzoek blijkt dat bekendheid met het </w:t>
      </w:r>
      <w:proofErr w:type="spellStart"/>
      <w:r w:rsidRPr="001C6845">
        <w:rPr>
          <w:rFonts w:ascii="Times New Roman" w:hAnsi="Times New Roman"/>
          <w:sz w:val="24"/>
          <w:szCs w:val="24"/>
        </w:rPr>
        <w:t>caseloadmodel</w:t>
      </w:r>
      <w:proofErr w:type="spellEnd"/>
      <w:r w:rsidRPr="001C6845">
        <w:rPr>
          <w:rFonts w:ascii="Times New Roman" w:hAnsi="Times New Roman"/>
          <w:sz w:val="24"/>
          <w:szCs w:val="24"/>
        </w:rPr>
        <w:t xml:space="preserve"> geen significante associatie heeft met bereidheid tot veranderen naar het </w:t>
      </w:r>
      <w:proofErr w:type="spellStart"/>
      <w:r w:rsidRPr="001C6845">
        <w:rPr>
          <w:rFonts w:ascii="Times New Roman" w:hAnsi="Times New Roman"/>
          <w:sz w:val="24"/>
          <w:szCs w:val="24"/>
        </w:rPr>
        <w:t>caseloadmodel</w:t>
      </w:r>
      <w:proofErr w:type="spellEnd"/>
      <w:r w:rsidRPr="001C6845">
        <w:rPr>
          <w:rFonts w:ascii="Times New Roman" w:hAnsi="Times New Roman"/>
          <w:sz w:val="24"/>
          <w:szCs w:val="24"/>
        </w:rPr>
        <w:t xml:space="preserve">, lijkt bekendheid volgens de experts wel van invloed te zijn om over te stappen naar </w:t>
      </w:r>
      <w:proofErr w:type="spellStart"/>
      <w:r w:rsidRPr="001C6845">
        <w:rPr>
          <w:rFonts w:ascii="Times New Roman" w:hAnsi="Times New Roman"/>
          <w:sz w:val="24"/>
          <w:szCs w:val="24"/>
        </w:rPr>
        <w:t>caseload</w:t>
      </w:r>
      <w:proofErr w:type="spellEnd"/>
      <w:r w:rsidRPr="001C6845">
        <w:rPr>
          <w:rFonts w:ascii="Times New Roman" w:hAnsi="Times New Roman"/>
          <w:sz w:val="24"/>
          <w:szCs w:val="24"/>
        </w:rPr>
        <w:t xml:space="preserve"> werken. Uitproberen van het </w:t>
      </w:r>
      <w:proofErr w:type="spellStart"/>
      <w:r w:rsidRPr="001C6845">
        <w:rPr>
          <w:rFonts w:ascii="Times New Roman" w:hAnsi="Times New Roman"/>
          <w:sz w:val="24"/>
          <w:szCs w:val="24"/>
        </w:rPr>
        <w:t>caseloadmodel</w:t>
      </w:r>
      <w:proofErr w:type="spellEnd"/>
      <w:r w:rsidRPr="001C6845">
        <w:rPr>
          <w:rFonts w:ascii="Times New Roman" w:hAnsi="Times New Roman"/>
          <w:sz w:val="24"/>
          <w:szCs w:val="24"/>
        </w:rPr>
        <w:t xml:space="preserve"> lijkt dus een mogelijkheid voor verloskundigen om kennis te maken met het model. Op deze manier kan bekendheid onder verloskundigen worden vergroot. Daarnaast zal er wel rekening mee moeten worden gehouden dat </w:t>
      </w:r>
      <w:proofErr w:type="spellStart"/>
      <w:r w:rsidRPr="001C6845">
        <w:rPr>
          <w:rFonts w:ascii="Times New Roman" w:hAnsi="Times New Roman"/>
          <w:sz w:val="24"/>
          <w:szCs w:val="24"/>
        </w:rPr>
        <w:t>caseload</w:t>
      </w:r>
      <w:proofErr w:type="spellEnd"/>
      <w:r w:rsidRPr="001C6845">
        <w:rPr>
          <w:rFonts w:ascii="Times New Roman" w:hAnsi="Times New Roman"/>
          <w:sz w:val="24"/>
          <w:szCs w:val="24"/>
        </w:rPr>
        <w:t xml:space="preserve"> werken niet voor iedere verloskundige de ideale manier van zorgverlening zal zijn. De experts wezen erop dat zij passie en bezieling ervoeren tijdens hun beroepsuitoefening en dat zij die het beste kwijt konden in werken met een </w:t>
      </w:r>
      <w:proofErr w:type="spellStart"/>
      <w:r w:rsidRPr="001C6845">
        <w:rPr>
          <w:rFonts w:ascii="Times New Roman" w:hAnsi="Times New Roman"/>
          <w:sz w:val="24"/>
          <w:szCs w:val="24"/>
        </w:rPr>
        <w:t>caseload</w:t>
      </w:r>
      <w:proofErr w:type="spellEnd"/>
      <w:r w:rsidRPr="003C73F2">
        <w:rPr>
          <w:rFonts w:ascii="Times New Roman" w:hAnsi="Times New Roman"/>
          <w:sz w:val="24"/>
          <w:szCs w:val="24"/>
        </w:rPr>
        <w:t xml:space="preserve">. Het is de vraag of hun passie en bezieling ertoe heeft geleid dat ze met een </w:t>
      </w:r>
      <w:proofErr w:type="spellStart"/>
      <w:r w:rsidRPr="003C73F2">
        <w:rPr>
          <w:rFonts w:ascii="Times New Roman" w:hAnsi="Times New Roman"/>
          <w:sz w:val="24"/>
          <w:szCs w:val="24"/>
        </w:rPr>
        <w:t>caseload</w:t>
      </w:r>
      <w:proofErr w:type="spellEnd"/>
      <w:r w:rsidRPr="003C73F2">
        <w:rPr>
          <w:rFonts w:ascii="Times New Roman" w:hAnsi="Times New Roman"/>
          <w:sz w:val="24"/>
          <w:szCs w:val="24"/>
        </w:rPr>
        <w:t xml:space="preserve"> zijn gaan werken, of dat werken met een </w:t>
      </w:r>
      <w:proofErr w:type="spellStart"/>
      <w:r w:rsidRPr="003C73F2">
        <w:rPr>
          <w:rFonts w:ascii="Times New Roman" w:hAnsi="Times New Roman"/>
          <w:sz w:val="24"/>
          <w:szCs w:val="24"/>
        </w:rPr>
        <w:t>caseload</w:t>
      </w:r>
      <w:proofErr w:type="spellEnd"/>
      <w:r w:rsidRPr="003C73F2">
        <w:rPr>
          <w:rFonts w:ascii="Times New Roman" w:hAnsi="Times New Roman"/>
          <w:sz w:val="24"/>
          <w:szCs w:val="24"/>
        </w:rPr>
        <w:t xml:space="preserve"> heeft geleid tot extra passie en bezieling.</w:t>
      </w:r>
      <w:r w:rsidRPr="001C6845">
        <w:rPr>
          <w:rFonts w:ascii="Times New Roman" w:hAnsi="Times New Roman"/>
          <w:sz w:val="24"/>
          <w:szCs w:val="24"/>
        </w:rPr>
        <w:t xml:space="preserve"> </w:t>
      </w:r>
    </w:p>
    <w:p w:rsidR="00F16AB6" w:rsidRPr="001C6845" w:rsidRDefault="00F16AB6" w:rsidP="00F16AB6">
      <w:pPr>
        <w:pStyle w:val="Geenafstand"/>
        <w:rPr>
          <w:rFonts w:ascii="Times New Roman" w:hAnsi="Times New Roman"/>
          <w:sz w:val="24"/>
          <w:szCs w:val="24"/>
        </w:rPr>
      </w:pPr>
      <w:r w:rsidRPr="001C6845">
        <w:rPr>
          <w:rFonts w:ascii="Times New Roman" w:hAnsi="Times New Roman"/>
          <w:sz w:val="24"/>
          <w:szCs w:val="24"/>
        </w:rPr>
        <w:t xml:space="preserve">Verwachte nadelen zoals financiële achteruitgang, investering in tijd, voorbereiding en het feit dat invoering van het </w:t>
      </w:r>
      <w:proofErr w:type="spellStart"/>
      <w:r w:rsidRPr="001C6845">
        <w:rPr>
          <w:rFonts w:ascii="Times New Roman" w:hAnsi="Times New Roman"/>
          <w:sz w:val="24"/>
          <w:szCs w:val="24"/>
        </w:rPr>
        <w:t>caseloadmodel</w:t>
      </w:r>
      <w:proofErr w:type="spellEnd"/>
      <w:r w:rsidRPr="001C6845">
        <w:rPr>
          <w:rFonts w:ascii="Times New Roman" w:hAnsi="Times New Roman"/>
          <w:sz w:val="24"/>
          <w:szCs w:val="24"/>
        </w:rPr>
        <w:t xml:space="preserve"> ingewikkeld lijkt dienen genuanceerd te worden aangezien “de experts” deze nadelen niet of nauwelijks bevestigen. </w:t>
      </w:r>
    </w:p>
    <w:p w:rsidR="00F16AB6" w:rsidRDefault="00F16AB6" w:rsidP="00F16AB6"/>
    <w:p w:rsidR="00F16AB6" w:rsidRPr="009E6492" w:rsidRDefault="00F16AB6" w:rsidP="00F16AB6">
      <w:pPr>
        <w:rPr>
          <w:b/>
        </w:rPr>
      </w:pPr>
      <w:r w:rsidRPr="009E6492">
        <w:rPr>
          <w:b/>
        </w:rPr>
        <w:t>Aanbevelingen</w:t>
      </w:r>
    </w:p>
    <w:p w:rsidR="00F16AB6" w:rsidRDefault="00F16AB6" w:rsidP="00F16AB6">
      <w:r w:rsidRPr="00A27DD8">
        <w:t xml:space="preserve">Bekendheid van het </w:t>
      </w:r>
      <w:proofErr w:type="spellStart"/>
      <w:r w:rsidRPr="00A27DD8">
        <w:t>caseloadmodel</w:t>
      </w:r>
      <w:proofErr w:type="spellEnd"/>
      <w:r w:rsidRPr="00A27DD8">
        <w:t xml:space="preserve"> kan worden bevorderd wanneer verloskundigen in de gelegenheid gesteld worden het </w:t>
      </w:r>
      <w:proofErr w:type="spellStart"/>
      <w:r w:rsidRPr="00A27DD8">
        <w:t>caseloadmodel</w:t>
      </w:r>
      <w:proofErr w:type="spellEnd"/>
      <w:r w:rsidRPr="00A27DD8">
        <w:t xml:space="preserve"> uit te proberen, bijvoorbeeld tijdens stageperiode of waarneming. Ook kan er middels thema-avonden, publicaties,</w:t>
      </w:r>
      <w:r w:rsidRPr="00A27DD8">
        <w:rPr>
          <w:color w:val="FF0000"/>
        </w:rPr>
        <w:t xml:space="preserve"> </w:t>
      </w:r>
      <w:r w:rsidRPr="00A27DD8">
        <w:t xml:space="preserve">bijscholingen en integratie tijdens de opleiding tot verloskundige meer bekendheid komen over het </w:t>
      </w:r>
      <w:proofErr w:type="spellStart"/>
      <w:r w:rsidRPr="00A27DD8">
        <w:t>caseloadmodel</w:t>
      </w:r>
      <w:proofErr w:type="spellEnd"/>
      <w:r w:rsidRPr="00A27DD8">
        <w:t>. Eventuele misvattingen kunnen op deze manier worden ondervangen.</w:t>
      </w:r>
    </w:p>
    <w:p w:rsidR="00F16AB6" w:rsidRDefault="00F16AB6" w:rsidP="00F16AB6">
      <w:r>
        <w:t xml:space="preserve"> </w:t>
      </w:r>
    </w:p>
    <w:p w:rsidR="00F16AB6" w:rsidRDefault="00F16AB6" w:rsidP="00F16AB6">
      <w:r w:rsidRPr="00563A21">
        <w:t xml:space="preserve">Longitudinaal onderzoek kan mogelijk inzicht opleveren in causale verbanden tussen onafhankelijke factoren en de bereidheid om te veranderen naar het </w:t>
      </w:r>
      <w:proofErr w:type="spellStart"/>
      <w:r w:rsidRPr="00563A21">
        <w:t>caseloadmodel</w:t>
      </w:r>
      <w:proofErr w:type="spellEnd"/>
      <w:r w:rsidRPr="00563A21">
        <w:t xml:space="preserve">. </w:t>
      </w:r>
      <w:r w:rsidRPr="003C73F2">
        <w:t xml:space="preserve">Bijvoorbeeld leidt passie en bezieling tot werken met een </w:t>
      </w:r>
      <w:proofErr w:type="spellStart"/>
      <w:r w:rsidRPr="003C73F2">
        <w:t>caseload</w:t>
      </w:r>
      <w:proofErr w:type="spellEnd"/>
      <w:r w:rsidRPr="003C73F2">
        <w:t xml:space="preserve"> of visa versa?</w:t>
      </w:r>
      <w:r w:rsidRPr="00563A21" w:rsidDel="003C73F2">
        <w:t xml:space="preserve"> </w:t>
      </w:r>
    </w:p>
    <w:p w:rsidR="00F16AB6" w:rsidRDefault="00F16AB6" w:rsidP="00F16AB6">
      <w:r>
        <w:t>Daarnaast geeft onderzoek onder</w:t>
      </w:r>
      <w:r w:rsidRPr="00563A21">
        <w:t xml:space="preserve"> </w:t>
      </w:r>
      <w:r>
        <w:t xml:space="preserve">verloskundigen die om welke reden dan ook niet meer volgens het </w:t>
      </w:r>
      <w:proofErr w:type="spellStart"/>
      <w:r>
        <w:t>caseloadmodel</w:t>
      </w:r>
      <w:proofErr w:type="spellEnd"/>
      <w:r>
        <w:t xml:space="preserve"> werken mogelijk andere inzichten in factoren die van invloed zijn. </w:t>
      </w:r>
    </w:p>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r w:rsidRPr="00B46DE1">
        <w:rPr>
          <w:b/>
        </w:rPr>
        <w:lastRenderedPageBreak/>
        <w:t>Tabel 2.</w:t>
      </w:r>
      <w:r>
        <w:t xml:space="preserve"> Demografische gegeven respondenten.</w:t>
      </w:r>
    </w:p>
    <w:tbl>
      <w:tblPr>
        <w:tblW w:w="257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60"/>
      </w:tblPr>
      <w:tblGrid>
        <w:gridCol w:w="3085"/>
        <w:gridCol w:w="1700"/>
      </w:tblGrid>
      <w:tr w:rsidR="00F16AB6" w:rsidTr="00406B1C">
        <w:tc>
          <w:tcPr>
            <w:tcW w:w="3224" w:type="pct"/>
            <w:tcBorders>
              <w:top w:val="single" w:sz="8" w:space="0" w:color="FFFFFF"/>
              <w:left w:val="single" w:sz="8" w:space="0" w:color="FFFFFF"/>
              <w:bottom w:val="single" w:sz="24" w:space="0" w:color="FFFFFF"/>
              <w:right w:val="single" w:sz="8" w:space="0" w:color="FFFFFF"/>
            </w:tcBorders>
            <w:shd w:val="clear" w:color="auto" w:fill="4F81BD"/>
            <w:noWrap/>
          </w:tcPr>
          <w:p w:rsidR="00F16AB6" w:rsidRPr="00D52536" w:rsidRDefault="00F16AB6" w:rsidP="00406B1C">
            <w:pPr>
              <w:rPr>
                <w:rFonts w:ascii="Calibri" w:hAnsi="Calibri"/>
                <w:b/>
                <w:bCs/>
                <w:color w:val="FFFFFF"/>
                <w:sz w:val="22"/>
                <w:szCs w:val="22"/>
              </w:rPr>
            </w:pPr>
          </w:p>
        </w:tc>
        <w:tc>
          <w:tcPr>
            <w:tcW w:w="1776"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D52536" w:rsidRDefault="00F16AB6" w:rsidP="00406B1C">
            <w:pPr>
              <w:jc w:val="center"/>
              <w:rPr>
                <w:b/>
                <w:bCs/>
                <w:sz w:val="18"/>
                <w:szCs w:val="18"/>
              </w:rPr>
            </w:pPr>
            <w:r w:rsidRPr="00D52536">
              <w:rPr>
                <w:b/>
                <w:bCs/>
                <w:sz w:val="18"/>
                <w:szCs w:val="18"/>
              </w:rPr>
              <w:t>Aantal (N =124</w:t>
            </w:r>
          </w:p>
        </w:tc>
      </w:tr>
      <w:tr w:rsidR="00F16AB6" w:rsidTr="00406B1C">
        <w:tc>
          <w:tcPr>
            <w:tcW w:w="3224" w:type="pct"/>
            <w:shd w:val="clear" w:color="auto" w:fill="D3DFEE"/>
            <w:noWrap/>
          </w:tcPr>
          <w:p w:rsidR="00F16AB6" w:rsidRPr="00D52536" w:rsidRDefault="00F16AB6" w:rsidP="00406B1C">
            <w:pPr>
              <w:rPr>
                <w:b/>
                <w:sz w:val="18"/>
                <w:szCs w:val="18"/>
              </w:rPr>
            </w:pPr>
            <w:r w:rsidRPr="00D52536">
              <w:rPr>
                <w:b/>
                <w:sz w:val="18"/>
                <w:szCs w:val="18"/>
              </w:rPr>
              <w:t>Aantal partus per jaar</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tot 50</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18 (14,5%)</w:t>
            </w: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51-100</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86 (69,4%)</w:t>
            </w: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110 of meer</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19 (15,3%)</w:t>
            </w: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missing</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1 (0,8%</w:t>
            </w:r>
          </w:p>
        </w:tc>
      </w:tr>
      <w:tr w:rsidR="00F16AB6" w:rsidTr="00406B1C">
        <w:tc>
          <w:tcPr>
            <w:tcW w:w="3224" w:type="pct"/>
            <w:shd w:val="clear" w:color="auto" w:fill="D3DFEE"/>
            <w:noWrap/>
          </w:tcPr>
          <w:p w:rsidR="00F16AB6" w:rsidRPr="00D52536" w:rsidRDefault="00F16AB6" w:rsidP="00406B1C">
            <w:pPr>
              <w:jc w:val="right"/>
              <w:rPr>
                <w:rFonts w:ascii="Calibri" w:hAnsi="Calibri"/>
                <w:sz w:val="18"/>
                <w:szCs w:val="18"/>
              </w:rPr>
            </w:pPr>
          </w:p>
        </w:tc>
        <w:tc>
          <w:tcPr>
            <w:tcW w:w="1776" w:type="pct"/>
            <w:shd w:val="clear" w:color="auto" w:fill="D3DFEE"/>
            <w:vAlign w:val="center"/>
          </w:tcPr>
          <w:p w:rsidR="00F16AB6" w:rsidRPr="00D52536" w:rsidRDefault="00F16AB6" w:rsidP="00406B1C">
            <w:pPr>
              <w:jc w:val="center"/>
              <w:rPr>
                <w:rStyle w:val="Subtielebenadrukking"/>
                <w:rFonts w:ascii="Calibri" w:hAnsi="Calibri"/>
                <w:i w:val="0"/>
                <w:sz w:val="18"/>
                <w:szCs w:val="18"/>
              </w:rPr>
            </w:pPr>
          </w:p>
        </w:tc>
      </w:tr>
      <w:tr w:rsidR="00F16AB6" w:rsidTr="00406B1C">
        <w:tc>
          <w:tcPr>
            <w:tcW w:w="3224" w:type="pct"/>
            <w:shd w:val="clear" w:color="auto" w:fill="D3DFEE"/>
            <w:noWrap/>
            <w:vAlign w:val="center"/>
          </w:tcPr>
          <w:p w:rsidR="00F16AB6" w:rsidRPr="00D52536" w:rsidRDefault="00F16AB6" w:rsidP="00406B1C">
            <w:pPr>
              <w:rPr>
                <w:b/>
                <w:sz w:val="18"/>
                <w:szCs w:val="18"/>
              </w:rPr>
            </w:pPr>
            <w:r w:rsidRPr="00D52536">
              <w:rPr>
                <w:b/>
                <w:sz w:val="18"/>
                <w:szCs w:val="18"/>
              </w:rPr>
              <w:t>Onbekende cliënt tijdens partus</w:t>
            </w:r>
          </w:p>
        </w:tc>
        <w:tc>
          <w:tcPr>
            <w:tcW w:w="1776" w:type="pct"/>
            <w:shd w:val="clear" w:color="auto" w:fill="D3DFEE"/>
            <w:vAlign w:val="center"/>
          </w:tcPr>
          <w:p w:rsidR="00F16AB6" w:rsidRPr="00D52536" w:rsidRDefault="00F16AB6" w:rsidP="00406B1C">
            <w:pPr>
              <w:jc w:val="center"/>
              <w:rPr>
                <w:rStyle w:val="Subtielebenadrukking"/>
                <w:rFonts w:ascii="Calibri" w:hAnsi="Calibri"/>
                <w:i w:val="0"/>
                <w:sz w:val="18"/>
                <w:szCs w:val="18"/>
              </w:rPr>
            </w:pPr>
          </w:p>
        </w:tc>
      </w:tr>
      <w:tr w:rsidR="00F16AB6" w:rsidTr="00406B1C">
        <w:tc>
          <w:tcPr>
            <w:tcW w:w="3224" w:type="pct"/>
            <w:shd w:val="clear" w:color="auto" w:fill="D3DFEE"/>
            <w:noWrap/>
            <w:vAlign w:val="center"/>
          </w:tcPr>
          <w:p w:rsidR="00F16AB6" w:rsidRPr="00D52536" w:rsidRDefault="00F16AB6" w:rsidP="00406B1C">
            <w:pPr>
              <w:jc w:val="right"/>
              <w:rPr>
                <w:rFonts w:ascii="Calibri" w:hAnsi="Calibri"/>
                <w:sz w:val="18"/>
                <w:szCs w:val="18"/>
              </w:rPr>
            </w:pPr>
            <w:r w:rsidRPr="00D52536">
              <w:rPr>
                <w:rFonts w:ascii="Calibri" w:hAnsi="Calibri"/>
                <w:sz w:val="18"/>
                <w:szCs w:val="18"/>
              </w:rPr>
              <w:t>nooit</w:t>
            </w:r>
          </w:p>
        </w:tc>
        <w:tc>
          <w:tcPr>
            <w:tcW w:w="1776" w:type="pct"/>
            <w:shd w:val="clear" w:color="auto" w:fill="D3DFEE"/>
            <w:vAlign w:val="center"/>
          </w:tcPr>
          <w:p w:rsidR="00F16AB6" w:rsidRPr="00D52536" w:rsidRDefault="00F16AB6" w:rsidP="00406B1C">
            <w:pPr>
              <w:jc w:val="center"/>
              <w:rPr>
                <w:rStyle w:val="Subtielebenadrukking"/>
                <w:rFonts w:ascii="Calibri" w:hAnsi="Calibri"/>
                <w:i w:val="0"/>
                <w:sz w:val="18"/>
                <w:szCs w:val="18"/>
              </w:rPr>
            </w:pPr>
            <w:r w:rsidRPr="00D52536">
              <w:rPr>
                <w:rStyle w:val="Subtielebenadrukking"/>
                <w:rFonts w:ascii="Calibri" w:hAnsi="Calibri"/>
                <w:i w:val="0"/>
                <w:sz w:val="18"/>
                <w:szCs w:val="18"/>
              </w:rPr>
              <w:t>66 (53,2 %)</w:t>
            </w:r>
          </w:p>
        </w:tc>
      </w:tr>
      <w:tr w:rsidR="00F16AB6" w:rsidTr="00406B1C">
        <w:tc>
          <w:tcPr>
            <w:tcW w:w="3224" w:type="pct"/>
            <w:shd w:val="clear" w:color="auto" w:fill="D3DFEE"/>
            <w:noWrap/>
          </w:tcPr>
          <w:p w:rsidR="00F16AB6" w:rsidRPr="00D52536" w:rsidRDefault="00F16AB6" w:rsidP="00406B1C">
            <w:pPr>
              <w:jc w:val="right"/>
              <w:rPr>
                <w:rFonts w:ascii="Calibri" w:hAnsi="Calibri"/>
                <w:sz w:val="18"/>
                <w:szCs w:val="18"/>
              </w:rPr>
            </w:pPr>
            <w:r w:rsidRPr="00D52536">
              <w:rPr>
                <w:rFonts w:ascii="Calibri" w:hAnsi="Calibri"/>
                <w:sz w:val="18"/>
                <w:szCs w:val="18"/>
              </w:rPr>
              <w:t>1-4 keer per jaar</w:t>
            </w:r>
          </w:p>
        </w:tc>
        <w:tc>
          <w:tcPr>
            <w:tcW w:w="1776" w:type="pct"/>
            <w:shd w:val="clear" w:color="auto" w:fill="D3DFEE"/>
            <w:vAlign w:val="center"/>
          </w:tcPr>
          <w:p w:rsidR="00F16AB6" w:rsidRPr="00D52536" w:rsidRDefault="00F16AB6" w:rsidP="00406B1C">
            <w:pPr>
              <w:jc w:val="center"/>
              <w:rPr>
                <w:rStyle w:val="Subtielebenadrukking"/>
                <w:rFonts w:ascii="Calibri" w:hAnsi="Calibri"/>
                <w:i w:val="0"/>
                <w:sz w:val="18"/>
                <w:szCs w:val="18"/>
              </w:rPr>
            </w:pPr>
            <w:r w:rsidRPr="00D52536">
              <w:rPr>
                <w:rStyle w:val="Subtielebenadrukking"/>
                <w:rFonts w:ascii="Calibri" w:hAnsi="Calibri"/>
                <w:i w:val="0"/>
                <w:sz w:val="18"/>
                <w:szCs w:val="18"/>
              </w:rPr>
              <w:t>36 (29%)</w:t>
            </w:r>
          </w:p>
        </w:tc>
      </w:tr>
      <w:tr w:rsidR="00F16AB6" w:rsidTr="00406B1C">
        <w:tc>
          <w:tcPr>
            <w:tcW w:w="3224" w:type="pct"/>
            <w:shd w:val="clear" w:color="auto" w:fill="D3DFEE"/>
            <w:noWrap/>
          </w:tcPr>
          <w:p w:rsidR="00F16AB6" w:rsidRPr="00D52536" w:rsidRDefault="00F16AB6" w:rsidP="00406B1C">
            <w:pPr>
              <w:jc w:val="right"/>
              <w:rPr>
                <w:rFonts w:ascii="Calibri" w:hAnsi="Calibri"/>
                <w:sz w:val="18"/>
                <w:szCs w:val="18"/>
              </w:rPr>
            </w:pPr>
            <w:r>
              <w:rPr>
                <w:sz w:val="18"/>
                <w:szCs w:val="18"/>
              </w:rPr>
              <w:t>&gt;</w:t>
            </w:r>
            <w:r w:rsidRPr="00D52536">
              <w:rPr>
                <w:rFonts w:ascii="Calibri" w:hAnsi="Calibri"/>
                <w:sz w:val="18"/>
                <w:szCs w:val="18"/>
              </w:rPr>
              <w:t xml:space="preserve"> 5 keer per jaar</w:t>
            </w:r>
          </w:p>
        </w:tc>
        <w:tc>
          <w:tcPr>
            <w:tcW w:w="1776" w:type="pct"/>
            <w:shd w:val="clear" w:color="auto" w:fill="D3DFEE"/>
            <w:vAlign w:val="center"/>
          </w:tcPr>
          <w:p w:rsidR="00F16AB6" w:rsidRPr="00D52536" w:rsidRDefault="00F16AB6" w:rsidP="00406B1C">
            <w:pPr>
              <w:jc w:val="center"/>
              <w:rPr>
                <w:rStyle w:val="Subtielebenadrukking"/>
                <w:rFonts w:ascii="Calibri" w:hAnsi="Calibri"/>
                <w:i w:val="0"/>
                <w:sz w:val="18"/>
                <w:szCs w:val="18"/>
              </w:rPr>
            </w:pPr>
            <w:r w:rsidRPr="00D52536">
              <w:rPr>
                <w:rStyle w:val="Subtielebenadrukking"/>
                <w:rFonts w:ascii="Calibri" w:hAnsi="Calibri"/>
                <w:i w:val="0"/>
                <w:sz w:val="18"/>
                <w:szCs w:val="18"/>
              </w:rPr>
              <w:t>22 (17,8%)</w:t>
            </w:r>
          </w:p>
        </w:tc>
      </w:tr>
      <w:tr w:rsidR="00F16AB6" w:rsidTr="00406B1C">
        <w:tc>
          <w:tcPr>
            <w:tcW w:w="3224" w:type="pct"/>
            <w:shd w:val="clear" w:color="auto" w:fill="D3DFEE"/>
            <w:noWrap/>
          </w:tcPr>
          <w:p w:rsidR="00F16AB6" w:rsidRPr="00D52536" w:rsidRDefault="00F16AB6" w:rsidP="00406B1C">
            <w:pPr>
              <w:jc w:val="right"/>
              <w:rPr>
                <w:rFonts w:ascii="Calibri" w:hAnsi="Calibri"/>
                <w:sz w:val="18"/>
                <w:szCs w:val="18"/>
              </w:rPr>
            </w:pPr>
          </w:p>
        </w:tc>
        <w:tc>
          <w:tcPr>
            <w:tcW w:w="1776" w:type="pct"/>
            <w:shd w:val="clear" w:color="auto" w:fill="D3DFEE"/>
            <w:vAlign w:val="center"/>
          </w:tcPr>
          <w:p w:rsidR="00F16AB6" w:rsidRPr="00D52536" w:rsidRDefault="00F16AB6" w:rsidP="00406B1C">
            <w:pPr>
              <w:jc w:val="center"/>
              <w:rPr>
                <w:rStyle w:val="Subtielebenadrukking"/>
                <w:rFonts w:ascii="Calibri" w:hAnsi="Calibri"/>
                <w:i w:val="0"/>
                <w:sz w:val="18"/>
                <w:szCs w:val="18"/>
              </w:rPr>
            </w:pPr>
          </w:p>
        </w:tc>
      </w:tr>
      <w:tr w:rsidR="00F16AB6" w:rsidTr="00406B1C">
        <w:tc>
          <w:tcPr>
            <w:tcW w:w="3224" w:type="pct"/>
            <w:shd w:val="clear" w:color="auto" w:fill="D3DFEE"/>
            <w:noWrap/>
          </w:tcPr>
          <w:p w:rsidR="00F16AB6" w:rsidRPr="00D52536" w:rsidRDefault="00F16AB6" w:rsidP="00406B1C">
            <w:pPr>
              <w:rPr>
                <w:b/>
                <w:sz w:val="18"/>
                <w:szCs w:val="18"/>
              </w:rPr>
            </w:pPr>
            <w:r w:rsidRPr="00D52536">
              <w:rPr>
                <w:b/>
                <w:sz w:val="18"/>
                <w:szCs w:val="18"/>
              </w:rPr>
              <w:t>Praktijksamenstelling</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solist</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7 (5,6%)</w:t>
            </w: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duo</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35 (28,2%)</w:t>
            </w:r>
          </w:p>
        </w:tc>
      </w:tr>
      <w:tr w:rsidR="00F16AB6" w:rsidTr="00406B1C">
        <w:tc>
          <w:tcPr>
            <w:tcW w:w="3224" w:type="pct"/>
            <w:shd w:val="clear" w:color="auto" w:fill="D3DFEE"/>
            <w:noWrap/>
          </w:tcPr>
          <w:p w:rsidR="00F16AB6" w:rsidRPr="00D52536" w:rsidRDefault="00F16AB6" w:rsidP="00406B1C">
            <w:pPr>
              <w:numPr>
                <w:ilvl w:val="1"/>
                <w:numId w:val="40"/>
              </w:numPr>
              <w:jc w:val="right"/>
              <w:rPr>
                <w:sz w:val="18"/>
                <w:szCs w:val="18"/>
              </w:rPr>
            </w:pPr>
            <w:r w:rsidRPr="00D52536">
              <w:rPr>
                <w:sz w:val="18"/>
                <w:szCs w:val="18"/>
              </w:rPr>
              <w:t>verloskundigen</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70 (56,5%)</w:t>
            </w:r>
          </w:p>
        </w:tc>
      </w:tr>
      <w:tr w:rsidR="00F16AB6" w:rsidTr="00406B1C">
        <w:tc>
          <w:tcPr>
            <w:tcW w:w="3224" w:type="pct"/>
            <w:shd w:val="clear" w:color="auto" w:fill="D3DFEE"/>
            <w:noWrap/>
            <w:vAlign w:val="center"/>
          </w:tcPr>
          <w:p w:rsidR="00F16AB6" w:rsidRPr="00D52536" w:rsidRDefault="00F16AB6" w:rsidP="00406B1C">
            <w:pPr>
              <w:ind w:left="720"/>
              <w:jc w:val="right"/>
              <w:rPr>
                <w:sz w:val="18"/>
                <w:szCs w:val="18"/>
              </w:rPr>
            </w:pPr>
            <w:r w:rsidRPr="00D52536">
              <w:rPr>
                <w:sz w:val="18"/>
                <w:szCs w:val="18"/>
              </w:rPr>
              <w:t xml:space="preserve">           </w:t>
            </w:r>
            <w:r>
              <w:rPr>
                <w:sz w:val="18"/>
                <w:szCs w:val="18"/>
              </w:rPr>
              <w:t xml:space="preserve">&gt; </w:t>
            </w:r>
            <w:r w:rsidRPr="00D52536">
              <w:rPr>
                <w:sz w:val="18"/>
                <w:szCs w:val="18"/>
              </w:rPr>
              <w:t>5 verloskundigen</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11 (8,9%)</w:t>
            </w: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missing</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1(0,8%)</w:t>
            </w:r>
          </w:p>
        </w:tc>
      </w:tr>
      <w:tr w:rsidR="00F16AB6" w:rsidTr="00406B1C">
        <w:tc>
          <w:tcPr>
            <w:tcW w:w="3224" w:type="pct"/>
            <w:shd w:val="clear" w:color="auto" w:fill="D3DFEE"/>
            <w:noWrap/>
          </w:tcPr>
          <w:p w:rsidR="00F16AB6" w:rsidRPr="00D52536" w:rsidRDefault="00F16AB6" w:rsidP="00406B1C">
            <w:pPr>
              <w:rPr>
                <w:sz w:val="18"/>
                <w:szCs w:val="18"/>
              </w:rPr>
            </w:pP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tcPr>
          <w:p w:rsidR="00F16AB6" w:rsidRPr="00D52536" w:rsidRDefault="00F16AB6" w:rsidP="00406B1C">
            <w:pPr>
              <w:rPr>
                <w:b/>
                <w:sz w:val="18"/>
                <w:szCs w:val="18"/>
              </w:rPr>
            </w:pPr>
            <w:r w:rsidRPr="00D52536">
              <w:rPr>
                <w:b/>
                <w:sz w:val="18"/>
                <w:szCs w:val="18"/>
              </w:rPr>
              <w:t>Werkvorm</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maatschap</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108 (87,1%)</w:t>
            </w: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loondienst / waarneming</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14 (11,3%)</w:t>
            </w: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missing</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5 (4%)</w:t>
            </w:r>
          </w:p>
        </w:tc>
      </w:tr>
      <w:tr w:rsidR="00F16AB6" w:rsidTr="00406B1C">
        <w:tc>
          <w:tcPr>
            <w:tcW w:w="3224" w:type="pct"/>
            <w:shd w:val="clear" w:color="auto" w:fill="D3DFEE"/>
            <w:noWrap/>
          </w:tcPr>
          <w:p w:rsidR="00F16AB6" w:rsidRPr="00D52536" w:rsidRDefault="00F16AB6" w:rsidP="00406B1C">
            <w:pPr>
              <w:jc w:val="right"/>
              <w:rPr>
                <w:sz w:val="18"/>
                <w:szCs w:val="18"/>
              </w:rPr>
            </w:pP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tcPr>
          <w:p w:rsidR="00F16AB6" w:rsidRPr="00D52536" w:rsidRDefault="00F16AB6" w:rsidP="00406B1C">
            <w:pPr>
              <w:rPr>
                <w:b/>
                <w:sz w:val="18"/>
                <w:szCs w:val="18"/>
              </w:rPr>
            </w:pPr>
            <w:r w:rsidRPr="00D52536">
              <w:rPr>
                <w:b/>
                <w:sz w:val="18"/>
                <w:szCs w:val="18"/>
              </w:rPr>
              <w:t>Sekse</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man</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4 (3,2%)</w:t>
            </w: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vrouw</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120 (96,7%)</w:t>
            </w:r>
          </w:p>
        </w:tc>
      </w:tr>
      <w:tr w:rsidR="00F16AB6" w:rsidTr="00406B1C">
        <w:tc>
          <w:tcPr>
            <w:tcW w:w="3224" w:type="pct"/>
            <w:shd w:val="clear" w:color="auto" w:fill="D3DFEE"/>
            <w:noWrap/>
          </w:tcPr>
          <w:p w:rsidR="00F16AB6" w:rsidRPr="00D52536" w:rsidRDefault="00F16AB6" w:rsidP="00406B1C">
            <w:pPr>
              <w:jc w:val="right"/>
              <w:rPr>
                <w:sz w:val="18"/>
                <w:szCs w:val="18"/>
              </w:rPr>
            </w:pP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tcPr>
          <w:p w:rsidR="00F16AB6" w:rsidRPr="00D52536" w:rsidRDefault="00F16AB6" w:rsidP="00406B1C">
            <w:pPr>
              <w:rPr>
                <w:b/>
                <w:sz w:val="18"/>
                <w:szCs w:val="18"/>
              </w:rPr>
            </w:pPr>
            <w:r w:rsidRPr="00D52536">
              <w:rPr>
                <w:b/>
                <w:sz w:val="18"/>
                <w:szCs w:val="18"/>
              </w:rPr>
              <w:t>Leeftijd</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tcPr>
          <w:p w:rsidR="00F16AB6" w:rsidRPr="00D52536" w:rsidRDefault="00F16AB6" w:rsidP="00406B1C">
            <w:pPr>
              <w:jc w:val="right"/>
              <w:rPr>
                <w:sz w:val="18"/>
                <w:szCs w:val="18"/>
              </w:rPr>
            </w:pPr>
            <w:r w:rsidRPr="00D52536">
              <w:rPr>
                <w:sz w:val="18"/>
                <w:szCs w:val="18"/>
              </w:rPr>
              <w:t>(</w:t>
            </w:r>
            <w:proofErr w:type="spellStart"/>
            <w:r w:rsidRPr="00D52536">
              <w:rPr>
                <w:sz w:val="18"/>
                <w:szCs w:val="18"/>
              </w:rPr>
              <w:t>mean</w:t>
            </w:r>
            <w:proofErr w:type="spellEnd"/>
            <w:r w:rsidRPr="00D52536">
              <w:rPr>
                <w:sz w:val="18"/>
                <w:szCs w:val="18"/>
              </w:rPr>
              <w:t>)</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37,3 (SD= 9,85)</w:t>
            </w:r>
          </w:p>
        </w:tc>
      </w:tr>
      <w:tr w:rsidR="00F16AB6" w:rsidTr="00406B1C">
        <w:tc>
          <w:tcPr>
            <w:tcW w:w="3224" w:type="pct"/>
            <w:shd w:val="clear" w:color="auto" w:fill="D3DFEE"/>
            <w:noWrap/>
          </w:tcPr>
          <w:p w:rsidR="00F16AB6" w:rsidRPr="00D52536" w:rsidRDefault="00F16AB6" w:rsidP="00406B1C">
            <w:pPr>
              <w:jc w:val="right"/>
              <w:rPr>
                <w:sz w:val="18"/>
                <w:szCs w:val="18"/>
              </w:rPr>
            </w:pP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tcPr>
          <w:p w:rsidR="00F16AB6" w:rsidRPr="00D52536" w:rsidRDefault="00F16AB6" w:rsidP="00406B1C">
            <w:pPr>
              <w:rPr>
                <w:b/>
                <w:sz w:val="18"/>
                <w:szCs w:val="18"/>
              </w:rPr>
            </w:pPr>
            <w:r w:rsidRPr="00D52536">
              <w:rPr>
                <w:b/>
                <w:sz w:val="18"/>
                <w:szCs w:val="18"/>
              </w:rPr>
              <w:t>Arbeidsjaren als verloskundige</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p>
        </w:tc>
      </w:tr>
      <w:tr w:rsidR="00F16AB6" w:rsidTr="00406B1C">
        <w:tc>
          <w:tcPr>
            <w:tcW w:w="3224" w:type="pct"/>
            <w:shd w:val="clear" w:color="auto" w:fill="D3DFEE"/>
            <w:noWrap/>
            <w:vAlign w:val="center"/>
          </w:tcPr>
          <w:p w:rsidR="00F16AB6" w:rsidRPr="00D52536" w:rsidRDefault="00F16AB6" w:rsidP="00406B1C">
            <w:pPr>
              <w:jc w:val="right"/>
              <w:rPr>
                <w:sz w:val="18"/>
                <w:szCs w:val="18"/>
              </w:rPr>
            </w:pPr>
            <w:r w:rsidRPr="00D52536">
              <w:rPr>
                <w:sz w:val="18"/>
                <w:szCs w:val="18"/>
              </w:rPr>
              <w:t>(</w:t>
            </w:r>
            <w:proofErr w:type="spellStart"/>
            <w:r w:rsidRPr="00D52536">
              <w:rPr>
                <w:sz w:val="18"/>
                <w:szCs w:val="18"/>
              </w:rPr>
              <w:t>mean</w:t>
            </w:r>
            <w:proofErr w:type="spellEnd"/>
            <w:r w:rsidRPr="00D52536">
              <w:rPr>
                <w:sz w:val="18"/>
                <w:szCs w:val="18"/>
              </w:rPr>
              <w:t>)</w:t>
            </w:r>
          </w:p>
        </w:tc>
        <w:tc>
          <w:tcPr>
            <w:tcW w:w="1776" w:type="pct"/>
            <w:shd w:val="clear" w:color="auto" w:fill="D3DFEE"/>
            <w:vAlign w:val="center"/>
          </w:tcPr>
          <w:p w:rsidR="00F16AB6" w:rsidRPr="00D52536" w:rsidRDefault="00F16AB6" w:rsidP="00406B1C">
            <w:pPr>
              <w:jc w:val="center"/>
              <w:rPr>
                <w:rStyle w:val="Subtielebenadrukking"/>
                <w:i w:val="0"/>
                <w:sz w:val="18"/>
                <w:szCs w:val="18"/>
              </w:rPr>
            </w:pPr>
            <w:r w:rsidRPr="00D52536">
              <w:rPr>
                <w:rStyle w:val="Subtielebenadrukking"/>
                <w:i w:val="0"/>
                <w:sz w:val="18"/>
                <w:szCs w:val="18"/>
              </w:rPr>
              <w:t>11,8 (SD= 9,50)</w:t>
            </w:r>
          </w:p>
        </w:tc>
      </w:tr>
      <w:tr w:rsidR="00F16AB6" w:rsidTr="00406B1C">
        <w:tc>
          <w:tcPr>
            <w:tcW w:w="3224" w:type="pct"/>
            <w:tcBorders>
              <w:top w:val="single" w:sz="24" w:space="0" w:color="FFFFFF"/>
              <w:left w:val="single" w:sz="8" w:space="0" w:color="FFFFFF"/>
              <w:bottom w:val="single" w:sz="8" w:space="0" w:color="FFFFFF"/>
              <w:right w:val="single" w:sz="8" w:space="0" w:color="FFFFFF"/>
            </w:tcBorders>
            <w:shd w:val="clear" w:color="auto" w:fill="4F81BD"/>
            <w:noWrap/>
          </w:tcPr>
          <w:p w:rsidR="00F16AB6" w:rsidRPr="00D52536" w:rsidRDefault="00F16AB6" w:rsidP="00406B1C">
            <w:pPr>
              <w:jc w:val="right"/>
              <w:rPr>
                <w:b/>
                <w:bCs/>
                <w:color w:val="FFFFFF"/>
                <w:sz w:val="18"/>
                <w:szCs w:val="18"/>
              </w:rPr>
            </w:pPr>
          </w:p>
        </w:tc>
        <w:tc>
          <w:tcPr>
            <w:tcW w:w="1776"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D52536" w:rsidRDefault="00F16AB6" w:rsidP="00406B1C">
            <w:pPr>
              <w:jc w:val="center"/>
              <w:rPr>
                <w:rStyle w:val="Subtielebenadrukking"/>
                <w:b/>
                <w:bCs/>
                <w:i w:val="0"/>
                <w:sz w:val="18"/>
                <w:szCs w:val="18"/>
              </w:rPr>
            </w:pPr>
          </w:p>
        </w:tc>
      </w:tr>
    </w:tbl>
    <w:p w:rsidR="00F16AB6" w:rsidRDefault="00F16AB6" w:rsidP="00F16AB6"/>
    <w:p w:rsidR="00F16AB6" w:rsidRDefault="00F16AB6" w:rsidP="00F16AB6">
      <w:r w:rsidRPr="00F92FC8">
        <w:rPr>
          <w:b/>
        </w:rPr>
        <w:t>Tabel 3.</w:t>
      </w:r>
      <w:r>
        <w:t xml:space="preserve"> Scores van de vragenlijst.</w:t>
      </w:r>
    </w:p>
    <w:tbl>
      <w:tblPr>
        <w:tblW w:w="4561"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60"/>
      </w:tblPr>
      <w:tblGrid>
        <w:gridCol w:w="3656"/>
        <w:gridCol w:w="1274"/>
        <w:gridCol w:w="991"/>
        <w:gridCol w:w="849"/>
        <w:gridCol w:w="708"/>
        <w:gridCol w:w="995"/>
      </w:tblGrid>
      <w:tr w:rsidR="00F16AB6" w:rsidTr="00406B1C">
        <w:tc>
          <w:tcPr>
            <w:tcW w:w="2157" w:type="pct"/>
            <w:tcBorders>
              <w:top w:val="single" w:sz="8" w:space="0" w:color="FFFFFF"/>
              <w:left w:val="single" w:sz="8" w:space="0" w:color="FFFFFF"/>
              <w:bottom w:val="single" w:sz="24" w:space="0" w:color="FFFFFF"/>
              <w:right w:val="single" w:sz="8" w:space="0" w:color="FFFFFF"/>
            </w:tcBorders>
            <w:shd w:val="clear" w:color="auto" w:fill="4F81BD"/>
            <w:noWrap/>
          </w:tcPr>
          <w:p w:rsidR="00F16AB6" w:rsidRPr="00CF7E29" w:rsidRDefault="00F16AB6" w:rsidP="00406B1C">
            <w:pPr>
              <w:rPr>
                <w:b/>
                <w:bCs/>
                <w:color w:val="FFFFFF"/>
                <w:sz w:val="20"/>
                <w:szCs w:val="20"/>
              </w:rPr>
            </w:pPr>
          </w:p>
        </w:tc>
        <w:tc>
          <w:tcPr>
            <w:tcW w:w="75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CF7E29" w:rsidRDefault="00F16AB6" w:rsidP="00406B1C">
            <w:pPr>
              <w:jc w:val="center"/>
              <w:rPr>
                <w:b/>
                <w:bCs/>
                <w:color w:val="FFFFFF"/>
                <w:sz w:val="20"/>
                <w:szCs w:val="20"/>
              </w:rPr>
            </w:pPr>
            <w:r w:rsidRPr="00CF7E29">
              <w:rPr>
                <w:b/>
                <w:bCs/>
                <w:color w:val="FFFFFF"/>
                <w:sz w:val="20"/>
                <w:szCs w:val="20"/>
              </w:rPr>
              <w:t>N = 124</w:t>
            </w:r>
          </w:p>
        </w:tc>
        <w:tc>
          <w:tcPr>
            <w:tcW w:w="585"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CF7E29" w:rsidRDefault="00F16AB6" w:rsidP="00406B1C">
            <w:pPr>
              <w:jc w:val="center"/>
              <w:rPr>
                <w:b/>
                <w:bCs/>
                <w:color w:val="FFFFFF"/>
                <w:sz w:val="20"/>
                <w:szCs w:val="20"/>
              </w:rPr>
            </w:pPr>
            <w:proofErr w:type="spellStart"/>
            <w:r w:rsidRPr="00CF7E29">
              <w:rPr>
                <w:b/>
                <w:bCs/>
                <w:color w:val="FFFFFF"/>
                <w:sz w:val="20"/>
                <w:szCs w:val="20"/>
              </w:rPr>
              <w:t>Mean</w:t>
            </w:r>
            <w:proofErr w:type="spellEnd"/>
          </w:p>
        </w:tc>
        <w:tc>
          <w:tcPr>
            <w:tcW w:w="501"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CF7E29" w:rsidRDefault="00F16AB6" w:rsidP="00406B1C">
            <w:pPr>
              <w:jc w:val="center"/>
              <w:rPr>
                <w:b/>
                <w:bCs/>
                <w:color w:val="FFFFFF"/>
                <w:sz w:val="20"/>
                <w:szCs w:val="20"/>
              </w:rPr>
            </w:pPr>
            <w:r w:rsidRPr="00CF7E29">
              <w:rPr>
                <w:b/>
                <w:bCs/>
                <w:color w:val="FFFFFF"/>
                <w:sz w:val="20"/>
                <w:szCs w:val="20"/>
              </w:rPr>
              <w:t>SD</w:t>
            </w:r>
          </w:p>
        </w:tc>
        <w:tc>
          <w:tcPr>
            <w:tcW w:w="418"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CF7E29" w:rsidRDefault="00F16AB6" w:rsidP="00406B1C">
            <w:pPr>
              <w:jc w:val="center"/>
              <w:rPr>
                <w:b/>
                <w:bCs/>
                <w:color w:val="FFFFFF"/>
                <w:sz w:val="20"/>
                <w:szCs w:val="20"/>
              </w:rPr>
            </w:pPr>
            <w:r w:rsidRPr="00CF7E29">
              <w:rPr>
                <w:b/>
                <w:bCs/>
                <w:color w:val="FFFFFF"/>
                <w:sz w:val="20"/>
                <w:szCs w:val="20"/>
              </w:rPr>
              <w:t>Items</w:t>
            </w:r>
          </w:p>
        </w:tc>
        <w:tc>
          <w:tcPr>
            <w:tcW w:w="587" w:type="pct"/>
            <w:tcBorders>
              <w:top w:val="single" w:sz="8" w:space="0" w:color="FFFFFF"/>
              <w:left w:val="single" w:sz="8" w:space="0" w:color="FFFFFF"/>
              <w:bottom w:val="single" w:sz="24" w:space="0" w:color="FFFFFF"/>
              <w:right w:val="single" w:sz="8" w:space="0" w:color="FFFFFF"/>
            </w:tcBorders>
            <w:shd w:val="clear" w:color="auto" w:fill="4F81BD"/>
          </w:tcPr>
          <w:p w:rsidR="00F16AB6" w:rsidRPr="00CF7E29" w:rsidRDefault="00F16AB6" w:rsidP="00406B1C">
            <w:pPr>
              <w:rPr>
                <w:b/>
                <w:bCs/>
                <w:color w:val="FFFFFF"/>
                <w:sz w:val="20"/>
                <w:szCs w:val="20"/>
              </w:rPr>
            </w:pPr>
            <w:r w:rsidRPr="00CF7E29">
              <w:rPr>
                <w:b/>
                <w:bCs/>
                <w:color w:val="FFFFFF"/>
                <w:sz w:val="20"/>
                <w:szCs w:val="20"/>
              </w:rPr>
              <w:t>Range</w:t>
            </w:r>
            <w:r>
              <w:rPr>
                <w:b/>
                <w:bCs/>
                <w:color w:val="FFFFFF"/>
                <w:sz w:val="20"/>
                <w:szCs w:val="20"/>
              </w:rPr>
              <w:t>*</w:t>
            </w: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Bereid uitproberen (afh</w:t>
            </w:r>
            <w:r>
              <w:rPr>
                <w:sz w:val="20"/>
                <w:szCs w:val="20"/>
              </w:rPr>
              <w:t>ankelijke</w:t>
            </w:r>
            <w:r w:rsidRPr="00CF7E29">
              <w:rPr>
                <w:sz w:val="20"/>
                <w:szCs w:val="20"/>
              </w:rPr>
              <w:t>)</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3,06</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1,51</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1</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1-7</w:t>
            </w: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Voordeel vernieuwing</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29,79</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5,84</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7</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7-49</w:t>
            </w: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Nadeel vernieuwing</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26,67</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5,72</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6</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6-42</w:t>
            </w: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Betrokkenheid</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24,98</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2,67</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4</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4-28</w:t>
            </w: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Innovatief vermogen</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13,85</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3,27</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3</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3-21</w:t>
            </w: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Flexibiliteit</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15,56</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3,37</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3</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3-21</w:t>
            </w: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Werklast</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7,97</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2,54</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2</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2-14</w:t>
            </w: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Attitude</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4,69</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1,65</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1</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1-7</w:t>
            </w: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Structuur</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13,23</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3,36</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3</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3-21</w:t>
            </w:r>
          </w:p>
        </w:tc>
      </w:tr>
      <w:tr w:rsidR="00F16AB6" w:rsidTr="00406B1C">
        <w:tc>
          <w:tcPr>
            <w:tcW w:w="2157" w:type="pct"/>
            <w:shd w:val="clear" w:color="auto" w:fill="D3DFEE"/>
            <w:noWrap/>
          </w:tcPr>
          <w:p w:rsidR="00F16AB6" w:rsidRPr="00CF7E29" w:rsidRDefault="00F16AB6" w:rsidP="00406B1C">
            <w:pPr>
              <w:rPr>
                <w:sz w:val="20"/>
                <w:szCs w:val="20"/>
              </w:rPr>
            </w:pPr>
            <w:r>
              <w:rPr>
                <w:sz w:val="20"/>
                <w:szCs w:val="20"/>
              </w:rPr>
              <w:t>P</w:t>
            </w:r>
            <w:r w:rsidRPr="00CF7E29">
              <w:rPr>
                <w:sz w:val="20"/>
                <w:szCs w:val="20"/>
              </w:rPr>
              <w:t>raktijkorganisatie</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p>
        </w:tc>
        <w:tc>
          <w:tcPr>
            <w:tcW w:w="585" w:type="pct"/>
            <w:shd w:val="clear" w:color="auto" w:fill="D3DFEE"/>
            <w:vAlign w:val="center"/>
          </w:tcPr>
          <w:p w:rsidR="00F16AB6" w:rsidRPr="00CF7E29" w:rsidRDefault="00F16AB6" w:rsidP="00406B1C">
            <w:pPr>
              <w:jc w:val="center"/>
              <w:rPr>
                <w:sz w:val="20"/>
                <w:szCs w:val="20"/>
              </w:rPr>
            </w:pPr>
            <w:r w:rsidRPr="00CF7E29">
              <w:rPr>
                <w:sz w:val="20"/>
                <w:szCs w:val="20"/>
              </w:rPr>
              <w:t>28,71</w:t>
            </w:r>
          </w:p>
        </w:tc>
        <w:tc>
          <w:tcPr>
            <w:tcW w:w="501" w:type="pct"/>
            <w:shd w:val="clear" w:color="auto" w:fill="D3DFEE"/>
            <w:vAlign w:val="center"/>
          </w:tcPr>
          <w:p w:rsidR="00F16AB6" w:rsidRPr="00CF7E29" w:rsidRDefault="00F16AB6" w:rsidP="00406B1C">
            <w:pPr>
              <w:jc w:val="center"/>
              <w:rPr>
                <w:sz w:val="20"/>
                <w:szCs w:val="20"/>
              </w:rPr>
            </w:pPr>
            <w:r w:rsidRPr="00CF7E29">
              <w:rPr>
                <w:sz w:val="20"/>
                <w:szCs w:val="20"/>
              </w:rPr>
              <w:t>4,66</w:t>
            </w:r>
          </w:p>
        </w:tc>
        <w:tc>
          <w:tcPr>
            <w:tcW w:w="418" w:type="pct"/>
            <w:shd w:val="clear" w:color="auto" w:fill="D3DFEE"/>
            <w:vAlign w:val="center"/>
          </w:tcPr>
          <w:p w:rsidR="00F16AB6" w:rsidRPr="00CF7E29" w:rsidRDefault="00F16AB6" w:rsidP="00406B1C">
            <w:pPr>
              <w:jc w:val="center"/>
              <w:rPr>
                <w:sz w:val="20"/>
                <w:szCs w:val="20"/>
              </w:rPr>
            </w:pPr>
            <w:r w:rsidRPr="00CF7E29">
              <w:rPr>
                <w:sz w:val="20"/>
                <w:szCs w:val="20"/>
              </w:rPr>
              <w:t>6</w:t>
            </w:r>
          </w:p>
        </w:tc>
        <w:tc>
          <w:tcPr>
            <w:tcW w:w="587" w:type="pct"/>
            <w:shd w:val="clear" w:color="auto" w:fill="D3DFEE"/>
            <w:vAlign w:val="center"/>
          </w:tcPr>
          <w:p w:rsidR="00F16AB6" w:rsidRPr="00CF7E29" w:rsidRDefault="00F16AB6" w:rsidP="00406B1C">
            <w:pPr>
              <w:jc w:val="center"/>
              <w:rPr>
                <w:sz w:val="20"/>
                <w:szCs w:val="20"/>
              </w:rPr>
            </w:pPr>
            <w:r w:rsidRPr="00CF7E29">
              <w:rPr>
                <w:sz w:val="20"/>
                <w:szCs w:val="20"/>
              </w:rPr>
              <w:t>6-42</w:t>
            </w:r>
          </w:p>
        </w:tc>
      </w:tr>
      <w:tr w:rsidR="00F16AB6" w:rsidTr="00406B1C">
        <w:tc>
          <w:tcPr>
            <w:tcW w:w="2157" w:type="pct"/>
            <w:shd w:val="clear" w:color="auto" w:fill="D3DFEE"/>
            <w:noWrap/>
          </w:tcPr>
          <w:p w:rsidR="00F16AB6" w:rsidRPr="00CF7E29" w:rsidRDefault="00F16AB6" w:rsidP="00406B1C">
            <w:pPr>
              <w:rPr>
                <w:sz w:val="20"/>
                <w:szCs w:val="20"/>
              </w:rPr>
            </w:pPr>
            <w:r>
              <w:rPr>
                <w:sz w:val="20"/>
                <w:szCs w:val="20"/>
              </w:rPr>
              <w:t xml:space="preserve">Zegt te weten wat </w:t>
            </w:r>
            <w:proofErr w:type="spellStart"/>
            <w:r w:rsidRPr="00CF7E29">
              <w:rPr>
                <w:sz w:val="20"/>
                <w:szCs w:val="20"/>
              </w:rPr>
              <w:t>caseload</w:t>
            </w:r>
            <w:proofErr w:type="spellEnd"/>
            <w:r>
              <w:rPr>
                <w:sz w:val="20"/>
                <w:szCs w:val="20"/>
              </w:rPr>
              <w:t xml:space="preserve"> is</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r w:rsidRPr="00CF7E29">
              <w:rPr>
                <w:rStyle w:val="Subtielebenadrukking"/>
                <w:i w:val="0"/>
                <w:sz w:val="20"/>
                <w:szCs w:val="20"/>
              </w:rPr>
              <w:t>53 (42,7%)</w:t>
            </w:r>
          </w:p>
        </w:tc>
        <w:tc>
          <w:tcPr>
            <w:tcW w:w="585" w:type="pct"/>
            <w:shd w:val="clear" w:color="auto" w:fill="D3DFEE"/>
            <w:vAlign w:val="center"/>
          </w:tcPr>
          <w:p w:rsidR="00F16AB6" w:rsidRPr="00CF7E29" w:rsidRDefault="00F16AB6" w:rsidP="00406B1C">
            <w:pPr>
              <w:jc w:val="center"/>
              <w:rPr>
                <w:sz w:val="20"/>
                <w:szCs w:val="20"/>
              </w:rPr>
            </w:pPr>
          </w:p>
        </w:tc>
        <w:tc>
          <w:tcPr>
            <w:tcW w:w="501" w:type="pct"/>
            <w:shd w:val="clear" w:color="auto" w:fill="D3DFEE"/>
            <w:vAlign w:val="center"/>
          </w:tcPr>
          <w:p w:rsidR="00F16AB6" w:rsidRPr="00CF7E29" w:rsidRDefault="00F16AB6" w:rsidP="00406B1C">
            <w:pPr>
              <w:jc w:val="center"/>
              <w:rPr>
                <w:sz w:val="20"/>
                <w:szCs w:val="20"/>
              </w:rPr>
            </w:pPr>
          </w:p>
        </w:tc>
        <w:tc>
          <w:tcPr>
            <w:tcW w:w="418" w:type="pct"/>
            <w:shd w:val="clear" w:color="auto" w:fill="D3DFEE"/>
            <w:vAlign w:val="center"/>
          </w:tcPr>
          <w:p w:rsidR="00F16AB6" w:rsidRPr="00CF7E29" w:rsidRDefault="00F16AB6" w:rsidP="00406B1C">
            <w:pPr>
              <w:jc w:val="center"/>
              <w:rPr>
                <w:sz w:val="20"/>
                <w:szCs w:val="20"/>
              </w:rPr>
            </w:pPr>
          </w:p>
        </w:tc>
        <w:tc>
          <w:tcPr>
            <w:tcW w:w="587" w:type="pct"/>
            <w:shd w:val="clear" w:color="auto" w:fill="D3DFEE"/>
          </w:tcPr>
          <w:p w:rsidR="00F16AB6" w:rsidRPr="00CF7E29" w:rsidRDefault="00F16AB6" w:rsidP="00406B1C">
            <w:pPr>
              <w:rPr>
                <w:sz w:val="20"/>
                <w:szCs w:val="20"/>
              </w:rPr>
            </w:pP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Nooit gehoord</w:t>
            </w:r>
            <w:r>
              <w:rPr>
                <w:sz w:val="20"/>
                <w:szCs w:val="20"/>
              </w:rPr>
              <w:t xml:space="preserve"> van </w:t>
            </w:r>
            <w:proofErr w:type="spellStart"/>
            <w:r>
              <w:rPr>
                <w:sz w:val="20"/>
                <w:szCs w:val="20"/>
              </w:rPr>
              <w:t>caseload</w:t>
            </w:r>
            <w:proofErr w:type="spellEnd"/>
          </w:p>
        </w:tc>
        <w:tc>
          <w:tcPr>
            <w:tcW w:w="752" w:type="pct"/>
            <w:shd w:val="clear" w:color="auto" w:fill="D3DFEE"/>
            <w:vAlign w:val="center"/>
          </w:tcPr>
          <w:p w:rsidR="00F16AB6" w:rsidRPr="00CF7E29" w:rsidRDefault="00F16AB6" w:rsidP="00406B1C">
            <w:pPr>
              <w:jc w:val="center"/>
              <w:rPr>
                <w:rStyle w:val="Subtielebenadrukking"/>
                <w:i w:val="0"/>
                <w:sz w:val="20"/>
                <w:szCs w:val="20"/>
              </w:rPr>
            </w:pPr>
            <w:r w:rsidRPr="00CF7E29">
              <w:rPr>
                <w:rStyle w:val="Subtielebenadrukking"/>
                <w:i w:val="0"/>
                <w:sz w:val="20"/>
                <w:szCs w:val="20"/>
              </w:rPr>
              <w:t>20 (16,1%)</w:t>
            </w:r>
          </w:p>
        </w:tc>
        <w:tc>
          <w:tcPr>
            <w:tcW w:w="585" w:type="pct"/>
            <w:shd w:val="clear" w:color="auto" w:fill="D3DFEE"/>
            <w:vAlign w:val="center"/>
          </w:tcPr>
          <w:p w:rsidR="00F16AB6" w:rsidRPr="00CF7E29" w:rsidRDefault="00F16AB6" w:rsidP="00406B1C">
            <w:pPr>
              <w:jc w:val="center"/>
              <w:rPr>
                <w:sz w:val="20"/>
                <w:szCs w:val="20"/>
              </w:rPr>
            </w:pPr>
          </w:p>
        </w:tc>
        <w:tc>
          <w:tcPr>
            <w:tcW w:w="501" w:type="pct"/>
            <w:shd w:val="clear" w:color="auto" w:fill="D3DFEE"/>
            <w:vAlign w:val="center"/>
          </w:tcPr>
          <w:p w:rsidR="00F16AB6" w:rsidRPr="00CF7E29" w:rsidRDefault="00F16AB6" w:rsidP="00406B1C">
            <w:pPr>
              <w:jc w:val="center"/>
              <w:rPr>
                <w:sz w:val="20"/>
                <w:szCs w:val="20"/>
              </w:rPr>
            </w:pPr>
          </w:p>
        </w:tc>
        <w:tc>
          <w:tcPr>
            <w:tcW w:w="418" w:type="pct"/>
            <w:shd w:val="clear" w:color="auto" w:fill="D3DFEE"/>
            <w:vAlign w:val="center"/>
          </w:tcPr>
          <w:p w:rsidR="00F16AB6" w:rsidRPr="00CF7E29" w:rsidRDefault="00F16AB6" w:rsidP="00406B1C">
            <w:pPr>
              <w:jc w:val="center"/>
              <w:rPr>
                <w:sz w:val="20"/>
                <w:szCs w:val="20"/>
              </w:rPr>
            </w:pPr>
          </w:p>
        </w:tc>
        <w:tc>
          <w:tcPr>
            <w:tcW w:w="587" w:type="pct"/>
            <w:shd w:val="clear" w:color="auto" w:fill="D3DFEE"/>
          </w:tcPr>
          <w:p w:rsidR="00F16AB6" w:rsidRPr="00CF7E29" w:rsidRDefault="00F16AB6" w:rsidP="00406B1C">
            <w:pPr>
              <w:rPr>
                <w:sz w:val="20"/>
                <w:szCs w:val="20"/>
              </w:rPr>
            </w:pPr>
          </w:p>
        </w:tc>
      </w:tr>
      <w:tr w:rsidR="00F16AB6" w:rsidTr="00406B1C">
        <w:tc>
          <w:tcPr>
            <w:tcW w:w="2157" w:type="pct"/>
            <w:shd w:val="clear" w:color="auto" w:fill="D3DFEE"/>
            <w:noWrap/>
          </w:tcPr>
          <w:p w:rsidR="00F16AB6" w:rsidRPr="00CF7E29" w:rsidRDefault="00F16AB6" w:rsidP="00406B1C">
            <w:pPr>
              <w:rPr>
                <w:sz w:val="20"/>
                <w:szCs w:val="20"/>
              </w:rPr>
            </w:pPr>
            <w:r w:rsidRPr="00CF7E29">
              <w:rPr>
                <w:sz w:val="20"/>
                <w:szCs w:val="20"/>
              </w:rPr>
              <w:t>Wel eens gehoord</w:t>
            </w:r>
            <w:r>
              <w:rPr>
                <w:sz w:val="20"/>
                <w:szCs w:val="20"/>
              </w:rPr>
              <w:t xml:space="preserve"> van </w:t>
            </w:r>
            <w:proofErr w:type="spellStart"/>
            <w:r>
              <w:rPr>
                <w:sz w:val="20"/>
                <w:szCs w:val="20"/>
              </w:rPr>
              <w:t>caseload</w:t>
            </w:r>
            <w:proofErr w:type="spellEnd"/>
          </w:p>
        </w:tc>
        <w:tc>
          <w:tcPr>
            <w:tcW w:w="752" w:type="pct"/>
            <w:shd w:val="clear" w:color="auto" w:fill="D3DFEE"/>
            <w:vAlign w:val="center"/>
          </w:tcPr>
          <w:p w:rsidR="00F16AB6" w:rsidRPr="00CF7E29" w:rsidRDefault="00F16AB6" w:rsidP="00406B1C">
            <w:pPr>
              <w:jc w:val="center"/>
              <w:rPr>
                <w:rStyle w:val="Subtielebenadrukking"/>
                <w:i w:val="0"/>
                <w:sz w:val="20"/>
                <w:szCs w:val="20"/>
              </w:rPr>
            </w:pPr>
            <w:r w:rsidRPr="00CF7E29">
              <w:rPr>
                <w:rStyle w:val="Subtielebenadrukking"/>
                <w:i w:val="0"/>
                <w:sz w:val="20"/>
                <w:szCs w:val="20"/>
              </w:rPr>
              <w:t>51 (41,1%)</w:t>
            </w:r>
          </w:p>
        </w:tc>
        <w:tc>
          <w:tcPr>
            <w:tcW w:w="585" w:type="pct"/>
            <w:shd w:val="clear" w:color="auto" w:fill="D3DFEE"/>
            <w:vAlign w:val="center"/>
          </w:tcPr>
          <w:p w:rsidR="00F16AB6" w:rsidRPr="00CF7E29" w:rsidRDefault="00F16AB6" w:rsidP="00406B1C">
            <w:pPr>
              <w:jc w:val="center"/>
              <w:rPr>
                <w:sz w:val="20"/>
                <w:szCs w:val="20"/>
              </w:rPr>
            </w:pPr>
          </w:p>
        </w:tc>
        <w:tc>
          <w:tcPr>
            <w:tcW w:w="501" w:type="pct"/>
            <w:shd w:val="clear" w:color="auto" w:fill="D3DFEE"/>
            <w:vAlign w:val="center"/>
          </w:tcPr>
          <w:p w:rsidR="00F16AB6" w:rsidRPr="00CF7E29" w:rsidRDefault="00F16AB6" w:rsidP="00406B1C">
            <w:pPr>
              <w:jc w:val="center"/>
              <w:rPr>
                <w:sz w:val="20"/>
                <w:szCs w:val="20"/>
              </w:rPr>
            </w:pPr>
          </w:p>
        </w:tc>
        <w:tc>
          <w:tcPr>
            <w:tcW w:w="418" w:type="pct"/>
            <w:shd w:val="clear" w:color="auto" w:fill="D3DFEE"/>
            <w:vAlign w:val="center"/>
          </w:tcPr>
          <w:p w:rsidR="00F16AB6" w:rsidRPr="00CF7E29" w:rsidRDefault="00F16AB6" w:rsidP="00406B1C">
            <w:pPr>
              <w:jc w:val="center"/>
              <w:rPr>
                <w:sz w:val="20"/>
                <w:szCs w:val="20"/>
              </w:rPr>
            </w:pPr>
          </w:p>
        </w:tc>
        <w:tc>
          <w:tcPr>
            <w:tcW w:w="587" w:type="pct"/>
            <w:shd w:val="clear" w:color="auto" w:fill="D3DFEE"/>
          </w:tcPr>
          <w:p w:rsidR="00F16AB6" w:rsidRPr="00CF7E29" w:rsidRDefault="00F16AB6" w:rsidP="00406B1C">
            <w:pPr>
              <w:rPr>
                <w:sz w:val="20"/>
                <w:szCs w:val="20"/>
              </w:rPr>
            </w:pPr>
          </w:p>
        </w:tc>
      </w:tr>
      <w:tr w:rsidR="00F16AB6" w:rsidTr="00406B1C">
        <w:tc>
          <w:tcPr>
            <w:tcW w:w="2157" w:type="pct"/>
            <w:shd w:val="clear" w:color="auto" w:fill="D3DFEE"/>
            <w:noWrap/>
          </w:tcPr>
          <w:p w:rsidR="00F16AB6" w:rsidRPr="00CF7E29" w:rsidRDefault="00F16AB6" w:rsidP="00406B1C">
            <w:pPr>
              <w:rPr>
                <w:sz w:val="20"/>
                <w:szCs w:val="20"/>
              </w:rPr>
            </w:pPr>
            <w:r>
              <w:rPr>
                <w:sz w:val="20"/>
                <w:szCs w:val="20"/>
              </w:rPr>
              <w:t>Zie cliënt nooit voor eerst tijdens partus</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r>
              <w:rPr>
                <w:rStyle w:val="Subtielebenadrukking"/>
                <w:i w:val="0"/>
                <w:sz w:val="20"/>
                <w:szCs w:val="20"/>
              </w:rPr>
              <w:t>66 (53,2%)</w:t>
            </w:r>
          </w:p>
        </w:tc>
        <w:tc>
          <w:tcPr>
            <w:tcW w:w="585" w:type="pct"/>
            <w:shd w:val="clear" w:color="auto" w:fill="D3DFEE"/>
            <w:vAlign w:val="center"/>
          </w:tcPr>
          <w:p w:rsidR="00F16AB6" w:rsidRPr="00CF7E29" w:rsidRDefault="00F16AB6" w:rsidP="00406B1C">
            <w:pPr>
              <w:jc w:val="center"/>
              <w:rPr>
                <w:sz w:val="20"/>
                <w:szCs w:val="20"/>
              </w:rPr>
            </w:pPr>
          </w:p>
        </w:tc>
        <w:tc>
          <w:tcPr>
            <w:tcW w:w="501" w:type="pct"/>
            <w:shd w:val="clear" w:color="auto" w:fill="D3DFEE"/>
            <w:vAlign w:val="center"/>
          </w:tcPr>
          <w:p w:rsidR="00F16AB6" w:rsidRPr="00CF7E29" w:rsidRDefault="00F16AB6" w:rsidP="00406B1C">
            <w:pPr>
              <w:jc w:val="center"/>
              <w:rPr>
                <w:sz w:val="20"/>
                <w:szCs w:val="20"/>
              </w:rPr>
            </w:pPr>
          </w:p>
        </w:tc>
        <w:tc>
          <w:tcPr>
            <w:tcW w:w="418" w:type="pct"/>
            <w:shd w:val="clear" w:color="auto" w:fill="D3DFEE"/>
            <w:vAlign w:val="center"/>
          </w:tcPr>
          <w:p w:rsidR="00F16AB6" w:rsidRPr="00CF7E29" w:rsidRDefault="00F16AB6" w:rsidP="00406B1C">
            <w:pPr>
              <w:jc w:val="center"/>
              <w:rPr>
                <w:sz w:val="20"/>
                <w:szCs w:val="20"/>
              </w:rPr>
            </w:pPr>
          </w:p>
        </w:tc>
        <w:tc>
          <w:tcPr>
            <w:tcW w:w="587" w:type="pct"/>
            <w:shd w:val="clear" w:color="auto" w:fill="D3DFEE"/>
          </w:tcPr>
          <w:p w:rsidR="00F16AB6" w:rsidRPr="00CF7E29" w:rsidRDefault="00F16AB6" w:rsidP="00406B1C">
            <w:pPr>
              <w:rPr>
                <w:sz w:val="20"/>
                <w:szCs w:val="20"/>
              </w:rPr>
            </w:pPr>
          </w:p>
        </w:tc>
      </w:tr>
      <w:tr w:rsidR="00F16AB6" w:rsidTr="00406B1C">
        <w:tc>
          <w:tcPr>
            <w:tcW w:w="2157" w:type="pct"/>
            <w:shd w:val="clear" w:color="auto" w:fill="D3DFEE"/>
            <w:noWrap/>
          </w:tcPr>
          <w:p w:rsidR="00F16AB6" w:rsidRPr="00CF7E29" w:rsidRDefault="00F16AB6" w:rsidP="00406B1C">
            <w:pPr>
              <w:rPr>
                <w:sz w:val="20"/>
                <w:szCs w:val="20"/>
              </w:rPr>
            </w:pPr>
            <w:r>
              <w:rPr>
                <w:sz w:val="20"/>
                <w:szCs w:val="20"/>
              </w:rPr>
              <w:t>Zie cliënt 1-4 keer voor eerst tijdens partus</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r>
              <w:rPr>
                <w:rStyle w:val="Subtielebenadrukking"/>
                <w:i w:val="0"/>
                <w:sz w:val="20"/>
                <w:szCs w:val="20"/>
              </w:rPr>
              <w:t>36 (29%)</w:t>
            </w:r>
          </w:p>
        </w:tc>
        <w:tc>
          <w:tcPr>
            <w:tcW w:w="585" w:type="pct"/>
            <w:shd w:val="clear" w:color="auto" w:fill="D3DFEE"/>
            <w:vAlign w:val="center"/>
          </w:tcPr>
          <w:p w:rsidR="00F16AB6" w:rsidRPr="00CF7E29" w:rsidRDefault="00F16AB6" w:rsidP="00406B1C">
            <w:pPr>
              <w:jc w:val="center"/>
              <w:rPr>
                <w:sz w:val="20"/>
                <w:szCs w:val="20"/>
              </w:rPr>
            </w:pPr>
          </w:p>
        </w:tc>
        <w:tc>
          <w:tcPr>
            <w:tcW w:w="501" w:type="pct"/>
            <w:shd w:val="clear" w:color="auto" w:fill="D3DFEE"/>
            <w:vAlign w:val="center"/>
          </w:tcPr>
          <w:p w:rsidR="00F16AB6" w:rsidRPr="00CF7E29" w:rsidRDefault="00F16AB6" w:rsidP="00406B1C">
            <w:pPr>
              <w:jc w:val="center"/>
              <w:rPr>
                <w:sz w:val="20"/>
                <w:szCs w:val="20"/>
              </w:rPr>
            </w:pPr>
          </w:p>
        </w:tc>
        <w:tc>
          <w:tcPr>
            <w:tcW w:w="418" w:type="pct"/>
            <w:shd w:val="clear" w:color="auto" w:fill="D3DFEE"/>
            <w:vAlign w:val="center"/>
          </w:tcPr>
          <w:p w:rsidR="00F16AB6" w:rsidRPr="00CF7E29" w:rsidRDefault="00F16AB6" w:rsidP="00406B1C">
            <w:pPr>
              <w:jc w:val="center"/>
              <w:rPr>
                <w:sz w:val="20"/>
                <w:szCs w:val="20"/>
              </w:rPr>
            </w:pPr>
          </w:p>
        </w:tc>
        <w:tc>
          <w:tcPr>
            <w:tcW w:w="587" w:type="pct"/>
            <w:shd w:val="clear" w:color="auto" w:fill="D3DFEE"/>
          </w:tcPr>
          <w:p w:rsidR="00F16AB6" w:rsidRPr="00CF7E29" w:rsidRDefault="00F16AB6" w:rsidP="00406B1C">
            <w:pPr>
              <w:rPr>
                <w:sz w:val="20"/>
                <w:szCs w:val="20"/>
              </w:rPr>
            </w:pPr>
          </w:p>
        </w:tc>
      </w:tr>
      <w:tr w:rsidR="00F16AB6" w:rsidTr="00406B1C">
        <w:tc>
          <w:tcPr>
            <w:tcW w:w="2157" w:type="pct"/>
            <w:shd w:val="clear" w:color="auto" w:fill="D3DFEE"/>
            <w:noWrap/>
          </w:tcPr>
          <w:p w:rsidR="00F16AB6" w:rsidRPr="00CF7E29" w:rsidRDefault="00F16AB6" w:rsidP="00406B1C">
            <w:pPr>
              <w:rPr>
                <w:sz w:val="20"/>
                <w:szCs w:val="20"/>
              </w:rPr>
            </w:pPr>
            <w:r>
              <w:rPr>
                <w:sz w:val="20"/>
                <w:szCs w:val="20"/>
              </w:rPr>
              <w:t>Zie cliënt &gt; 5 keer voor eerst tijdens partus</w:t>
            </w:r>
          </w:p>
        </w:tc>
        <w:tc>
          <w:tcPr>
            <w:tcW w:w="752" w:type="pct"/>
            <w:shd w:val="clear" w:color="auto" w:fill="D3DFEE"/>
            <w:vAlign w:val="center"/>
          </w:tcPr>
          <w:p w:rsidR="00F16AB6" w:rsidRPr="00CF7E29" w:rsidRDefault="00F16AB6" w:rsidP="00406B1C">
            <w:pPr>
              <w:jc w:val="center"/>
              <w:rPr>
                <w:rStyle w:val="Subtielebenadrukking"/>
                <w:i w:val="0"/>
                <w:sz w:val="20"/>
                <w:szCs w:val="20"/>
              </w:rPr>
            </w:pPr>
            <w:r>
              <w:rPr>
                <w:rStyle w:val="Subtielebenadrukking"/>
                <w:i w:val="0"/>
                <w:sz w:val="20"/>
                <w:szCs w:val="20"/>
              </w:rPr>
              <w:t>22 (17,8%)</w:t>
            </w:r>
          </w:p>
        </w:tc>
        <w:tc>
          <w:tcPr>
            <w:tcW w:w="585" w:type="pct"/>
            <w:shd w:val="clear" w:color="auto" w:fill="D3DFEE"/>
            <w:vAlign w:val="center"/>
          </w:tcPr>
          <w:p w:rsidR="00F16AB6" w:rsidRPr="00CF7E29" w:rsidRDefault="00F16AB6" w:rsidP="00406B1C">
            <w:pPr>
              <w:jc w:val="center"/>
              <w:rPr>
                <w:sz w:val="20"/>
                <w:szCs w:val="20"/>
              </w:rPr>
            </w:pPr>
          </w:p>
        </w:tc>
        <w:tc>
          <w:tcPr>
            <w:tcW w:w="501" w:type="pct"/>
            <w:shd w:val="clear" w:color="auto" w:fill="D3DFEE"/>
            <w:vAlign w:val="center"/>
          </w:tcPr>
          <w:p w:rsidR="00F16AB6" w:rsidRPr="00CF7E29" w:rsidRDefault="00F16AB6" w:rsidP="00406B1C">
            <w:pPr>
              <w:jc w:val="center"/>
              <w:rPr>
                <w:sz w:val="20"/>
                <w:szCs w:val="20"/>
              </w:rPr>
            </w:pPr>
          </w:p>
        </w:tc>
        <w:tc>
          <w:tcPr>
            <w:tcW w:w="418" w:type="pct"/>
            <w:shd w:val="clear" w:color="auto" w:fill="D3DFEE"/>
            <w:vAlign w:val="center"/>
          </w:tcPr>
          <w:p w:rsidR="00F16AB6" w:rsidRPr="00CF7E29" w:rsidRDefault="00F16AB6" w:rsidP="00406B1C">
            <w:pPr>
              <w:jc w:val="center"/>
              <w:rPr>
                <w:sz w:val="20"/>
                <w:szCs w:val="20"/>
              </w:rPr>
            </w:pPr>
          </w:p>
        </w:tc>
        <w:tc>
          <w:tcPr>
            <w:tcW w:w="587" w:type="pct"/>
            <w:shd w:val="clear" w:color="auto" w:fill="D3DFEE"/>
          </w:tcPr>
          <w:p w:rsidR="00F16AB6" w:rsidRPr="00CF7E29" w:rsidRDefault="00F16AB6" w:rsidP="00406B1C">
            <w:pPr>
              <w:rPr>
                <w:sz w:val="20"/>
                <w:szCs w:val="20"/>
              </w:rPr>
            </w:pPr>
          </w:p>
        </w:tc>
      </w:tr>
      <w:tr w:rsidR="00F16AB6" w:rsidDel="000F69FB" w:rsidTr="00406B1C">
        <w:tc>
          <w:tcPr>
            <w:tcW w:w="2157" w:type="pct"/>
            <w:tcBorders>
              <w:top w:val="single" w:sz="24" w:space="0" w:color="FFFFFF"/>
              <w:left w:val="single" w:sz="8" w:space="0" w:color="FFFFFF"/>
              <w:bottom w:val="single" w:sz="8" w:space="0" w:color="FFFFFF"/>
              <w:right w:val="single" w:sz="8" w:space="0" w:color="FFFFFF"/>
            </w:tcBorders>
            <w:shd w:val="clear" w:color="auto" w:fill="4F81BD"/>
            <w:noWrap/>
          </w:tcPr>
          <w:p w:rsidR="00F16AB6" w:rsidRPr="00CF7E29" w:rsidDel="000F69FB" w:rsidRDefault="00F16AB6" w:rsidP="00406B1C">
            <w:pPr>
              <w:rPr>
                <w:b/>
                <w:bCs/>
                <w:color w:val="FFFFFF"/>
              </w:rPr>
            </w:pPr>
          </w:p>
        </w:tc>
        <w:tc>
          <w:tcPr>
            <w:tcW w:w="752"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CF7E29" w:rsidDel="000F69FB" w:rsidRDefault="00F16AB6" w:rsidP="00406B1C">
            <w:pPr>
              <w:jc w:val="center"/>
              <w:rPr>
                <w:rStyle w:val="Subtielebenadrukking"/>
                <w:b/>
                <w:bCs/>
              </w:rPr>
            </w:pPr>
          </w:p>
        </w:tc>
        <w:tc>
          <w:tcPr>
            <w:tcW w:w="585"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CF7E29" w:rsidDel="000F69FB" w:rsidRDefault="00F16AB6" w:rsidP="00406B1C">
            <w:pPr>
              <w:jc w:val="center"/>
              <w:rPr>
                <w:b/>
                <w:bCs/>
                <w:color w:val="FFFFFF"/>
              </w:rPr>
            </w:pPr>
          </w:p>
        </w:tc>
        <w:tc>
          <w:tcPr>
            <w:tcW w:w="501"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CF7E29" w:rsidDel="000F69FB" w:rsidRDefault="00F16AB6" w:rsidP="00406B1C">
            <w:pPr>
              <w:jc w:val="center"/>
              <w:rPr>
                <w:b/>
                <w:bCs/>
                <w:color w:val="FFFFFF"/>
              </w:rPr>
            </w:pPr>
          </w:p>
        </w:tc>
        <w:tc>
          <w:tcPr>
            <w:tcW w:w="418"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CF7E29" w:rsidDel="000F69FB" w:rsidRDefault="00F16AB6" w:rsidP="00406B1C">
            <w:pPr>
              <w:jc w:val="center"/>
              <w:rPr>
                <w:b/>
                <w:bCs/>
                <w:color w:val="FFFFFF"/>
              </w:rPr>
            </w:pPr>
          </w:p>
        </w:tc>
        <w:tc>
          <w:tcPr>
            <w:tcW w:w="587" w:type="pct"/>
            <w:tcBorders>
              <w:top w:val="single" w:sz="24" w:space="0" w:color="FFFFFF"/>
              <w:left w:val="single" w:sz="8" w:space="0" w:color="FFFFFF"/>
              <w:bottom w:val="single" w:sz="8" w:space="0" w:color="FFFFFF"/>
              <w:right w:val="single" w:sz="8" w:space="0" w:color="FFFFFF"/>
            </w:tcBorders>
            <w:shd w:val="clear" w:color="auto" w:fill="4F81BD"/>
          </w:tcPr>
          <w:p w:rsidR="00F16AB6" w:rsidRPr="00CF7E29" w:rsidDel="000F69FB" w:rsidRDefault="00F16AB6" w:rsidP="00406B1C">
            <w:pPr>
              <w:rPr>
                <w:b/>
                <w:bCs/>
                <w:color w:val="FFFFFF"/>
              </w:rPr>
            </w:pPr>
          </w:p>
        </w:tc>
      </w:tr>
    </w:tbl>
    <w:p w:rsidR="00F16AB6" w:rsidRDefault="00F16AB6" w:rsidP="00F16AB6">
      <w:pPr>
        <w:rPr>
          <w:b/>
        </w:rPr>
      </w:pPr>
      <w:r w:rsidRPr="002F57B8">
        <w:rPr>
          <w:i/>
          <w:sz w:val="20"/>
        </w:rPr>
        <w:t>* Lage score betekent helemaal niet mee eens, hoge score betekent helemaal mee eens.</w:t>
      </w:r>
    </w:p>
    <w:p w:rsidR="00F16AB6" w:rsidRDefault="00F16AB6" w:rsidP="00F16AB6">
      <w:pPr>
        <w:rPr>
          <w:b/>
        </w:rPr>
      </w:pPr>
    </w:p>
    <w:p w:rsidR="00F16AB6" w:rsidRDefault="00F16AB6" w:rsidP="00F16AB6">
      <w:r w:rsidRPr="00A34F85">
        <w:rPr>
          <w:b/>
        </w:rPr>
        <w:lastRenderedPageBreak/>
        <w:t>Tabel 4.</w:t>
      </w:r>
      <w:r>
        <w:t xml:space="preserve"> Regressie analyses (handmatige </w:t>
      </w:r>
      <w:proofErr w:type="spellStart"/>
      <w:r>
        <w:t>backwardmethode</w:t>
      </w:r>
      <w:proofErr w:type="spellEnd"/>
      <w:r>
        <w:t xml:space="preserve">) bereidheid te veranderen naar </w:t>
      </w:r>
      <w:proofErr w:type="spellStart"/>
      <w:r>
        <w:t>caseloadmodel</w:t>
      </w:r>
      <w:proofErr w:type="spellEnd"/>
      <w:r>
        <w:t xml:space="preserve"> met onafhankelijke variabelen en demografische gegevens.</w:t>
      </w:r>
    </w:p>
    <w:tbl>
      <w:tblPr>
        <w:tblW w:w="349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60"/>
      </w:tblPr>
      <w:tblGrid>
        <w:gridCol w:w="3936"/>
        <w:gridCol w:w="850"/>
        <w:gridCol w:w="851"/>
        <w:gridCol w:w="850"/>
      </w:tblGrid>
      <w:tr w:rsidR="00F16AB6" w:rsidRPr="00346A7F" w:rsidTr="00406B1C">
        <w:tc>
          <w:tcPr>
            <w:tcW w:w="3034" w:type="pct"/>
            <w:tcBorders>
              <w:top w:val="single" w:sz="8" w:space="0" w:color="FFFFFF"/>
              <w:left w:val="single" w:sz="8" w:space="0" w:color="FFFFFF"/>
              <w:bottom w:val="single" w:sz="24" w:space="0" w:color="FFFFFF"/>
              <w:right w:val="single" w:sz="8" w:space="0" w:color="FFFFFF"/>
            </w:tcBorders>
            <w:shd w:val="clear" w:color="auto" w:fill="4F81BD"/>
            <w:noWrap/>
          </w:tcPr>
          <w:p w:rsidR="00F16AB6" w:rsidRPr="00346A7F" w:rsidRDefault="00F16AB6" w:rsidP="00406B1C">
            <w:pPr>
              <w:rPr>
                <w:rFonts w:ascii="Calibri" w:hAnsi="Calibri"/>
                <w:b/>
                <w:bCs/>
                <w:color w:val="FFFFFF"/>
                <w:sz w:val="20"/>
                <w:szCs w:val="20"/>
              </w:rPr>
            </w:pPr>
          </w:p>
        </w:tc>
        <w:tc>
          <w:tcPr>
            <w:tcW w:w="655"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346A7F" w:rsidRDefault="00F16AB6" w:rsidP="00406B1C">
            <w:pPr>
              <w:jc w:val="center"/>
              <w:rPr>
                <w:rFonts w:ascii="Calibri" w:hAnsi="Calibri"/>
                <w:b/>
                <w:bCs/>
                <w:color w:val="FFFFFF"/>
                <w:sz w:val="20"/>
                <w:szCs w:val="20"/>
              </w:rPr>
            </w:pPr>
            <w:r w:rsidRPr="00346A7F">
              <w:rPr>
                <w:rFonts w:ascii="Calibri" w:hAnsi="Calibri"/>
                <w:b/>
                <w:bCs/>
                <w:color w:val="FFFFFF"/>
                <w:sz w:val="20"/>
                <w:szCs w:val="20"/>
              </w:rPr>
              <w:t>Model 1   β</w:t>
            </w:r>
          </w:p>
        </w:tc>
        <w:tc>
          <w:tcPr>
            <w:tcW w:w="656"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346A7F" w:rsidRDefault="00F16AB6" w:rsidP="00406B1C">
            <w:pPr>
              <w:jc w:val="center"/>
              <w:rPr>
                <w:rFonts w:ascii="Calibri" w:hAnsi="Calibri"/>
                <w:b/>
                <w:bCs/>
                <w:color w:val="FFFFFF"/>
                <w:sz w:val="20"/>
                <w:szCs w:val="20"/>
              </w:rPr>
            </w:pPr>
            <w:r w:rsidRPr="00346A7F">
              <w:rPr>
                <w:rFonts w:ascii="Calibri" w:hAnsi="Calibri"/>
                <w:b/>
                <w:bCs/>
                <w:color w:val="FFFFFF"/>
                <w:sz w:val="20"/>
                <w:szCs w:val="20"/>
              </w:rPr>
              <w:t>Model 2   β</w:t>
            </w:r>
          </w:p>
        </w:tc>
        <w:tc>
          <w:tcPr>
            <w:tcW w:w="655"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346A7F" w:rsidRDefault="00F16AB6" w:rsidP="00406B1C">
            <w:pPr>
              <w:jc w:val="center"/>
              <w:rPr>
                <w:rFonts w:ascii="Calibri" w:hAnsi="Calibri"/>
                <w:b/>
                <w:bCs/>
                <w:color w:val="FFFFFF"/>
                <w:sz w:val="20"/>
                <w:szCs w:val="20"/>
              </w:rPr>
            </w:pPr>
            <w:r w:rsidRPr="00346A7F">
              <w:rPr>
                <w:rFonts w:ascii="Calibri" w:hAnsi="Calibri"/>
                <w:b/>
                <w:bCs/>
                <w:color w:val="FFFFFF"/>
                <w:sz w:val="20"/>
                <w:szCs w:val="20"/>
              </w:rPr>
              <w:t>Model 3   β</w:t>
            </w: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Structuur</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vertAlign w:val="superscript"/>
              </w:rPr>
            </w:pPr>
            <w:r w:rsidRPr="00346A7F">
              <w:rPr>
                <w:rStyle w:val="Subtielebenadrukking"/>
                <w:rFonts w:ascii="Calibri" w:hAnsi="Calibri"/>
                <w:i w:val="0"/>
                <w:sz w:val="20"/>
                <w:szCs w:val="20"/>
              </w:rPr>
              <w:t>0,108</w:t>
            </w:r>
            <w:r w:rsidRPr="00346A7F">
              <w:rPr>
                <w:rStyle w:val="Subtielebenadrukking"/>
                <w:rFonts w:ascii="Calibri" w:hAnsi="Calibri"/>
                <w:i w:val="0"/>
                <w:sz w:val="20"/>
                <w:szCs w:val="20"/>
                <w:vertAlign w:val="superscript"/>
              </w:rPr>
              <w:t xml:space="preserve"> a</w:t>
            </w:r>
          </w:p>
        </w:tc>
        <w:tc>
          <w:tcPr>
            <w:tcW w:w="656"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0,132 </w:t>
            </w:r>
            <w:r w:rsidRPr="00346A7F">
              <w:rPr>
                <w:rFonts w:ascii="Calibri" w:hAnsi="Calibri"/>
                <w:sz w:val="20"/>
                <w:szCs w:val="20"/>
                <w:vertAlign w:val="superscript"/>
              </w:rPr>
              <w:t>b</w:t>
            </w:r>
          </w:p>
        </w:tc>
        <w:tc>
          <w:tcPr>
            <w:tcW w:w="655"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0,103 </w:t>
            </w:r>
            <w:r w:rsidRPr="00346A7F">
              <w:rPr>
                <w:rFonts w:ascii="Calibri" w:hAnsi="Calibri"/>
                <w:sz w:val="20"/>
                <w:szCs w:val="20"/>
                <w:vertAlign w:val="superscript"/>
              </w:rPr>
              <w:t>a</w:t>
            </w: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Voordeel vernieuwing</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vertAlign w:val="superscript"/>
              </w:rPr>
            </w:pPr>
            <w:r w:rsidRPr="00346A7F">
              <w:rPr>
                <w:rStyle w:val="Subtielebenadrukking"/>
                <w:rFonts w:ascii="Calibri" w:hAnsi="Calibri"/>
                <w:i w:val="0"/>
                <w:sz w:val="20"/>
                <w:szCs w:val="20"/>
              </w:rPr>
              <w:t xml:space="preserve">0,110 </w:t>
            </w:r>
            <w:r w:rsidRPr="00346A7F">
              <w:rPr>
                <w:rStyle w:val="Subtielebenadrukking"/>
                <w:rFonts w:ascii="Calibri" w:hAnsi="Calibri"/>
                <w:i w:val="0"/>
                <w:sz w:val="20"/>
                <w:szCs w:val="20"/>
                <w:vertAlign w:val="superscript"/>
              </w:rPr>
              <w:t>c</w:t>
            </w:r>
          </w:p>
        </w:tc>
        <w:tc>
          <w:tcPr>
            <w:tcW w:w="656"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0,105 </w:t>
            </w:r>
            <w:r w:rsidRPr="00346A7F">
              <w:rPr>
                <w:rFonts w:ascii="Calibri" w:hAnsi="Calibri"/>
                <w:sz w:val="20"/>
                <w:szCs w:val="20"/>
                <w:vertAlign w:val="superscript"/>
              </w:rPr>
              <w:t>c</w:t>
            </w:r>
          </w:p>
        </w:tc>
        <w:tc>
          <w:tcPr>
            <w:tcW w:w="655"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0,097 </w:t>
            </w:r>
            <w:r w:rsidRPr="00346A7F">
              <w:rPr>
                <w:rFonts w:ascii="Calibri" w:hAnsi="Calibri"/>
                <w:sz w:val="20"/>
                <w:szCs w:val="20"/>
                <w:vertAlign w:val="superscript"/>
              </w:rPr>
              <w:t>c</w:t>
            </w: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Nadeel vernieuwing</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vertAlign w:val="superscript"/>
              </w:rPr>
            </w:pPr>
            <w:r w:rsidRPr="00346A7F">
              <w:rPr>
                <w:rStyle w:val="Subtielebenadrukking"/>
                <w:rFonts w:ascii="Calibri" w:hAnsi="Calibri"/>
                <w:i w:val="0"/>
                <w:sz w:val="20"/>
                <w:szCs w:val="20"/>
              </w:rPr>
              <w:t xml:space="preserve">-0,060 </w:t>
            </w:r>
            <w:r w:rsidRPr="00346A7F">
              <w:rPr>
                <w:rStyle w:val="Subtielebenadrukking"/>
                <w:rFonts w:ascii="Calibri" w:hAnsi="Calibri"/>
                <w:i w:val="0"/>
                <w:sz w:val="20"/>
                <w:szCs w:val="20"/>
                <w:vertAlign w:val="superscript"/>
              </w:rPr>
              <w:t>b</w:t>
            </w:r>
          </w:p>
        </w:tc>
        <w:tc>
          <w:tcPr>
            <w:tcW w:w="656"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-0,054 </w:t>
            </w:r>
            <w:r w:rsidRPr="00346A7F">
              <w:rPr>
                <w:rFonts w:ascii="Calibri" w:hAnsi="Calibri"/>
                <w:sz w:val="20"/>
                <w:szCs w:val="20"/>
                <w:vertAlign w:val="superscript"/>
              </w:rPr>
              <w:t>a</w:t>
            </w:r>
          </w:p>
        </w:tc>
        <w:tc>
          <w:tcPr>
            <w:tcW w:w="655"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-0,055 </w:t>
            </w:r>
            <w:r w:rsidRPr="00346A7F">
              <w:rPr>
                <w:rFonts w:ascii="Calibri" w:hAnsi="Calibri"/>
                <w:sz w:val="20"/>
                <w:szCs w:val="20"/>
                <w:vertAlign w:val="superscript"/>
              </w:rPr>
              <w:t>b</w:t>
            </w:r>
          </w:p>
        </w:tc>
      </w:tr>
      <w:tr w:rsidR="00F16AB6" w:rsidRPr="00346A7F" w:rsidTr="00406B1C">
        <w:tc>
          <w:tcPr>
            <w:tcW w:w="3034" w:type="pct"/>
            <w:shd w:val="clear" w:color="auto" w:fill="D3DFEE"/>
            <w:noWrap/>
          </w:tcPr>
          <w:p w:rsidR="00F16AB6" w:rsidRPr="00A65C5B" w:rsidRDefault="00F16AB6" w:rsidP="00406B1C">
            <w:pPr>
              <w:rPr>
                <w:rFonts w:ascii="Calibri" w:hAnsi="Calibri"/>
                <w:sz w:val="20"/>
                <w:szCs w:val="20"/>
                <w:vertAlign w:val="superscript"/>
              </w:rPr>
            </w:pPr>
            <w:r>
              <w:rPr>
                <w:rFonts w:ascii="Calibri" w:hAnsi="Calibri"/>
                <w:sz w:val="20"/>
                <w:szCs w:val="20"/>
              </w:rPr>
              <w:t>Bekendheid met caseload</w:t>
            </w:r>
            <w:r>
              <w:rPr>
                <w:rFonts w:ascii="Calibri" w:hAnsi="Calibri"/>
                <w:sz w:val="20"/>
                <w:szCs w:val="20"/>
                <w:vertAlign w:val="superscript"/>
              </w:rPr>
              <w:t>1</w:t>
            </w:r>
          </w:p>
          <w:p w:rsidR="00F16AB6"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1: Nooit</w:t>
            </w:r>
            <w:r w:rsidRPr="00346A7F">
              <w:rPr>
                <w:rFonts w:ascii="Calibri" w:hAnsi="Calibri"/>
                <w:sz w:val="20"/>
                <w:szCs w:val="20"/>
              </w:rPr>
              <w:t xml:space="preserve"> van gehoord</w:t>
            </w:r>
            <w:r>
              <w:rPr>
                <w:rFonts w:ascii="Calibri" w:hAnsi="Calibri"/>
                <w:sz w:val="20"/>
                <w:szCs w:val="20"/>
              </w:rPr>
              <w:t xml:space="preserve"> van </w:t>
            </w:r>
            <w:proofErr w:type="spellStart"/>
            <w:r>
              <w:rPr>
                <w:rFonts w:ascii="Calibri" w:hAnsi="Calibri"/>
                <w:sz w:val="20"/>
                <w:szCs w:val="20"/>
              </w:rPr>
              <w:t>caseload</w:t>
            </w:r>
            <w:proofErr w:type="spellEnd"/>
          </w:p>
          <w:p w:rsidR="00F16AB6" w:rsidRPr="00346A7F"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2:</w:t>
            </w:r>
            <w:r w:rsidRPr="00346A7F">
              <w:rPr>
                <w:rFonts w:ascii="Calibri" w:hAnsi="Calibri"/>
                <w:sz w:val="20"/>
                <w:szCs w:val="20"/>
              </w:rPr>
              <w:t xml:space="preserve"> Weleens gehoord</w:t>
            </w:r>
            <w:r>
              <w:rPr>
                <w:rFonts w:ascii="Calibri" w:hAnsi="Calibri"/>
                <w:sz w:val="20"/>
                <w:szCs w:val="20"/>
              </w:rPr>
              <w:t xml:space="preserve"> van </w:t>
            </w:r>
            <w:proofErr w:type="spellStart"/>
            <w:r>
              <w:rPr>
                <w:rFonts w:ascii="Calibri" w:hAnsi="Calibri"/>
                <w:sz w:val="20"/>
                <w:szCs w:val="20"/>
              </w:rPr>
              <w:t>caseload</w:t>
            </w:r>
            <w:proofErr w:type="spellEnd"/>
          </w:p>
        </w:tc>
        <w:tc>
          <w:tcPr>
            <w:tcW w:w="655" w:type="pct"/>
            <w:shd w:val="clear" w:color="auto" w:fill="D3DFEE"/>
            <w:vAlign w:val="center"/>
          </w:tcPr>
          <w:p w:rsidR="00F16AB6" w:rsidRDefault="00F16AB6" w:rsidP="00406B1C">
            <w:pPr>
              <w:jc w:val="center"/>
              <w:rPr>
                <w:rStyle w:val="Subtielebenadrukking"/>
                <w:rFonts w:ascii="Calibri" w:hAnsi="Calibri"/>
                <w:i w:val="0"/>
                <w:sz w:val="20"/>
                <w:szCs w:val="20"/>
              </w:rPr>
            </w:pPr>
          </w:p>
          <w:p w:rsidR="00F16AB6"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-0,031</w:t>
            </w:r>
          </w:p>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0,481</w:t>
            </w:r>
          </w:p>
        </w:tc>
        <w:tc>
          <w:tcPr>
            <w:tcW w:w="656" w:type="pct"/>
            <w:shd w:val="clear" w:color="auto" w:fill="D3DFEE"/>
            <w:vAlign w:val="center"/>
          </w:tcPr>
          <w:p w:rsidR="00F16AB6" w:rsidRDefault="00F16AB6" w:rsidP="00406B1C">
            <w:pPr>
              <w:jc w:val="center"/>
              <w:rPr>
                <w:rFonts w:ascii="Calibri" w:hAnsi="Calibri"/>
                <w:sz w:val="20"/>
                <w:szCs w:val="20"/>
              </w:rPr>
            </w:pPr>
          </w:p>
          <w:p w:rsidR="00F16AB6" w:rsidRDefault="00F16AB6" w:rsidP="00406B1C">
            <w:pPr>
              <w:jc w:val="center"/>
              <w:rPr>
                <w:rFonts w:ascii="Calibri" w:hAnsi="Calibri"/>
                <w:sz w:val="20"/>
                <w:szCs w:val="20"/>
              </w:rPr>
            </w:pPr>
            <w:r w:rsidRPr="00346A7F">
              <w:rPr>
                <w:rFonts w:ascii="Calibri" w:hAnsi="Calibri"/>
                <w:sz w:val="20"/>
                <w:szCs w:val="20"/>
              </w:rPr>
              <w:t>-0,032</w:t>
            </w:r>
          </w:p>
          <w:p w:rsidR="00F16AB6" w:rsidRPr="00346A7F" w:rsidRDefault="00F16AB6" w:rsidP="00406B1C">
            <w:pPr>
              <w:jc w:val="center"/>
              <w:rPr>
                <w:rFonts w:ascii="Calibri" w:hAnsi="Calibri"/>
                <w:sz w:val="20"/>
                <w:szCs w:val="20"/>
              </w:rPr>
            </w:pPr>
            <w:r w:rsidRPr="00346A7F">
              <w:rPr>
                <w:rFonts w:ascii="Calibri" w:hAnsi="Calibri"/>
                <w:sz w:val="20"/>
                <w:szCs w:val="20"/>
              </w:rPr>
              <w:t>0,449</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Betrokkenheid</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-0,069</w:t>
            </w:r>
          </w:p>
        </w:tc>
        <w:tc>
          <w:tcPr>
            <w:tcW w:w="656"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-0,117 </w:t>
            </w:r>
            <w:r w:rsidRPr="00346A7F">
              <w:rPr>
                <w:rFonts w:ascii="Calibri" w:hAnsi="Calibri"/>
                <w:sz w:val="20"/>
                <w:szCs w:val="20"/>
                <w:vertAlign w:val="superscript"/>
              </w:rPr>
              <w:t>a</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Flexibiliteit</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0,056</w:t>
            </w:r>
          </w:p>
        </w:tc>
        <w:tc>
          <w:tcPr>
            <w:tcW w:w="656"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0,032</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Werklast</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-0,030</w:t>
            </w:r>
          </w:p>
        </w:tc>
        <w:tc>
          <w:tcPr>
            <w:tcW w:w="656"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-0,026</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 xml:space="preserve">Attitude </w:t>
            </w:r>
            <w:proofErr w:type="spellStart"/>
            <w:r w:rsidRPr="00346A7F">
              <w:rPr>
                <w:rFonts w:ascii="Calibri" w:hAnsi="Calibri"/>
                <w:sz w:val="20"/>
                <w:szCs w:val="20"/>
              </w:rPr>
              <w:t>caseload</w:t>
            </w:r>
            <w:proofErr w:type="spellEnd"/>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-0,100</w:t>
            </w:r>
          </w:p>
        </w:tc>
        <w:tc>
          <w:tcPr>
            <w:tcW w:w="656"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-0,115</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Pr>
                <w:rFonts w:ascii="Calibri" w:hAnsi="Calibri"/>
                <w:sz w:val="20"/>
                <w:szCs w:val="20"/>
              </w:rPr>
              <w:t>Innovatief vermogen</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0,053</w:t>
            </w:r>
          </w:p>
        </w:tc>
        <w:tc>
          <w:tcPr>
            <w:tcW w:w="656"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0,018</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Organisatie</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0,016</w:t>
            </w:r>
          </w:p>
        </w:tc>
        <w:tc>
          <w:tcPr>
            <w:tcW w:w="656"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0,028</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50A3B" w:rsidRDefault="00F16AB6" w:rsidP="00406B1C">
            <w:pPr>
              <w:rPr>
                <w:rFonts w:ascii="Calibri" w:hAnsi="Calibri"/>
                <w:sz w:val="20"/>
                <w:szCs w:val="20"/>
                <w:vertAlign w:val="superscript"/>
              </w:rPr>
            </w:pPr>
            <w:r>
              <w:rPr>
                <w:rFonts w:ascii="Calibri" w:hAnsi="Calibri"/>
                <w:sz w:val="20"/>
                <w:szCs w:val="20"/>
              </w:rPr>
              <w:t>Aantal partus per jaar</w:t>
            </w:r>
            <w:r>
              <w:rPr>
                <w:rFonts w:ascii="Calibri" w:hAnsi="Calibri"/>
                <w:sz w:val="20"/>
                <w:szCs w:val="20"/>
                <w:vertAlign w:val="superscript"/>
              </w:rPr>
              <w:t>2</w:t>
            </w:r>
          </w:p>
          <w:p w:rsidR="00F16AB6"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1: </w:t>
            </w:r>
            <w:r w:rsidRPr="00346A7F">
              <w:rPr>
                <w:rFonts w:ascii="Calibri" w:hAnsi="Calibri"/>
                <w:sz w:val="20"/>
                <w:szCs w:val="20"/>
              </w:rPr>
              <w:t>51-100 partus</w:t>
            </w:r>
          </w:p>
          <w:p w:rsidR="00F16AB6" w:rsidRPr="00346A7F"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2: m</w:t>
            </w:r>
            <w:r w:rsidRPr="00346A7F">
              <w:rPr>
                <w:rFonts w:ascii="Calibri" w:hAnsi="Calibri"/>
                <w:sz w:val="20"/>
                <w:szCs w:val="20"/>
              </w:rPr>
              <w:t>eer dan 100 partus</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p>
        </w:tc>
        <w:tc>
          <w:tcPr>
            <w:tcW w:w="656" w:type="pct"/>
            <w:shd w:val="clear" w:color="auto" w:fill="D3DFEE"/>
            <w:vAlign w:val="center"/>
          </w:tcPr>
          <w:p w:rsidR="00F16AB6" w:rsidRDefault="00F16AB6" w:rsidP="00406B1C">
            <w:pPr>
              <w:jc w:val="center"/>
              <w:rPr>
                <w:rFonts w:ascii="Calibri" w:hAnsi="Calibri"/>
                <w:sz w:val="20"/>
                <w:szCs w:val="20"/>
              </w:rPr>
            </w:pPr>
          </w:p>
          <w:p w:rsidR="00F16AB6" w:rsidRDefault="00F16AB6" w:rsidP="00406B1C">
            <w:pPr>
              <w:jc w:val="center"/>
              <w:rPr>
                <w:rFonts w:ascii="Calibri" w:hAnsi="Calibri"/>
                <w:sz w:val="20"/>
                <w:szCs w:val="20"/>
              </w:rPr>
            </w:pPr>
            <w:r w:rsidRPr="00346A7F">
              <w:rPr>
                <w:rFonts w:ascii="Calibri" w:hAnsi="Calibri"/>
                <w:sz w:val="20"/>
                <w:szCs w:val="20"/>
              </w:rPr>
              <w:t>-0,488</w:t>
            </w:r>
          </w:p>
          <w:p w:rsidR="00F16AB6" w:rsidRPr="00346A7F" w:rsidRDefault="00F16AB6" w:rsidP="00406B1C">
            <w:pPr>
              <w:jc w:val="center"/>
              <w:rPr>
                <w:rFonts w:ascii="Calibri" w:hAnsi="Calibri"/>
                <w:sz w:val="20"/>
                <w:szCs w:val="20"/>
              </w:rPr>
            </w:pPr>
            <w:r w:rsidRPr="00346A7F">
              <w:rPr>
                <w:rFonts w:ascii="Calibri" w:hAnsi="Calibri"/>
                <w:sz w:val="20"/>
                <w:szCs w:val="20"/>
              </w:rPr>
              <w:t>-0,265</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50A3B" w:rsidRDefault="00F16AB6" w:rsidP="00406B1C">
            <w:pPr>
              <w:rPr>
                <w:rFonts w:ascii="Calibri" w:hAnsi="Calibri"/>
                <w:sz w:val="20"/>
                <w:szCs w:val="20"/>
                <w:vertAlign w:val="superscript"/>
              </w:rPr>
            </w:pPr>
            <w:r>
              <w:rPr>
                <w:rFonts w:ascii="Calibri" w:hAnsi="Calibri"/>
                <w:sz w:val="20"/>
                <w:szCs w:val="20"/>
              </w:rPr>
              <w:t>Contact voor eerst tijdens partus</w:t>
            </w:r>
            <w:r>
              <w:rPr>
                <w:rFonts w:ascii="Calibri" w:hAnsi="Calibri"/>
                <w:sz w:val="20"/>
                <w:szCs w:val="20"/>
                <w:vertAlign w:val="superscript"/>
              </w:rPr>
              <w:t>3</w:t>
            </w:r>
          </w:p>
          <w:p w:rsidR="00F16AB6"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1: </w:t>
            </w:r>
            <w:r w:rsidRPr="00346A7F">
              <w:rPr>
                <w:rFonts w:ascii="Calibri" w:hAnsi="Calibri"/>
                <w:sz w:val="20"/>
                <w:szCs w:val="20"/>
              </w:rPr>
              <w:t>1-4 x per jaar</w:t>
            </w:r>
          </w:p>
          <w:p w:rsidR="00F16AB6" w:rsidRPr="00346A7F"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2: m</w:t>
            </w:r>
            <w:r w:rsidRPr="00346A7F">
              <w:rPr>
                <w:rFonts w:ascii="Calibri" w:hAnsi="Calibri"/>
                <w:sz w:val="20"/>
                <w:szCs w:val="20"/>
              </w:rPr>
              <w:t>eer dan 5 x per jaar</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p>
        </w:tc>
        <w:tc>
          <w:tcPr>
            <w:tcW w:w="656" w:type="pct"/>
            <w:shd w:val="clear" w:color="auto" w:fill="D3DFEE"/>
            <w:vAlign w:val="center"/>
          </w:tcPr>
          <w:p w:rsidR="00F16AB6" w:rsidRDefault="00F16AB6" w:rsidP="00406B1C">
            <w:pPr>
              <w:jc w:val="center"/>
              <w:rPr>
                <w:rFonts w:ascii="Calibri" w:hAnsi="Calibri"/>
                <w:sz w:val="20"/>
                <w:szCs w:val="20"/>
              </w:rPr>
            </w:pPr>
          </w:p>
          <w:p w:rsidR="00F16AB6" w:rsidRDefault="00F16AB6" w:rsidP="00406B1C">
            <w:pPr>
              <w:jc w:val="center"/>
              <w:rPr>
                <w:rFonts w:ascii="Calibri" w:hAnsi="Calibri"/>
                <w:sz w:val="20"/>
                <w:szCs w:val="20"/>
              </w:rPr>
            </w:pPr>
            <w:r>
              <w:rPr>
                <w:rFonts w:ascii="Calibri" w:hAnsi="Calibri"/>
                <w:sz w:val="20"/>
                <w:szCs w:val="20"/>
              </w:rPr>
              <w:t>-</w:t>
            </w:r>
            <w:r w:rsidRPr="00346A7F">
              <w:rPr>
                <w:rFonts w:ascii="Calibri" w:hAnsi="Calibri"/>
                <w:sz w:val="20"/>
                <w:szCs w:val="20"/>
              </w:rPr>
              <w:t>0,614</w:t>
            </w:r>
          </w:p>
          <w:p w:rsidR="00F16AB6" w:rsidRPr="00346A7F" w:rsidRDefault="00F16AB6" w:rsidP="00406B1C">
            <w:pPr>
              <w:jc w:val="center"/>
              <w:rPr>
                <w:rFonts w:ascii="Calibri" w:hAnsi="Calibri"/>
                <w:sz w:val="20"/>
                <w:szCs w:val="20"/>
              </w:rPr>
            </w:pPr>
            <w:r w:rsidRPr="00346A7F">
              <w:rPr>
                <w:rFonts w:ascii="Calibri" w:hAnsi="Calibri"/>
                <w:sz w:val="20"/>
                <w:szCs w:val="20"/>
              </w:rPr>
              <w:t>-0,552</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rPr>
          <w:trHeight w:val="968"/>
        </w:trPr>
        <w:tc>
          <w:tcPr>
            <w:tcW w:w="3034" w:type="pct"/>
            <w:shd w:val="clear" w:color="auto" w:fill="D3DFEE"/>
            <w:noWrap/>
          </w:tcPr>
          <w:p w:rsidR="00F16AB6" w:rsidRPr="00350A3B" w:rsidRDefault="00F16AB6" w:rsidP="00406B1C">
            <w:pPr>
              <w:rPr>
                <w:rFonts w:ascii="Calibri" w:hAnsi="Calibri"/>
                <w:sz w:val="20"/>
                <w:szCs w:val="20"/>
                <w:vertAlign w:val="superscript"/>
              </w:rPr>
            </w:pPr>
            <w:r>
              <w:rPr>
                <w:rFonts w:ascii="Calibri" w:hAnsi="Calibri"/>
                <w:sz w:val="20"/>
                <w:szCs w:val="20"/>
              </w:rPr>
              <w:t>Praktijksamenstelling</w:t>
            </w:r>
            <w:r>
              <w:rPr>
                <w:rFonts w:ascii="Calibri" w:hAnsi="Calibri"/>
                <w:sz w:val="20"/>
                <w:szCs w:val="20"/>
                <w:vertAlign w:val="superscript"/>
              </w:rPr>
              <w:t>4</w:t>
            </w:r>
          </w:p>
          <w:p w:rsidR="00F16AB6"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1: d</w:t>
            </w:r>
            <w:r w:rsidRPr="00346A7F">
              <w:rPr>
                <w:rFonts w:ascii="Calibri" w:hAnsi="Calibri"/>
                <w:sz w:val="20"/>
                <w:szCs w:val="20"/>
              </w:rPr>
              <w:t>uopraktijk</w:t>
            </w:r>
          </w:p>
          <w:p w:rsidR="00F16AB6"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2: 3-5 verloskundigen</w:t>
            </w:r>
          </w:p>
          <w:p w:rsidR="00F16AB6"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3: m</w:t>
            </w:r>
            <w:r w:rsidRPr="00346A7F">
              <w:rPr>
                <w:rFonts w:ascii="Calibri" w:hAnsi="Calibri"/>
                <w:sz w:val="20"/>
                <w:szCs w:val="20"/>
              </w:rPr>
              <w:t xml:space="preserve">eer dan 5 </w:t>
            </w:r>
            <w:r>
              <w:rPr>
                <w:rFonts w:ascii="Calibri" w:hAnsi="Calibri"/>
                <w:sz w:val="20"/>
                <w:szCs w:val="20"/>
              </w:rPr>
              <w:t xml:space="preserve">verloskundigen </w:t>
            </w:r>
          </w:p>
          <w:p w:rsidR="00F16AB6" w:rsidRPr="00346A7F" w:rsidRDefault="00F16AB6" w:rsidP="00406B1C">
            <w:pPr>
              <w:jc w:val="right"/>
              <w:rPr>
                <w:rFonts w:ascii="Calibri" w:hAnsi="Calibri"/>
                <w:sz w:val="20"/>
                <w:szCs w:val="20"/>
              </w:rPr>
            </w:pPr>
          </w:p>
        </w:tc>
        <w:tc>
          <w:tcPr>
            <w:tcW w:w="655" w:type="pct"/>
            <w:shd w:val="clear" w:color="auto" w:fill="D3DFEE"/>
            <w:vAlign w:val="center"/>
          </w:tcPr>
          <w:p w:rsidR="00F16AB6" w:rsidRDefault="00F16AB6" w:rsidP="00406B1C">
            <w:pPr>
              <w:jc w:val="center"/>
              <w:rPr>
                <w:rStyle w:val="Subtielebenadrukking"/>
                <w:rFonts w:ascii="Calibri" w:hAnsi="Calibri"/>
                <w:i w:val="0"/>
                <w:sz w:val="20"/>
                <w:szCs w:val="20"/>
              </w:rPr>
            </w:pPr>
          </w:p>
          <w:p w:rsidR="00F16AB6" w:rsidRDefault="00F16AB6" w:rsidP="00406B1C">
            <w:pPr>
              <w:jc w:val="center"/>
              <w:rPr>
                <w:rStyle w:val="Subtielebenadrukking"/>
                <w:rFonts w:ascii="Calibri" w:hAnsi="Calibri"/>
                <w:i w:val="0"/>
                <w:sz w:val="20"/>
                <w:szCs w:val="20"/>
              </w:rPr>
            </w:pPr>
          </w:p>
          <w:p w:rsidR="00F16AB6" w:rsidRDefault="00F16AB6" w:rsidP="00406B1C">
            <w:pPr>
              <w:jc w:val="center"/>
              <w:rPr>
                <w:rStyle w:val="Subtielebenadrukking"/>
                <w:rFonts w:ascii="Calibri" w:hAnsi="Calibri"/>
                <w:i w:val="0"/>
                <w:sz w:val="20"/>
                <w:szCs w:val="20"/>
              </w:rPr>
            </w:pPr>
          </w:p>
          <w:p w:rsidR="00F16AB6" w:rsidRDefault="00F16AB6" w:rsidP="00406B1C">
            <w:pPr>
              <w:jc w:val="center"/>
              <w:rPr>
                <w:rStyle w:val="Subtielebenadrukking"/>
                <w:rFonts w:ascii="Calibri" w:hAnsi="Calibri"/>
                <w:i w:val="0"/>
                <w:sz w:val="20"/>
                <w:szCs w:val="20"/>
              </w:rPr>
            </w:pPr>
          </w:p>
          <w:p w:rsidR="00F16AB6" w:rsidRPr="00346A7F" w:rsidRDefault="00F16AB6" w:rsidP="00406B1C">
            <w:pPr>
              <w:jc w:val="center"/>
              <w:rPr>
                <w:rStyle w:val="Subtielebenadrukking"/>
                <w:rFonts w:ascii="Calibri" w:hAnsi="Calibri"/>
                <w:i w:val="0"/>
                <w:sz w:val="20"/>
                <w:szCs w:val="20"/>
              </w:rPr>
            </w:pPr>
          </w:p>
        </w:tc>
        <w:tc>
          <w:tcPr>
            <w:tcW w:w="656" w:type="pct"/>
            <w:shd w:val="clear" w:color="auto" w:fill="D3DFEE"/>
            <w:vAlign w:val="center"/>
          </w:tcPr>
          <w:p w:rsidR="00F16AB6" w:rsidRDefault="00F16AB6" w:rsidP="00406B1C">
            <w:pPr>
              <w:jc w:val="center"/>
              <w:rPr>
                <w:rFonts w:ascii="Calibri" w:hAnsi="Calibri"/>
                <w:sz w:val="20"/>
                <w:szCs w:val="20"/>
              </w:rPr>
            </w:pPr>
          </w:p>
          <w:p w:rsidR="00F16AB6" w:rsidRDefault="00F16AB6" w:rsidP="00406B1C">
            <w:pPr>
              <w:jc w:val="center"/>
              <w:rPr>
                <w:rFonts w:ascii="Calibri" w:hAnsi="Calibri"/>
                <w:sz w:val="20"/>
                <w:szCs w:val="20"/>
              </w:rPr>
            </w:pPr>
            <w:r>
              <w:rPr>
                <w:rFonts w:ascii="Calibri" w:hAnsi="Calibri"/>
                <w:sz w:val="20"/>
                <w:szCs w:val="20"/>
              </w:rPr>
              <w:t>-</w:t>
            </w:r>
            <w:r w:rsidRPr="00346A7F">
              <w:rPr>
                <w:rFonts w:ascii="Calibri" w:hAnsi="Calibri"/>
                <w:sz w:val="20"/>
                <w:szCs w:val="20"/>
              </w:rPr>
              <w:t>0,836</w:t>
            </w:r>
          </w:p>
          <w:p w:rsidR="00F16AB6" w:rsidRDefault="00F16AB6" w:rsidP="00406B1C">
            <w:pPr>
              <w:jc w:val="center"/>
              <w:rPr>
                <w:rFonts w:ascii="Calibri" w:hAnsi="Calibri"/>
                <w:sz w:val="20"/>
                <w:szCs w:val="20"/>
              </w:rPr>
            </w:pPr>
            <w:r>
              <w:rPr>
                <w:rFonts w:ascii="Calibri" w:hAnsi="Calibri"/>
                <w:sz w:val="20"/>
                <w:szCs w:val="20"/>
              </w:rPr>
              <w:t>-0,477</w:t>
            </w:r>
          </w:p>
          <w:p w:rsidR="00F16AB6" w:rsidRDefault="00F16AB6" w:rsidP="00406B1C">
            <w:pPr>
              <w:jc w:val="center"/>
              <w:rPr>
                <w:rFonts w:ascii="Calibri" w:hAnsi="Calibri"/>
                <w:sz w:val="20"/>
                <w:szCs w:val="20"/>
              </w:rPr>
            </w:pPr>
            <w:r>
              <w:rPr>
                <w:rFonts w:ascii="Calibri" w:hAnsi="Calibri"/>
                <w:sz w:val="20"/>
                <w:szCs w:val="20"/>
              </w:rPr>
              <w:t>-0,145</w:t>
            </w:r>
          </w:p>
          <w:p w:rsidR="00F16AB6" w:rsidRPr="00346A7F" w:rsidRDefault="00F16AB6" w:rsidP="00406B1C">
            <w:pPr>
              <w:jc w:val="center"/>
              <w:rPr>
                <w:rFonts w:ascii="Calibri" w:hAnsi="Calibri"/>
                <w:sz w:val="20"/>
                <w:szCs w:val="20"/>
              </w:rPr>
            </w:pPr>
          </w:p>
        </w:tc>
        <w:tc>
          <w:tcPr>
            <w:tcW w:w="655" w:type="pct"/>
            <w:shd w:val="clear" w:color="auto" w:fill="D3DFEE"/>
            <w:vAlign w:val="center"/>
          </w:tcPr>
          <w:p w:rsidR="00F16AB6" w:rsidRDefault="00F16AB6" w:rsidP="00406B1C">
            <w:pPr>
              <w:jc w:val="center"/>
              <w:rPr>
                <w:rFonts w:ascii="Calibri" w:hAnsi="Calibri"/>
                <w:sz w:val="20"/>
                <w:szCs w:val="20"/>
              </w:rPr>
            </w:pPr>
          </w:p>
          <w:p w:rsidR="00F16AB6" w:rsidRDefault="00F16AB6" w:rsidP="00406B1C">
            <w:pPr>
              <w:jc w:val="center"/>
              <w:rPr>
                <w:rFonts w:ascii="Calibri" w:hAnsi="Calibri"/>
                <w:sz w:val="20"/>
                <w:szCs w:val="20"/>
              </w:rPr>
            </w:pPr>
          </w:p>
          <w:p w:rsidR="00F16AB6" w:rsidRDefault="00F16AB6" w:rsidP="00406B1C">
            <w:pPr>
              <w:jc w:val="center"/>
              <w:rPr>
                <w:rFonts w:ascii="Calibri" w:hAnsi="Calibri"/>
                <w:sz w:val="20"/>
                <w:szCs w:val="20"/>
              </w:rPr>
            </w:pPr>
          </w:p>
          <w:p w:rsidR="00F16AB6" w:rsidRDefault="00F16AB6" w:rsidP="00406B1C">
            <w:pPr>
              <w:jc w:val="center"/>
              <w:rPr>
                <w:rFonts w:ascii="Calibri" w:hAnsi="Calibri"/>
                <w:sz w:val="20"/>
                <w:szCs w:val="20"/>
              </w:rPr>
            </w:pPr>
          </w:p>
          <w:p w:rsidR="00F16AB6" w:rsidRPr="00346A7F" w:rsidRDefault="00F16AB6" w:rsidP="00406B1C">
            <w:pPr>
              <w:jc w:val="center"/>
              <w:rPr>
                <w:rFonts w:ascii="Calibri" w:hAnsi="Calibri"/>
                <w:sz w:val="20"/>
                <w:szCs w:val="20"/>
              </w:rPr>
            </w:pPr>
          </w:p>
        </w:tc>
      </w:tr>
      <w:tr w:rsidR="00F16AB6" w:rsidRPr="00346A7F" w:rsidTr="00406B1C">
        <w:trPr>
          <w:trHeight w:val="65"/>
        </w:trPr>
        <w:tc>
          <w:tcPr>
            <w:tcW w:w="3034" w:type="pct"/>
            <w:shd w:val="clear" w:color="auto" w:fill="D3DFEE"/>
            <w:noWrap/>
          </w:tcPr>
          <w:p w:rsidR="00F16AB6" w:rsidRPr="00346A7F" w:rsidRDefault="00F16AB6" w:rsidP="00406B1C">
            <w:pPr>
              <w:rPr>
                <w:rFonts w:ascii="Calibri" w:hAnsi="Calibri"/>
                <w:sz w:val="20"/>
                <w:szCs w:val="20"/>
              </w:rPr>
            </w:pPr>
            <w:r>
              <w:rPr>
                <w:rFonts w:ascii="Calibri" w:hAnsi="Calibri"/>
                <w:sz w:val="20"/>
                <w:szCs w:val="20"/>
              </w:rPr>
              <w:t>Werkvorm</w:t>
            </w:r>
            <w:r>
              <w:rPr>
                <w:rFonts w:ascii="Calibri" w:hAnsi="Calibri"/>
                <w:sz w:val="20"/>
                <w:szCs w:val="20"/>
                <w:vertAlign w:val="superscript"/>
              </w:rPr>
              <w:t>5</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p>
        </w:tc>
        <w:tc>
          <w:tcPr>
            <w:tcW w:w="656" w:type="pct"/>
            <w:shd w:val="clear" w:color="auto" w:fill="D3DFEE"/>
            <w:vAlign w:val="center"/>
          </w:tcPr>
          <w:p w:rsidR="00F16AB6" w:rsidRPr="00346A7F" w:rsidRDefault="00F16AB6" w:rsidP="00406B1C">
            <w:pPr>
              <w:jc w:val="center"/>
              <w:rPr>
                <w:rFonts w:ascii="Calibri" w:hAnsi="Calibri"/>
                <w:sz w:val="20"/>
                <w:szCs w:val="20"/>
              </w:rPr>
            </w:pP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Dummie</w:t>
            </w:r>
            <w:proofErr w:type="spellEnd"/>
            <w:r>
              <w:rPr>
                <w:rFonts w:ascii="Calibri" w:hAnsi="Calibri"/>
                <w:sz w:val="20"/>
                <w:szCs w:val="20"/>
              </w:rPr>
              <w:t xml:space="preserve"> 1: l</w:t>
            </w:r>
            <w:r w:rsidRPr="00346A7F">
              <w:rPr>
                <w:rFonts w:ascii="Calibri" w:hAnsi="Calibri"/>
                <w:sz w:val="20"/>
                <w:szCs w:val="20"/>
              </w:rPr>
              <w:t>oondienst / waarneming</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p>
        </w:tc>
        <w:tc>
          <w:tcPr>
            <w:tcW w:w="656"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-0,293</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Pr>
                <w:rFonts w:ascii="Calibri" w:hAnsi="Calibri"/>
                <w:sz w:val="20"/>
                <w:szCs w:val="20"/>
              </w:rPr>
              <w:t>Geslacht</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p>
        </w:tc>
        <w:tc>
          <w:tcPr>
            <w:tcW w:w="656"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0,731</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Jaren werkzaam</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p>
        </w:tc>
        <w:tc>
          <w:tcPr>
            <w:tcW w:w="656"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-0,005</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Leeftijd in jaren</w:t>
            </w:r>
          </w:p>
        </w:tc>
        <w:tc>
          <w:tcPr>
            <w:tcW w:w="655"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p>
        </w:tc>
        <w:tc>
          <w:tcPr>
            <w:tcW w:w="656"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-0,001</w:t>
            </w:r>
          </w:p>
        </w:tc>
        <w:tc>
          <w:tcPr>
            <w:tcW w:w="655" w:type="pct"/>
            <w:shd w:val="clear" w:color="auto" w:fill="D3DFEE"/>
            <w:vAlign w:val="center"/>
          </w:tcPr>
          <w:p w:rsidR="00F16AB6" w:rsidRPr="00346A7F" w:rsidRDefault="00F16AB6" w:rsidP="00406B1C">
            <w:pPr>
              <w:jc w:val="center"/>
              <w:rPr>
                <w:rFonts w:ascii="Calibri" w:hAnsi="Calibri"/>
                <w:sz w:val="20"/>
                <w:szCs w:val="20"/>
              </w:rPr>
            </w:pPr>
          </w:p>
        </w:tc>
      </w:tr>
      <w:tr w:rsidR="00F16AB6" w:rsidRPr="00346A7F" w:rsidTr="00406B1C">
        <w:tc>
          <w:tcPr>
            <w:tcW w:w="3034" w:type="pct"/>
            <w:tcBorders>
              <w:top w:val="single" w:sz="24" w:space="0" w:color="FFFFFF"/>
              <w:left w:val="single" w:sz="8" w:space="0" w:color="FFFFFF"/>
              <w:bottom w:val="single" w:sz="8" w:space="0" w:color="FFFFFF"/>
              <w:right w:val="single" w:sz="8" w:space="0" w:color="FFFFFF"/>
            </w:tcBorders>
            <w:shd w:val="clear" w:color="auto" w:fill="4F81BD"/>
            <w:noWrap/>
          </w:tcPr>
          <w:p w:rsidR="00F16AB6" w:rsidRPr="00346A7F" w:rsidRDefault="00F16AB6" w:rsidP="00406B1C">
            <w:pPr>
              <w:rPr>
                <w:rFonts w:ascii="Calibri" w:hAnsi="Calibri"/>
                <w:b/>
                <w:bCs/>
                <w:color w:val="FFFFFF"/>
                <w:sz w:val="20"/>
                <w:szCs w:val="20"/>
              </w:rPr>
            </w:pPr>
          </w:p>
        </w:tc>
        <w:tc>
          <w:tcPr>
            <w:tcW w:w="655"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346A7F" w:rsidRDefault="00F16AB6" w:rsidP="00406B1C">
            <w:pPr>
              <w:jc w:val="center"/>
              <w:rPr>
                <w:rStyle w:val="Subtielebenadrukking"/>
                <w:rFonts w:ascii="Calibri" w:hAnsi="Calibri"/>
                <w:b/>
                <w:bCs/>
                <w:i w:val="0"/>
                <w:color w:val="FFFFFF"/>
                <w:sz w:val="20"/>
                <w:szCs w:val="20"/>
                <w:vertAlign w:val="superscript"/>
              </w:rPr>
            </w:pPr>
            <w:r w:rsidRPr="00346A7F">
              <w:rPr>
                <w:rStyle w:val="Subtielebenadrukking"/>
                <w:rFonts w:ascii="Calibri" w:hAnsi="Calibri"/>
                <w:b/>
                <w:bCs/>
                <w:i w:val="0"/>
                <w:color w:val="FFFFFF"/>
                <w:sz w:val="20"/>
                <w:szCs w:val="20"/>
              </w:rPr>
              <w:t>R</w:t>
            </w:r>
            <w:r w:rsidRPr="00346A7F">
              <w:rPr>
                <w:rStyle w:val="Subtielebenadrukking"/>
                <w:rFonts w:ascii="Calibri" w:hAnsi="Calibri"/>
                <w:b/>
                <w:bCs/>
                <w:i w:val="0"/>
                <w:color w:val="FFFFFF"/>
                <w:sz w:val="20"/>
                <w:szCs w:val="20"/>
                <w:vertAlign w:val="superscript"/>
              </w:rPr>
              <w:t xml:space="preserve">2 </w:t>
            </w:r>
            <w:r w:rsidRPr="00346A7F">
              <w:rPr>
                <w:rStyle w:val="Subtielebenadrukking"/>
                <w:rFonts w:ascii="Calibri" w:hAnsi="Calibri"/>
                <w:b/>
                <w:bCs/>
                <w:i w:val="0"/>
                <w:color w:val="FFFFFF"/>
                <w:sz w:val="20"/>
                <w:szCs w:val="20"/>
              </w:rPr>
              <w:t xml:space="preserve">= 0,471 </w:t>
            </w:r>
            <w:r w:rsidRPr="00346A7F">
              <w:rPr>
                <w:rStyle w:val="Subtielebenadrukking"/>
                <w:rFonts w:ascii="Calibri" w:hAnsi="Calibri"/>
                <w:b/>
                <w:bCs/>
                <w:i w:val="0"/>
                <w:color w:val="FFFFFF"/>
                <w:sz w:val="20"/>
                <w:szCs w:val="20"/>
                <w:vertAlign w:val="superscript"/>
              </w:rPr>
              <w:t>c</w:t>
            </w:r>
          </w:p>
        </w:tc>
        <w:tc>
          <w:tcPr>
            <w:tcW w:w="656"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346A7F" w:rsidRDefault="00F16AB6" w:rsidP="00406B1C">
            <w:pPr>
              <w:jc w:val="center"/>
              <w:rPr>
                <w:rFonts w:ascii="Calibri" w:hAnsi="Calibri"/>
                <w:b/>
                <w:bCs/>
                <w:color w:val="FFFFFF"/>
                <w:sz w:val="20"/>
                <w:szCs w:val="20"/>
              </w:rPr>
            </w:pPr>
            <w:r w:rsidRPr="00346A7F">
              <w:rPr>
                <w:rFonts w:ascii="Calibri" w:hAnsi="Calibri"/>
                <w:b/>
                <w:bCs/>
                <w:color w:val="FFFFFF"/>
                <w:sz w:val="20"/>
                <w:szCs w:val="20"/>
              </w:rPr>
              <w:t>R</w:t>
            </w:r>
            <w:r w:rsidRPr="00346A7F">
              <w:rPr>
                <w:rFonts w:ascii="Calibri" w:hAnsi="Calibri"/>
                <w:b/>
                <w:bCs/>
                <w:color w:val="FFFFFF"/>
                <w:sz w:val="20"/>
                <w:szCs w:val="20"/>
                <w:vertAlign w:val="superscript"/>
              </w:rPr>
              <w:t>2</w:t>
            </w:r>
            <w:r w:rsidRPr="00346A7F">
              <w:rPr>
                <w:rFonts w:ascii="Calibri" w:hAnsi="Calibri"/>
                <w:b/>
                <w:bCs/>
                <w:color w:val="FFFFFF"/>
                <w:sz w:val="20"/>
                <w:szCs w:val="20"/>
              </w:rPr>
              <w:t xml:space="preserve"> = 0,520</w:t>
            </w:r>
          </w:p>
        </w:tc>
        <w:tc>
          <w:tcPr>
            <w:tcW w:w="655"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346A7F" w:rsidRDefault="00F16AB6" w:rsidP="00406B1C">
            <w:pPr>
              <w:jc w:val="center"/>
              <w:rPr>
                <w:rFonts w:ascii="Calibri" w:hAnsi="Calibri"/>
                <w:b/>
                <w:bCs/>
                <w:color w:val="FFFFFF"/>
                <w:sz w:val="20"/>
                <w:szCs w:val="20"/>
                <w:vertAlign w:val="superscript"/>
              </w:rPr>
            </w:pPr>
            <w:r w:rsidRPr="00346A7F">
              <w:rPr>
                <w:rFonts w:ascii="Calibri" w:hAnsi="Calibri"/>
                <w:b/>
                <w:bCs/>
                <w:color w:val="FFFFFF"/>
                <w:sz w:val="20"/>
                <w:szCs w:val="20"/>
              </w:rPr>
              <w:t>R</w:t>
            </w:r>
            <w:r w:rsidRPr="00346A7F">
              <w:rPr>
                <w:rFonts w:ascii="Calibri" w:hAnsi="Calibri"/>
                <w:b/>
                <w:bCs/>
                <w:color w:val="FFFFFF"/>
                <w:sz w:val="20"/>
                <w:szCs w:val="20"/>
                <w:vertAlign w:val="superscript"/>
              </w:rPr>
              <w:t>2</w:t>
            </w:r>
            <w:r w:rsidRPr="00346A7F">
              <w:rPr>
                <w:rFonts w:ascii="Calibri" w:hAnsi="Calibri"/>
                <w:b/>
                <w:bCs/>
                <w:color w:val="FFFFFF"/>
                <w:sz w:val="20"/>
                <w:szCs w:val="20"/>
              </w:rPr>
              <w:t xml:space="preserve"> = 0,413</w:t>
            </w:r>
            <w:r w:rsidRPr="00346A7F">
              <w:rPr>
                <w:rFonts w:ascii="Calibri" w:hAnsi="Calibri"/>
                <w:b/>
                <w:bCs/>
                <w:color w:val="FFFFFF"/>
                <w:sz w:val="20"/>
                <w:szCs w:val="20"/>
                <w:vertAlign w:val="superscript"/>
              </w:rPr>
              <w:t xml:space="preserve"> c</w:t>
            </w:r>
          </w:p>
        </w:tc>
      </w:tr>
    </w:tbl>
    <w:p w:rsidR="00F16AB6" w:rsidRPr="00683B2E" w:rsidRDefault="00F16AB6" w:rsidP="00F16AB6">
      <w:pPr>
        <w:pStyle w:val="Voetnoottekst"/>
        <w:rPr>
          <w:i/>
        </w:rPr>
      </w:pPr>
      <w:proofErr w:type="spellStart"/>
      <w:r w:rsidRPr="00683B2E">
        <w:rPr>
          <w:i/>
          <w:vertAlign w:val="superscript"/>
        </w:rPr>
        <w:t>a</w:t>
      </w:r>
      <w:r w:rsidRPr="00683B2E">
        <w:rPr>
          <w:i/>
        </w:rPr>
        <w:t>P</w:t>
      </w:r>
      <w:proofErr w:type="spellEnd"/>
      <w:r w:rsidRPr="00683B2E">
        <w:rPr>
          <w:i/>
        </w:rPr>
        <w:t xml:space="preserve"> &lt; 0,05</w:t>
      </w:r>
    </w:p>
    <w:p w:rsidR="00F16AB6" w:rsidRPr="00683B2E" w:rsidRDefault="00F16AB6" w:rsidP="00F16AB6">
      <w:pPr>
        <w:pStyle w:val="Voetnoottekst"/>
        <w:rPr>
          <w:i/>
        </w:rPr>
      </w:pPr>
      <w:proofErr w:type="spellStart"/>
      <w:r w:rsidRPr="00683B2E">
        <w:rPr>
          <w:i/>
          <w:vertAlign w:val="superscript"/>
        </w:rPr>
        <w:t>b</w:t>
      </w:r>
      <w:r w:rsidRPr="00683B2E">
        <w:rPr>
          <w:i/>
        </w:rPr>
        <w:t>P</w:t>
      </w:r>
      <w:proofErr w:type="spellEnd"/>
      <w:r w:rsidRPr="00683B2E">
        <w:rPr>
          <w:i/>
        </w:rPr>
        <w:t xml:space="preserve"> &lt; 0,01</w:t>
      </w:r>
    </w:p>
    <w:p w:rsidR="00F16AB6" w:rsidRDefault="00F16AB6" w:rsidP="00F16AB6">
      <w:pPr>
        <w:pStyle w:val="Voetnoottekst"/>
        <w:rPr>
          <w:i/>
        </w:rPr>
      </w:pPr>
      <w:proofErr w:type="spellStart"/>
      <w:r w:rsidRPr="00683B2E">
        <w:rPr>
          <w:i/>
          <w:vertAlign w:val="superscript"/>
        </w:rPr>
        <w:t>c</w:t>
      </w:r>
      <w:r w:rsidRPr="00683B2E">
        <w:rPr>
          <w:i/>
        </w:rPr>
        <w:t>P</w:t>
      </w:r>
      <w:proofErr w:type="spellEnd"/>
      <w:r w:rsidRPr="00683B2E">
        <w:rPr>
          <w:i/>
        </w:rPr>
        <w:t xml:space="preserve"> &lt; 0,001</w:t>
      </w:r>
    </w:p>
    <w:p w:rsidR="00F16AB6" w:rsidRDefault="00F16AB6" w:rsidP="00F16AB6">
      <w:pPr>
        <w:pStyle w:val="Voetnoottekst"/>
        <w:rPr>
          <w:i/>
        </w:rPr>
      </w:pPr>
      <w:r>
        <w:rPr>
          <w:i/>
          <w:vertAlign w:val="superscript"/>
        </w:rPr>
        <w:t>1)</w:t>
      </w:r>
      <w:r>
        <w:rPr>
          <w:i/>
        </w:rPr>
        <w:t>C</w:t>
      </w:r>
      <w:r w:rsidRPr="00350A3B">
        <w:rPr>
          <w:i/>
        </w:rPr>
        <w:t>oëffici</w:t>
      </w:r>
      <w:r>
        <w:rPr>
          <w:i/>
        </w:rPr>
        <w:t>ë</w:t>
      </w:r>
      <w:r w:rsidRPr="00350A3B">
        <w:rPr>
          <w:i/>
        </w:rPr>
        <w:t>nten geven het verschil weer</w:t>
      </w:r>
      <w:r>
        <w:rPr>
          <w:i/>
        </w:rPr>
        <w:t xml:space="preserve"> met de referentie groep die zegt te weten wat </w:t>
      </w:r>
      <w:proofErr w:type="spellStart"/>
      <w:r>
        <w:rPr>
          <w:i/>
        </w:rPr>
        <w:t>caseloadverloskunde</w:t>
      </w:r>
      <w:proofErr w:type="spellEnd"/>
      <w:r>
        <w:rPr>
          <w:i/>
        </w:rPr>
        <w:t xml:space="preserve"> is.</w:t>
      </w:r>
    </w:p>
    <w:p w:rsidR="00F16AB6" w:rsidRDefault="00F16AB6" w:rsidP="00F16AB6">
      <w:pPr>
        <w:pStyle w:val="Voetnoottekst"/>
        <w:rPr>
          <w:i/>
        </w:rPr>
      </w:pPr>
      <w:r>
        <w:rPr>
          <w:i/>
          <w:vertAlign w:val="superscript"/>
        </w:rPr>
        <w:t>2)</w:t>
      </w:r>
      <w:r>
        <w:rPr>
          <w:i/>
        </w:rPr>
        <w:t>Coëfficiënten geven het verschil weer met de referentiegroep waarbij het aantal partus per jaar 0-50 bedraagt.</w:t>
      </w:r>
    </w:p>
    <w:p w:rsidR="00F16AB6" w:rsidRDefault="00F16AB6" w:rsidP="00F16AB6">
      <w:pPr>
        <w:pStyle w:val="Voetnoottekst"/>
        <w:rPr>
          <w:i/>
        </w:rPr>
      </w:pPr>
      <w:r>
        <w:rPr>
          <w:i/>
          <w:vertAlign w:val="superscript"/>
        </w:rPr>
        <w:t>3)</w:t>
      </w:r>
      <w:r>
        <w:rPr>
          <w:i/>
        </w:rPr>
        <w:t>Coëfficiënten geven het verschil weer met de referentiegroep die zegt de cliënte tijdens de partus nooit voor het eerst te zien.</w:t>
      </w:r>
    </w:p>
    <w:p w:rsidR="00F16AB6" w:rsidRDefault="00F16AB6" w:rsidP="00F16AB6">
      <w:pPr>
        <w:pStyle w:val="Voetnoottekst"/>
        <w:rPr>
          <w:i/>
        </w:rPr>
      </w:pPr>
      <w:r>
        <w:rPr>
          <w:i/>
          <w:vertAlign w:val="superscript"/>
        </w:rPr>
        <w:t>4)</w:t>
      </w:r>
      <w:r>
        <w:rPr>
          <w:i/>
        </w:rPr>
        <w:t>Coëfficiënten geven het verschil weer met de referentiegroep in welke de verloskundigen werkzaam zijn als solisten.</w:t>
      </w:r>
    </w:p>
    <w:p w:rsidR="00F16AB6" w:rsidRPr="00A65C5B" w:rsidRDefault="00F16AB6" w:rsidP="00F16AB6">
      <w:pPr>
        <w:pStyle w:val="Voetnoottekst"/>
        <w:rPr>
          <w:i/>
        </w:rPr>
      </w:pPr>
      <w:r>
        <w:rPr>
          <w:i/>
          <w:vertAlign w:val="superscript"/>
        </w:rPr>
        <w:t>5)</w:t>
      </w:r>
      <w:r>
        <w:rPr>
          <w:i/>
        </w:rPr>
        <w:t>Coëfficiënten geven het verschil weer met de referentiegroep waarin verloskundigen werkzaam zijn in een maatschap.</w:t>
      </w:r>
    </w:p>
    <w:p w:rsidR="00F16AB6" w:rsidRDefault="00F16AB6" w:rsidP="00F16AB6"/>
    <w:p w:rsidR="00F16AB6" w:rsidRDefault="00F16AB6" w:rsidP="00F16AB6">
      <w:pPr>
        <w:rPr>
          <w:b/>
        </w:rPr>
      </w:pPr>
    </w:p>
    <w:p w:rsidR="00F16AB6" w:rsidRDefault="00F16AB6" w:rsidP="00F16AB6"/>
    <w:p w:rsidR="00F16AB6" w:rsidRDefault="00F16AB6" w:rsidP="00F16AB6"/>
    <w:p w:rsidR="00F16AB6" w:rsidRDefault="00F16AB6" w:rsidP="00F16AB6"/>
    <w:p w:rsidR="00F16AB6" w:rsidRDefault="00F16AB6" w:rsidP="00F16AB6"/>
    <w:p w:rsidR="00F16AB6" w:rsidRDefault="00F16AB6" w:rsidP="00F16AB6"/>
    <w:p w:rsidR="00F16AB6" w:rsidRDefault="00F16AB6" w:rsidP="00F16AB6">
      <w:r w:rsidRPr="00A34F85">
        <w:rPr>
          <w:b/>
        </w:rPr>
        <w:lastRenderedPageBreak/>
        <w:t>Tabel 5.</w:t>
      </w:r>
      <w:r>
        <w:t xml:space="preserve"> Multipele regressie analyses (handmatige </w:t>
      </w:r>
      <w:proofErr w:type="spellStart"/>
      <w:r>
        <w:t>backwardmethode</w:t>
      </w:r>
      <w:proofErr w:type="spellEnd"/>
      <w:r>
        <w:t xml:space="preserve">): associatie tussen bereidheid tot veranderen naar </w:t>
      </w:r>
      <w:proofErr w:type="spellStart"/>
      <w:r>
        <w:t>caseloadmodel</w:t>
      </w:r>
      <w:proofErr w:type="spellEnd"/>
      <w:r>
        <w:t xml:space="preserve"> met structuur, voor- en nadeel vernieuwing.</w:t>
      </w:r>
    </w:p>
    <w:tbl>
      <w:tblPr>
        <w:tblW w:w="3827"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60"/>
      </w:tblPr>
      <w:tblGrid>
        <w:gridCol w:w="4090"/>
        <w:gridCol w:w="1510"/>
        <w:gridCol w:w="1509"/>
      </w:tblGrid>
      <w:tr w:rsidR="00F16AB6" w:rsidTr="00406B1C">
        <w:tc>
          <w:tcPr>
            <w:tcW w:w="2877" w:type="pct"/>
            <w:tcBorders>
              <w:top w:val="single" w:sz="8" w:space="0" w:color="FFFFFF"/>
              <w:left w:val="single" w:sz="8" w:space="0" w:color="FFFFFF"/>
              <w:bottom w:val="single" w:sz="24" w:space="0" w:color="FFFFFF"/>
              <w:right w:val="single" w:sz="8" w:space="0" w:color="FFFFFF"/>
            </w:tcBorders>
            <w:shd w:val="clear" w:color="auto" w:fill="4F81BD"/>
            <w:noWrap/>
          </w:tcPr>
          <w:p w:rsidR="00F16AB6" w:rsidRPr="00346A7F" w:rsidRDefault="00F16AB6" w:rsidP="00406B1C">
            <w:pPr>
              <w:rPr>
                <w:rFonts w:ascii="Calibri" w:hAnsi="Calibri"/>
                <w:b/>
                <w:bCs/>
                <w:color w:val="FFFFFF"/>
                <w:sz w:val="20"/>
                <w:szCs w:val="20"/>
              </w:rPr>
            </w:pPr>
          </w:p>
        </w:tc>
        <w:tc>
          <w:tcPr>
            <w:tcW w:w="106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346A7F" w:rsidRDefault="00F16AB6" w:rsidP="00406B1C">
            <w:pPr>
              <w:jc w:val="center"/>
              <w:rPr>
                <w:rFonts w:ascii="Calibri" w:hAnsi="Calibri"/>
                <w:b/>
                <w:bCs/>
                <w:color w:val="FFFFFF"/>
                <w:sz w:val="20"/>
                <w:szCs w:val="20"/>
              </w:rPr>
            </w:pPr>
            <w:r w:rsidRPr="00346A7F">
              <w:rPr>
                <w:rFonts w:ascii="Calibri" w:hAnsi="Calibri"/>
                <w:b/>
                <w:bCs/>
                <w:color w:val="FFFFFF"/>
                <w:sz w:val="20"/>
                <w:szCs w:val="20"/>
              </w:rPr>
              <w:t>Model 1   β</w:t>
            </w:r>
          </w:p>
        </w:tc>
        <w:tc>
          <w:tcPr>
            <w:tcW w:w="1061"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16AB6" w:rsidRPr="00346A7F" w:rsidRDefault="00F16AB6" w:rsidP="00406B1C">
            <w:pPr>
              <w:jc w:val="center"/>
              <w:rPr>
                <w:rFonts w:ascii="Calibri" w:hAnsi="Calibri"/>
                <w:b/>
                <w:bCs/>
                <w:color w:val="FFFFFF"/>
                <w:sz w:val="20"/>
                <w:szCs w:val="20"/>
              </w:rPr>
            </w:pPr>
            <w:r w:rsidRPr="00346A7F">
              <w:rPr>
                <w:rFonts w:ascii="Calibri" w:hAnsi="Calibri"/>
                <w:b/>
                <w:bCs/>
                <w:color w:val="FFFFFF"/>
                <w:sz w:val="20"/>
                <w:szCs w:val="20"/>
              </w:rPr>
              <w:t>Model 2 β</w:t>
            </w: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Structuur</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0,097</w:t>
            </w:r>
            <w:r w:rsidRPr="00346A7F">
              <w:rPr>
                <w:rStyle w:val="Subtielebenadrukking"/>
                <w:rFonts w:ascii="Calibri" w:hAnsi="Calibri"/>
                <w:i w:val="0"/>
                <w:sz w:val="20"/>
                <w:szCs w:val="20"/>
                <w:vertAlign w:val="superscript"/>
              </w:rPr>
              <w:t xml:space="preserve"> a</w:t>
            </w:r>
          </w:p>
        </w:tc>
        <w:tc>
          <w:tcPr>
            <w:tcW w:w="1061" w:type="pct"/>
            <w:shd w:val="clear" w:color="auto" w:fill="D3DFEE"/>
            <w:vAlign w:val="center"/>
          </w:tcPr>
          <w:p w:rsidR="00F16AB6" w:rsidRPr="00346A7F" w:rsidRDefault="00F16AB6" w:rsidP="00406B1C">
            <w:pPr>
              <w:jc w:val="center"/>
              <w:rPr>
                <w:rFonts w:ascii="Calibri" w:hAnsi="Calibri"/>
                <w:sz w:val="20"/>
                <w:szCs w:val="20"/>
              </w:rPr>
            </w:pPr>
            <w:r w:rsidRPr="00346A7F">
              <w:rPr>
                <w:rFonts w:ascii="Calibri" w:hAnsi="Calibri"/>
                <w:sz w:val="20"/>
                <w:szCs w:val="20"/>
              </w:rPr>
              <w:t xml:space="preserve">0,104 </w:t>
            </w:r>
            <w:r w:rsidRPr="00346A7F">
              <w:rPr>
                <w:rFonts w:ascii="Calibri" w:hAnsi="Calibri"/>
                <w:sz w:val="20"/>
                <w:szCs w:val="20"/>
                <w:vertAlign w:val="superscript"/>
              </w:rPr>
              <w:t>b</w:t>
            </w: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 xml:space="preserve">Invoering </w:t>
            </w:r>
            <w:proofErr w:type="spellStart"/>
            <w:r>
              <w:rPr>
                <w:rFonts w:ascii="Calibri" w:hAnsi="Calibri"/>
                <w:sz w:val="20"/>
                <w:szCs w:val="20"/>
              </w:rPr>
              <w:t>caseload</w:t>
            </w:r>
            <w:proofErr w:type="spellEnd"/>
            <w:r>
              <w:rPr>
                <w:rFonts w:ascii="Calibri" w:hAnsi="Calibri"/>
                <w:sz w:val="20"/>
                <w:szCs w:val="20"/>
              </w:rPr>
              <w:t xml:space="preserve"> is </w:t>
            </w:r>
            <w:r w:rsidRPr="00346A7F">
              <w:rPr>
                <w:rFonts w:ascii="Calibri" w:hAnsi="Calibri"/>
                <w:sz w:val="20"/>
                <w:szCs w:val="20"/>
              </w:rPr>
              <w:t>ingewikkeld</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vertAlign w:val="superscript"/>
              </w:rPr>
            </w:pPr>
            <w:r w:rsidRPr="00346A7F">
              <w:rPr>
                <w:rStyle w:val="Subtielebenadrukking"/>
                <w:rFonts w:ascii="Calibri" w:hAnsi="Calibri"/>
                <w:i w:val="0"/>
                <w:sz w:val="20"/>
                <w:szCs w:val="20"/>
              </w:rPr>
              <w:t xml:space="preserve">-0,252 </w:t>
            </w:r>
            <w:r w:rsidRPr="00346A7F">
              <w:rPr>
                <w:rStyle w:val="Subtielebenadrukking"/>
                <w:rFonts w:ascii="Calibri" w:hAnsi="Calibri"/>
                <w:i w:val="0"/>
                <w:sz w:val="20"/>
                <w:szCs w:val="20"/>
                <w:vertAlign w:val="superscript"/>
              </w:rPr>
              <w:t>a</w:t>
            </w:r>
          </w:p>
        </w:tc>
        <w:tc>
          <w:tcPr>
            <w:tcW w:w="1061"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-0,241 </w:t>
            </w:r>
            <w:r w:rsidRPr="00346A7F">
              <w:rPr>
                <w:rFonts w:ascii="Calibri" w:hAnsi="Calibri"/>
                <w:sz w:val="20"/>
                <w:szCs w:val="20"/>
                <w:vertAlign w:val="superscript"/>
              </w:rPr>
              <w:t>b</w:t>
            </w: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 xml:space="preserve">Gelegenheid uitproberen </w:t>
            </w:r>
            <w:proofErr w:type="spellStart"/>
            <w:r w:rsidRPr="00346A7F">
              <w:rPr>
                <w:rFonts w:ascii="Calibri" w:hAnsi="Calibri"/>
                <w:sz w:val="20"/>
                <w:szCs w:val="20"/>
              </w:rPr>
              <w:t>caseload</w:t>
            </w:r>
            <w:proofErr w:type="spellEnd"/>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vertAlign w:val="superscript"/>
              </w:rPr>
            </w:pPr>
            <w:r w:rsidRPr="00346A7F">
              <w:rPr>
                <w:rStyle w:val="Subtielebenadrukking"/>
                <w:rFonts w:ascii="Calibri" w:hAnsi="Calibri"/>
                <w:i w:val="0"/>
                <w:sz w:val="20"/>
                <w:szCs w:val="20"/>
              </w:rPr>
              <w:t xml:space="preserve">0,348 </w:t>
            </w:r>
            <w:r w:rsidRPr="00346A7F">
              <w:rPr>
                <w:rStyle w:val="Subtielebenadrukking"/>
                <w:rFonts w:ascii="Calibri" w:hAnsi="Calibri"/>
                <w:i w:val="0"/>
                <w:sz w:val="20"/>
                <w:szCs w:val="20"/>
                <w:vertAlign w:val="superscript"/>
              </w:rPr>
              <w:t>c</w:t>
            </w:r>
          </w:p>
        </w:tc>
        <w:tc>
          <w:tcPr>
            <w:tcW w:w="1061"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0,333 </w:t>
            </w:r>
            <w:r w:rsidRPr="00346A7F">
              <w:rPr>
                <w:rFonts w:ascii="Calibri" w:hAnsi="Calibri"/>
                <w:sz w:val="20"/>
                <w:szCs w:val="20"/>
                <w:vertAlign w:val="superscript"/>
              </w:rPr>
              <w:t>c</w:t>
            </w: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Verandering bij stijging fysiologische partus</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vertAlign w:val="superscript"/>
              </w:rPr>
            </w:pPr>
            <w:r w:rsidRPr="00346A7F">
              <w:rPr>
                <w:rStyle w:val="Subtielebenadrukking"/>
                <w:rFonts w:ascii="Calibri" w:hAnsi="Calibri"/>
                <w:i w:val="0"/>
                <w:sz w:val="20"/>
                <w:szCs w:val="20"/>
              </w:rPr>
              <w:t xml:space="preserve">0,211 </w:t>
            </w:r>
            <w:r w:rsidRPr="00346A7F">
              <w:rPr>
                <w:rStyle w:val="Subtielebenadrukking"/>
                <w:rFonts w:ascii="Calibri" w:hAnsi="Calibri"/>
                <w:i w:val="0"/>
                <w:sz w:val="20"/>
                <w:szCs w:val="20"/>
                <w:vertAlign w:val="superscript"/>
              </w:rPr>
              <w:t>a</w:t>
            </w:r>
          </w:p>
        </w:tc>
        <w:tc>
          <w:tcPr>
            <w:tcW w:w="1061" w:type="pct"/>
            <w:shd w:val="clear" w:color="auto" w:fill="D3DFEE"/>
            <w:vAlign w:val="center"/>
          </w:tcPr>
          <w:p w:rsidR="00F16AB6" w:rsidRPr="00346A7F" w:rsidRDefault="00F16AB6" w:rsidP="00406B1C">
            <w:pPr>
              <w:jc w:val="center"/>
              <w:rPr>
                <w:rFonts w:ascii="Calibri" w:hAnsi="Calibri"/>
                <w:sz w:val="20"/>
                <w:szCs w:val="20"/>
                <w:vertAlign w:val="superscript"/>
              </w:rPr>
            </w:pPr>
            <w:r w:rsidRPr="00346A7F">
              <w:rPr>
                <w:rFonts w:ascii="Calibri" w:hAnsi="Calibri"/>
                <w:sz w:val="20"/>
                <w:szCs w:val="20"/>
              </w:rPr>
              <w:t xml:space="preserve">0,282 </w:t>
            </w:r>
            <w:r w:rsidRPr="00346A7F">
              <w:rPr>
                <w:rFonts w:ascii="Calibri" w:hAnsi="Calibri"/>
                <w:sz w:val="20"/>
                <w:szCs w:val="20"/>
                <w:vertAlign w:val="superscript"/>
              </w:rPr>
              <w:t>b</w:t>
            </w: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Geld speelt rol</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0,080</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Invoering vraagt voor voorbereiding</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0,063</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Risico’s bij invoering</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-0,059</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Invoering kost veel tijd</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0,004</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Verhoging werkdruk</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-0,092</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Geen voordelen</w:t>
            </w:r>
            <w:r>
              <w:rPr>
                <w:rFonts w:ascii="Calibri" w:hAnsi="Calibri"/>
                <w:sz w:val="20"/>
                <w:szCs w:val="20"/>
              </w:rPr>
              <w:t xml:space="preserve"> </w:t>
            </w:r>
            <w:proofErr w:type="spellStart"/>
            <w:r>
              <w:rPr>
                <w:rFonts w:ascii="Calibri" w:hAnsi="Calibri"/>
                <w:sz w:val="20"/>
                <w:szCs w:val="20"/>
              </w:rPr>
              <w:t>caseload</w:t>
            </w:r>
            <w:proofErr w:type="spellEnd"/>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0,045</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Aansluiting beroepsprofiel</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-0,062</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Gevolgen zijn goed zichtbaar</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-0,016</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Daling aantal interventies</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-0,094</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shd w:val="clear" w:color="auto" w:fill="D3DFEE"/>
            <w:noWrap/>
          </w:tcPr>
          <w:p w:rsidR="00F16AB6" w:rsidRPr="00346A7F" w:rsidRDefault="00F16AB6" w:rsidP="00406B1C">
            <w:pPr>
              <w:rPr>
                <w:rFonts w:ascii="Calibri" w:hAnsi="Calibri"/>
                <w:sz w:val="20"/>
                <w:szCs w:val="20"/>
              </w:rPr>
            </w:pPr>
            <w:r w:rsidRPr="00346A7F">
              <w:rPr>
                <w:rFonts w:ascii="Calibri" w:hAnsi="Calibri"/>
                <w:sz w:val="20"/>
                <w:szCs w:val="20"/>
              </w:rPr>
              <w:t>Betekent meer tijd voor cliënte</w:t>
            </w:r>
          </w:p>
        </w:tc>
        <w:tc>
          <w:tcPr>
            <w:tcW w:w="1062" w:type="pct"/>
            <w:shd w:val="clear" w:color="auto" w:fill="D3DFEE"/>
            <w:vAlign w:val="center"/>
          </w:tcPr>
          <w:p w:rsidR="00F16AB6" w:rsidRPr="00346A7F" w:rsidRDefault="00F16AB6" w:rsidP="00406B1C">
            <w:pPr>
              <w:jc w:val="center"/>
              <w:rPr>
                <w:rStyle w:val="Subtielebenadrukking"/>
                <w:rFonts w:ascii="Calibri" w:hAnsi="Calibri"/>
                <w:i w:val="0"/>
                <w:sz w:val="20"/>
                <w:szCs w:val="20"/>
              </w:rPr>
            </w:pPr>
            <w:r w:rsidRPr="00346A7F">
              <w:rPr>
                <w:rStyle w:val="Subtielebenadrukking"/>
                <w:rFonts w:ascii="Calibri" w:hAnsi="Calibri"/>
                <w:i w:val="0"/>
                <w:sz w:val="20"/>
                <w:szCs w:val="20"/>
              </w:rPr>
              <w:t>0,085</w:t>
            </w:r>
          </w:p>
        </w:tc>
        <w:tc>
          <w:tcPr>
            <w:tcW w:w="1061" w:type="pct"/>
            <w:shd w:val="clear" w:color="auto" w:fill="D3DFEE"/>
            <w:vAlign w:val="center"/>
          </w:tcPr>
          <w:p w:rsidR="00F16AB6" w:rsidRPr="00346A7F" w:rsidRDefault="00F16AB6" w:rsidP="00406B1C">
            <w:pPr>
              <w:jc w:val="center"/>
              <w:rPr>
                <w:rFonts w:ascii="Calibri" w:hAnsi="Calibri"/>
                <w:sz w:val="20"/>
                <w:szCs w:val="20"/>
              </w:rPr>
            </w:pPr>
          </w:p>
        </w:tc>
      </w:tr>
      <w:tr w:rsidR="00F16AB6" w:rsidTr="00406B1C">
        <w:tc>
          <w:tcPr>
            <w:tcW w:w="2877" w:type="pct"/>
            <w:tcBorders>
              <w:top w:val="single" w:sz="24" w:space="0" w:color="FFFFFF"/>
              <w:left w:val="single" w:sz="8" w:space="0" w:color="FFFFFF"/>
              <w:bottom w:val="single" w:sz="8" w:space="0" w:color="FFFFFF"/>
              <w:right w:val="single" w:sz="8" w:space="0" w:color="FFFFFF"/>
            </w:tcBorders>
            <w:shd w:val="clear" w:color="auto" w:fill="4F81BD"/>
            <w:noWrap/>
          </w:tcPr>
          <w:p w:rsidR="00F16AB6" w:rsidRPr="00346A7F" w:rsidRDefault="00F16AB6" w:rsidP="00406B1C">
            <w:pPr>
              <w:rPr>
                <w:rFonts w:ascii="Calibri" w:hAnsi="Calibri"/>
                <w:b/>
                <w:bCs/>
                <w:color w:val="FFFFFF"/>
                <w:sz w:val="20"/>
                <w:szCs w:val="20"/>
              </w:rPr>
            </w:pPr>
          </w:p>
        </w:tc>
        <w:tc>
          <w:tcPr>
            <w:tcW w:w="1062"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964947" w:rsidRDefault="00F16AB6" w:rsidP="00406B1C">
            <w:pPr>
              <w:jc w:val="center"/>
              <w:rPr>
                <w:rStyle w:val="Subtielebenadrukking"/>
                <w:rFonts w:ascii="Calibri" w:hAnsi="Calibri"/>
                <w:b/>
                <w:bCs/>
                <w:i w:val="0"/>
                <w:color w:val="FFFFFF"/>
                <w:sz w:val="20"/>
                <w:szCs w:val="20"/>
                <w:vertAlign w:val="superscript"/>
              </w:rPr>
            </w:pPr>
            <w:r w:rsidRPr="00964947">
              <w:rPr>
                <w:rStyle w:val="Subtielebenadrukking"/>
                <w:rFonts w:ascii="Calibri" w:hAnsi="Calibri"/>
                <w:b/>
                <w:bCs/>
                <w:i w:val="0"/>
                <w:color w:val="FFFFFF"/>
                <w:sz w:val="20"/>
                <w:szCs w:val="20"/>
              </w:rPr>
              <w:t>R</w:t>
            </w:r>
            <w:r w:rsidRPr="00964947">
              <w:rPr>
                <w:rStyle w:val="Subtielebenadrukking"/>
                <w:rFonts w:ascii="Calibri" w:hAnsi="Calibri"/>
                <w:b/>
                <w:bCs/>
                <w:i w:val="0"/>
                <w:color w:val="FFFFFF"/>
                <w:sz w:val="20"/>
                <w:szCs w:val="20"/>
                <w:vertAlign w:val="superscript"/>
              </w:rPr>
              <w:t xml:space="preserve">2 </w:t>
            </w:r>
            <w:r w:rsidRPr="00964947">
              <w:rPr>
                <w:rStyle w:val="Subtielebenadrukking"/>
                <w:rFonts w:ascii="Calibri" w:hAnsi="Calibri"/>
                <w:b/>
                <w:bCs/>
                <w:i w:val="0"/>
                <w:color w:val="FFFFFF"/>
                <w:sz w:val="20"/>
                <w:szCs w:val="20"/>
              </w:rPr>
              <w:t xml:space="preserve">= 0,570 </w:t>
            </w:r>
            <w:r w:rsidRPr="00964947">
              <w:rPr>
                <w:rStyle w:val="Subtielebenadrukking"/>
                <w:rFonts w:ascii="Calibri" w:hAnsi="Calibri"/>
                <w:b/>
                <w:bCs/>
                <w:i w:val="0"/>
                <w:color w:val="FFFFFF"/>
                <w:sz w:val="20"/>
                <w:szCs w:val="20"/>
                <w:vertAlign w:val="superscript"/>
              </w:rPr>
              <w:t>c</w:t>
            </w:r>
          </w:p>
        </w:tc>
        <w:tc>
          <w:tcPr>
            <w:tcW w:w="1061"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F16AB6" w:rsidRPr="00964947" w:rsidRDefault="00F16AB6" w:rsidP="00406B1C">
            <w:pPr>
              <w:jc w:val="center"/>
              <w:rPr>
                <w:rFonts w:ascii="Calibri" w:hAnsi="Calibri"/>
                <w:b/>
                <w:bCs/>
                <w:color w:val="FFFFFF"/>
                <w:sz w:val="20"/>
                <w:szCs w:val="20"/>
                <w:vertAlign w:val="superscript"/>
              </w:rPr>
            </w:pPr>
            <w:r w:rsidRPr="00964947">
              <w:rPr>
                <w:rFonts w:ascii="Calibri" w:hAnsi="Calibri"/>
                <w:b/>
                <w:bCs/>
                <w:color w:val="FFFFFF"/>
                <w:sz w:val="20"/>
                <w:szCs w:val="20"/>
              </w:rPr>
              <w:t>R</w:t>
            </w:r>
            <w:r w:rsidRPr="00964947">
              <w:rPr>
                <w:rFonts w:ascii="Calibri" w:hAnsi="Calibri"/>
                <w:b/>
                <w:bCs/>
                <w:color w:val="FFFFFF"/>
                <w:sz w:val="20"/>
                <w:szCs w:val="20"/>
                <w:vertAlign w:val="superscript"/>
              </w:rPr>
              <w:t xml:space="preserve">2 </w:t>
            </w:r>
            <w:r w:rsidRPr="00964947">
              <w:rPr>
                <w:rFonts w:ascii="Calibri" w:hAnsi="Calibri"/>
                <w:b/>
                <w:bCs/>
                <w:color w:val="FFFFFF"/>
                <w:sz w:val="20"/>
                <w:szCs w:val="20"/>
              </w:rPr>
              <w:t>= 0,550</w:t>
            </w:r>
            <w:r w:rsidRPr="00964947">
              <w:rPr>
                <w:rFonts w:ascii="Calibri" w:hAnsi="Calibri"/>
                <w:b/>
                <w:bCs/>
                <w:color w:val="FFFFFF"/>
                <w:sz w:val="20"/>
                <w:szCs w:val="20"/>
                <w:vertAlign w:val="superscript"/>
              </w:rPr>
              <w:t>c</w:t>
            </w:r>
          </w:p>
        </w:tc>
      </w:tr>
    </w:tbl>
    <w:p w:rsidR="00F16AB6" w:rsidRPr="00683B2E" w:rsidRDefault="00F16AB6" w:rsidP="00F16AB6">
      <w:pPr>
        <w:pStyle w:val="Voetnoottekst"/>
        <w:rPr>
          <w:i/>
        </w:rPr>
      </w:pPr>
      <w:proofErr w:type="spellStart"/>
      <w:r w:rsidRPr="00683B2E">
        <w:rPr>
          <w:vertAlign w:val="superscript"/>
        </w:rPr>
        <w:t>a</w:t>
      </w:r>
      <w:r w:rsidRPr="00683B2E">
        <w:rPr>
          <w:i/>
        </w:rPr>
        <w:t>P</w:t>
      </w:r>
      <w:proofErr w:type="spellEnd"/>
      <w:r w:rsidRPr="00683B2E">
        <w:rPr>
          <w:i/>
        </w:rPr>
        <w:t xml:space="preserve"> &lt; 0,05;</w:t>
      </w:r>
    </w:p>
    <w:p w:rsidR="00F16AB6" w:rsidRPr="00683B2E" w:rsidRDefault="00F16AB6" w:rsidP="00F16AB6">
      <w:pPr>
        <w:pStyle w:val="Voetnoottekst"/>
        <w:rPr>
          <w:i/>
        </w:rPr>
      </w:pPr>
      <w:proofErr w:type="spellStart"/>
      <w:r w:rsidRPr="00683B2E">
        <w:rPr>
          <w:i/>
          <w:vertAlign w:val="superscript"/>
        </w:rPr>
        <w:t>b</w:t>
      </w:r>
      <w:r w:rsidRPr="00683B2E">
        <w:rPr>
          <w:i/>
        </w:rPr>
        <w:t>P</w:t>
      </w:r>
      <w:proofErr w:type="spellEnd"/>
      <w:r w:rsidRPr="00683B2E">
        <w:rPr>
          <w:i/>
        </w:rPr>
        <w:t xml:space="preserve"> &lt; 0,01;</w:t>
      </w:r>
    </w:p>
    <w:p w:rsidR="00F16AB6" w:rsidRPr="00683B2E" w:rsidRDefault="00F16AB6" w:rsidP="00F16AB6">
      <w:pPr>
        <w:rPr>
          <w:i/>
          <w:sz w:val="20"/>
          <w:szCs w:val="20"/>
        </w:rPr>
      </w:pPr>
      <w:proofErr w:type="spellStart"/>
      <w:r w:rsidRPr="00683B2E">
        <w:rPr>
          <w:i/>
          <w:sz w:val="20"/>
          <w:szCs w:val="20"/>
          <w:vertAlign w:val="superscript"/>
        </w:rPr>
        <w:t>c</w:t>
      </w:r>
      <w:r w:rsidRPr="00683B2E">
        <w:rPr>
          <w:i/>
          <w:sz w:val="20"/>
          <w:szCs w:val="20"/>
        </w:rPr>
        <w:t>P</w:t>
      </w:r>
      <w:proofErr w:type="spellEnd"/>
      <w:r w:rsidRPr="00683B2E">
        <w:rPr>
          <w:i/>
          <w:sz w:val="20"/>
          <w:szCs w:val="20"/>
        </w:rPr>
        <w:t xml:space="preserve"> &lt; 0,001;</w:t>
      </w:r>
    </w:p>
    <w:p w:rsidR="00F16AB6" w:rsidRDefault="00F16AB6" w:rsidP="00F16AB6">
      <w:pPr>
        <w:rPr>
          <w:i/>
          <w:sz w:val="16"/>
          <w:szCs w:val="16"/>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Default="00F16AB6" w:rsidP="00F16AB6">
      <w:pPr>
        <w:rPr>
          <w:b/>
          <w:sz w:val="28"/>
          <w:szCs w:val="28"/>
          <w:lang w:val="en-US"/>
        </w:rPr>
      </w:pPr>
    </w:p>
    <w:p w:rsidR="00F16AB6" w:rsidRPr="00021092" w:rsidRDefault="00F16AB6" w:rsidP="00F16AB6">
      <w:pPr>
        <w:rPr>
          <w:b/>
          <w:sz w:val="28"/>
          <w:szCs w:val="28"/>
          <w:lang w:val="en-US"/>
        </w:rPr>
      </w:pPr>
      <w:proofErr w:type="spellStart"/>
      <w:r w:rsidRPr="00021092">
        <w:rPr>
          <w:b/>
          <w:sz w:val="28"/>
          <w:szCs w:val="28"/>
          <w:lang w:val="en-US"/>
        </w:rPr>
        <w:lastRenderedPageBreak/>
        <w:t>Literatuur</w:t>
      </w:r>
      <w:proofErr w:type="spellEnd"/>
    </w:p>
    <w:p w:rsidR="00F16AB6" w:rsidRPr="00021092" w:rsidRDefault="00F16AB6" w:rsidP="00F16AB6">
      <w:pPr>
        <w:rPr>
          <w:lang w:val="en-US"/>
        </w:rPr>
      </w:pPr>
    </w:p>
    <w:p w:rsidR="00F16AB6" w:rsidRPr="009A5216" w:rsidRDefault="00F16AB6" w:rsidP="00F16AB6">
      <w:r>
        <w:fldChar w:fldCharType="begin"/>
      </w:r>
      <w:r w:rsidRPr="000E6810">
        <w:rPr>
          <w:lang w:val="en-US"/>
        </w:rPr>
        <w:instrText xml:space="preserve"> ADDIN EN.REFLIST </w:instrText>
      </w:r>
      <w:r>
        <w:fldChar w:fldCharType="separate"/>
      </w:r>
      <w:r w:rsidRPr="009A5216">
        <w:rPr>
          <w:lang w:val="en-US"/>
        </w:rPr>
        <w:t>[1]</w:t>
      </w:r>
      <w:r w:rsidRPr="009A5216">
        <w:rPr>
          <w:lang w:val="en-US"/>
        </w:rPr>
        <w:tab/>
        <w:t xml:space="preserve">Andrews S. Caseload Midwifery: A Review. </w:t>
      </w:r>
      <w:proofErr w:type="spellStart"/>
      <w:r w:rsidRPr="009A5216">
        <w:t>Midwifery</w:t>
      </w:r>
      <w:proofErr w:type="spellEnd"/>
      <w:r w:rsidRPr="009A5216">
        <w:t xml:space="preserve"> </w:t>
      </w:r>
      <w:proofErr w:type="spellStart"/>
      <w:r w:rsidRPr="009A5216">
        <w:t>Matters</w:t>
      </w:r>
      <w:proofErr w:type="spellEnd"/>
      <w:r w:rsidRPr="009A5216">
        <w:t>. 2006(no. 108).</w:t>
      </w:r>
    </w:p>
    <w:p w:rsidR="00F16AB6" w:rsidRPr="009A5216" w:rsidRDefault="00F16AB6" w:rsidP="00F16AB6">
      <w:r w:rsidRPr="009A5216">
        <w:t>[2]</w:t>
      </w:r>
      <w:r w:rsidRPr="009A5216">
        <w:tab/>
        <w:t>Stuurgroep zwangerschap en geboorte. Een goed begin; veilige zorg rond zwangerschap en geboorte; 2009.</w:t>
      </w:r>
    </w:p>
    <w:p w:rsidR="00F16AB6" w:rsidRPr="009A5216" w:rsidRDefault="00F16AB6" w:rsidP="00F16AB6">
      <w:pPr>
        <w:rPr>
          <w:lang w:val="en-US"/>
        </w:rPr>
      </w:pPr>
      <w:r w:rsidRPr="009A5216">
        <w:t>[3]</w:t>
      </w:r>
      <w:r w:rsidRPr="009A5216">
        <w:tab/>
        <w:t xml:space="preserve">Fontein Y. Minder is meer: De kracht van solo- en duopraktijken in Nederland. </w:t>
      </w:r>
      <w:proofErr w:type="spellStart"/>
      <w:r w:rsidRPr="009A5216">
        <w:rPr>
          <w:lang w:val="en-US"/>
        </w:rPr>
        <w:t>Tijdschrift</w:t>
      </w:r>
      <w:proofErr w:type="spellEnd"/>
      <w:r w:rsidRPr="009A5216">
        <w:rPr>
          <w:lang w:val="en-US"/>
        </w:rPr>
        <w:t xml:space="preserve"> </w:t>
      </w:r>
      <w:proofErr w:type="spellStart"/>
      <w:r w:rsidRPr="009A5216">
        <w:rPr>
          <w:lang w:val="en-US"/>
        </w:rPr>
        <w:t>voor</w:t>
      </w:r>
      <w:proofErr w:type="spellEnd"/>
      <w:r w:rsidRPr="009A5216">
        <w:rPr>
          <w:lang w:val="en-US"/>
        </w:rPr>
        <w:t xml:space="preserve"> </w:t>
      </w:r>
      <w:proofErr w:type="spellStart"/>
      <w:r w:rsidRPr="009A5216">
        <w:rPr>
          <w:lang w:val="en-US"/>
        </w:rPr>
        <w:t>Verloskundigen</w:t>
      </w:r>
      <w:proofErr w:type="spellEnd"/>
      <w:r w:rsidRPr="009A5216">
        <w:rPr>
          <w:lang w:val="en-US"/>
        </w:rPr>
        <w:t>. 2008;12:23-9.</w:t>
      </w:r>
    </w:p>
    <w:p w:rsidR="00F16AB6" w:rsidRPr="009A5216" w:rsidRDefault="00F16AB6" w:rsidP="00F16AB6">
      <w:pPr>
        <w:rPr>
          <w:lang w:val="en-US"/>
        </w:rPr>
      </w:pPr>
      <w:r w:rsidRPr="009A5216">
        <w:rPr>
          <w:lang w:val="en-US"/>
        </w:rPr>
        <w:t>[4]</w:t>
      </w:r>
      <w:r w:rsidRPr="009A5216">
        <w:rPr>
          <w:lang w:val="en-US"/>
        </w:rPr>
        <w:tab/>
      </w:r>
      <w:proofErr w:type="spellStart"/>
      <w:r w:rsidRPr="009A5216">
        <w:rPr>
          <w:lang w:val="en-US"/>
        </w:rPr>
        <w:t>Fontein</w:t>
      </w:r>
      <w:proofErr w:type="spellEnd"/>
      <w:r w:rsidRPr="009A5216">
        <w:rPr>
          <w:lang w:val="en-US"/>
        </w:rPr>
        <w:t xml:space="preserve"> Y. Making the transition from 'being delivered' to 'giving birth'.</w:t>
      </w:r>
    </w:p>
    <w:p w:rsidR="00F16AB6" w:rsidRPr="009A5216" w:rsidRDefault="00F16AB6" w:rsidP="00F16AB6">
      <w:r w:rsidRPr="009A5216">
        <w:rPr>
          <w:lang w:val="en-US"/>
        </w:rPr>
        <w:t xml:space="preserve">A literature review and reflection on the potential for introducing the UK model of 'caseload midwifery' in the Netherlands. </w:t>
      </w:r>
      <w:r w:rsidRPr="009A5216">
        <w:t xml:space="preserve">MIDIRS </w:t>
      </w:r>
      <w:proofErr w:type="spellStart"/>
      <w:r w:rsidRPr="009A5216">
        <w:t>midwifery</w:t>
      </w:r>
      <w:proofErr w:type="spellEnd"/>
      <w:r w:rsidRPr="009A5216">
        <w:t xml:space="preserve"> </w:t>
      </w:r>
      <w:proofErr w:type="spellStart"/>
      <w:r w:rsidRPr="009A5216">
        <w:t>digest</w:t>
      </w:r>
      <w:proofErr w:type="spellEnd"/>
      <w:r w:rsidRPr="009A5216">
        <w:t>. 2007;17:35-40.</w:t>
      </w:r>
    </w:p>
    <w:p w:rsidR="00F16AB6" w:rsidRPr="009A5216" w:rsidRDefault="00F16AB6" w:rsidP="00F16AB6">
      <w:pPr>
        <w:rPr>
          <w:lang w:val="en-US"/>
        </w:rPr>
      </w:pPr>
      <w:r w:rsidRPr="009A5216">
        <w:t>[5]</w:t>
      </w:r>
      <w:r w:rsidRPr="009A5216">
        <w:tab/>
        <w:t xml:space="preserve">Boer </w:t>
      </w:r>
      <w:proofErr w:type="spellStart"/>
      <w:r w:rsidRPr="009A5216">
        <w:t>Jd</w:t>
      </w:r>
      <w:proofErr w:type="spellEnd"/>
      <w:r w:rsidRPr="009A5216">
        <w:t xml:space="preserve">, Zeeman K. Wat wil de cliënt? </w:t>
      </w:r>
      <w:proofErr w:type="spellStart"/>
      <w:r w:rsidRPr="009A5216">
        <w:rPr>
          <w:lang w:val="en-US"/>
        </w:rPr>
        <w:t>Tijdschrift</w:t>
      </w:r>
      <w:proofErr w:type="spellEnd"/>
      <w:r w:rsidRPr="009A5216">
        <w:rPr>
          <w:lang w:val="en-US"/>
        </w:rPr>
        <w:t xml:space="preserve"> </w:t>
      </w:r>
      <w:proofErr w:type="spellStart"/>
      <w:r w:rsidRPr="009A5216">
        <w:rPr>
          <w:lang w:val="en-US"/>
        </w:rPr>
        <w:t>voor</w:t>
      </w:r>
      <w:proofErr w:type="spellEnd"/>
      <w:r w:rsidRPr="009A5216">
        <w:rPr>
          <w:lang w:val="en-US"/>
        </w:rPr>
        <w:t xml:space="preserve"> </w:t>
      </w:r>
      <w:proofErr w:type="spellStart"/>
      <w:r w:rsidRPr="009A5216">
        <w:rPr>
          <w:lang w:val="en-US"/>
        </w:rPr>
        <w:t>Verloskundigen</w:t>
      </w:r>
      <w:proofErr w:type="spellEnd"/>
      <w:r w:rsidRPr="009A5216">
        <w:rPr>
          <w:lang w:val="en-US"/>
        </w:rPr>
        <w:t>. 2009;2:12-6.</w:t>
      </w:r>
    </w:p>
    <w:p w:rsidR="00F16AB6" w:rsidRPr="00F16AB6" w:rsidRDefault="00F16AB6" w:rsidP="00F16AB6">
      <w:pPr>
        <w:rPr>
          <w:lang w:val="en-US"/>
        </w:rPr>
      </w:pPr>
      <w:r w:rsidRPr="009A5216">
        <w:rPr>
          <w:lang w:val="en-US"/>
        </w:rPr>
        <w:t>[6]</w:t>
      </w:r>
      <w:r w:rsidRPr="009A5216">
        <w:rPr>
          <w:lang w:val="en-US"/>
        </w:rPr>
        <w:tab/>
      </w:r>
      <w:proofErr w:type="spellStart"/>
      <w:r w:rsidRPr="009A5216">
        <w:rPr>
          <w:lang w:val="en-US"/>
        </w:rPr>
        <w:t>Fereday</w:t>
      </w:r>
      <w:proofErr w:type="spellEnd"/>
      <w:r w:rsidRPr="009A5216">
        <w:rPr>
          <w:lang w:val="en-US"/>
        </w:rPr>
        <w:t xml:space="preserve"> J, </w:t>
      </w:r>
      <w:proofErr w:type="spellStart"/>
      <w:r w:rsidRPr="009A5216">
        <w:rPr>
          <w:lang w:val="en-US"/>
        </w:rPr>
        <w:t>Oster</w:t>
      </w:r>
      <w:proofErr w:type="spellEnd"/>
      <w:r w:rsidRPr="009A5216">
        <w:rPr>
          <w:lang w:val="en-US"/>
        </w:rPr>
        <w:t xml:space="preserve"> C. Managing a work-life balance: the experiences of midwives working in a group practice setting. </w:t>
      </w:r>
      <w:r w:rsidRPr="00F16AB6">
        <w:rPr>
          <w:lang w:val="en-US"/>
        </w:rPr>
        <w:t>Midwifery. 2008 Aug 22.</w:t>
      </w:r>
    </w:p>
    <w:p w:rsidR="00F16AB6" w:rsidRPr="00F16AB6" w:rsidRDefault="00F16AB6" w:rsidP="00F16AB6">
      <w:pPr>
        <w:rPr>
          <w:lang w:val="en-US"/>
        </w:rPr>
      </w:pPr>
      <w:r w:rsidRPr="00F16AB6">
        <w:rPr>
          <w:lang w:val="en-US"/>
        </w:rPr>
        <w:t>[7]</w:t>
      </w:r>
      <w:r w:rsidRPr="00F16AB6">
        <w:rPr>
          <w:lang w:val="en-US"/>
        </w:rPr>
        <w:tab/>
        <w:t xml:space="preserve">implementatie/implementatiekennis.   [cited 09-02-2010]; Available from: </w:t>
      </w:r>
      <w:hyperlink r:id="rId11" w:history="1">
        <w:r w:rsidRPr="00F16AB6">
          <w:rPr>
            <w:rStyle w:val="Hyperlink"/>
            <w:lang w:val="en-US"/>
          </w:rPr>
          <w:t>http://www.zonmw.nl/nl/implementatie/implementatiekennis/</w:t>
        </w:r>
      </w:hyperlink>
    </w:p>
    <w:p w:rsidR="00F16AB6" w:rsidRPr="00F16AB6" w:rsidRDefault="00F16AB6" w:rsidP="00F16AB6">
      <w:pPr>
        <w:rPr>
          <w:lang w:val="en-US"/>
        </w:rPr>
      </w:pPr>
      <w:r w:rsidRPr="00F16AB6">
        <w:rPr>
          <w:lang w:val="en-US"/>
        </w:rPr>
        <w:t>[8]</w:t>
      </w:r>
      <w:r w:rsidRPr="00F16AB6">
        <w:rPr>
          <w:lang w:val="en-US"/>
        </w:rPr>
        <w:tab/>
        <w:t xml:space="preserve">implementatie/gereedschap/analyseren/voor-en-nadelen-wegen.   [cited 09-02-2010]; Available from: </w:t>
      </w:r>
      <w:hyperlink r:id="rId12" w:history="1">
        <w:r w:rsidRPr="00F16AB6">
          <w:rPr>
            <w:rStyle w:val="Hyperlink"/>
            <w:lang w:val="en-US"/>
          </w:rPr>
          <w:t>www.zonmw.nl/nl/implementatie/gereedschap/analyseren/voor-en-nadelen-wegen/</w:t>
        </w:r>
      </w:hyperlink>
    </w:p>
    <w:p w:rsidR="00F16AB6" w:rsidRPr="009A5216" w:rsidRDefault="00F16AB6" w:rsidP="00F16AB6">
      <w:pPr>
        <w:rPr>
          <w:lang w:val="en-US"/>
        </w:rPr>
      </w:pPr>
      <w:r w:rsidRPr="009A5216">
        <w:t>[9]</w:t>
      </w:r>
      <w:r w:rsidRPr="009A5216">
        <w:tab/>
        <w:t xml:space="preserve">implementatie/implementatiekennis/factoren/overzicht-van-factoren-die-de-implementatie-beinvloeden.   </w:t>
      </w:r>
      <w:r w:rsidRPr="009A5216">
        <w:rPr>
          <w:lang w:val="en-US"/>
        </w:rPr>
        <w:t xml:space="preserve">[cited 09-02-2010]; Available from: </w:t>
      </w:r>
      <w:hyperlink r:id="rId13" w:history="1">
        <w:r w:rsidRPr="009A5216">
          <w:rPr>
            <w:rStyle w:val="Hyperlink"/>
            <w:lang w:val="en-US"/>
          </w:rPr>
          <w:t>http://www.zonmw.nl/nl/implementatie/implementatiekennis/factoren/overzicht-van-factoren-die-de-implementatie-beinvloeden/</w:t>
        </w:r>
      </w:hyperlink>
    </w:p>
    <w:p w:rsidR="00F16AB6" w:rsidRPr="009A5216" w:rsidRDefault="00F16AB6" w:rsidP="00F16AB6">
      <w:pPr>
        <w:rPr>
          <w:lang w:val="en-US"/>
        </w:rPr>
      </w:pPr>
    </w:p>
    <w:p w:rsidR="00F16AB6" w:rsidRPr="009A5216" w:rsidRDefault="00F16AB6" w:rsidP="00F16AB6">
      <w:pPr>
        <w:rPr>
          <w:lang w:val="en-US"/>
        </w:rPr>
      </w:pPr>
    </w:p>
    <w:p w:rsidR="00F16AB6" w:rsidRPr="000552CA" w:rsidRDefault="00F16AB6" w:rsidP="00F16AB6">
      <w:pPr>
        <w:rPr>
          <w:lang w:val="en-US"/>
        </w:rPr>
      </w:pPr>
      <w:r>
        <w:fldChar w:fldCharType="end"/>
      </w:r>
    </w:p>
    <w:p w:rsidR="00F16AB6" w:rsidRPr="000552CA" w:rsidRDefault="00F16AB6" w:rsidP="00F16AB6"/>
    <w:p w:rsidR="00F16AB6" w:rsidRPr="000552CA" w:rsidRDefault="00F16AB6" w:rsidP="00F16AB6"/>
    <w:p w:rsidR="00EF156F" w:rsidRDefault="00EF156F"/>
    <w:sectPr w:rsidR="00EF156F" w:rsidSect="0081404D">
      <w:footerReference w:type="first" r:id="rId14"/>
      <w:pgSz w:w="11906" w:h="16838"/>
      <w:pgMar w:top="1417" w:right="1417" w:bottom="1417" w:left="1417"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F4" w:rsidRDefault="00F16AB6">
    <w:pPr>
      <w:pStyle w:val="Voettekst"/>
      <w:jc w:val="center"/>
    </w:pPr>
  </w:p>
  <w:p w:rsidR="00913EF4" w:rsidRDefault="00F16AB6">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0E8"/>
    <w:multiLevelType w:val="hybridMultilevel"/>
    <w:tmpl w:val="DE504BF2"/>
    <w:lvl w:ilvl="0" w:tplc="04130001">
      <w:start w:val="1"/>
      <w:numFmt w:val="bullet"/>
      <w:lvlText w:val=""/>
      <w:lvlJc w:val="left"/>
      <w:pPr>
        <w:tabs>
          <w:tab w:val="num" w:pos="1065"/>
        </w:tabs>
        <w:ind w:left="1065" w:hanging="360"/>
      </w:pPr>
      <w:rPr>
        <w:rFonts w:ascii="Symbol" w:hAnsi="Symbol" w:hint="default"/>
      </w:rPr>
    </w:lvl>
    <w:lvl w:ilvl="1" w:tplc="FE686F1C">
      <w:numFmt w:val="bullet"/>
      <w:lvlText w:val="-"/>
      <w:lvlJc w:val="left"/>
      <w:pPr>
        <w:tabs>
          <w:tab w:val="num" w:pos="1785"/>
        </w:tabs>
        <w:ind w:left="1785" w:hanging="360"/>
      </w:pPr>
      <w:rPr>
        <w:rFonts w:ascii="Times New Roman" w:eastAsia="Times New Roman" w:hAnsi="Times New Roman"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0F3220D7"/>
    <w:multiLevelType w:val="hybridMultilevel"/>
    <w:tmpl w:val="2F7295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2A568F4"/>
    <w:multiLevelType w:val="hybridMultilevel"/>
    <w:tmpl w:val="5EF43A38"/>
    <w:lvl w:ilvl="0" w:tplc="04130001">
      <w:start w:val="1"/>
      <w:numFmt w:val="bullet"/>
      <w:lvlText w:val=""/>
      <w:lvlJc w:val="left"/>
      <w:pPr>
        <w:tabs>
          <w:tab w:val="num" w:pos="1065"/>
        </w:tabs>
        <w:ind w:left="1065" w:hanging="360"/>
      </w:pPr>
      <w:rPr>
        <w:rFonts w:ascii="Symbol" w:hAnsi="Symbol" w:hint="default"/>
      </w:rPr>
    </w:lvl>
    <w:lvl w:ilvl="1" w:tplc="FE686F1C">
      <w:numFmt w:val="bullet"/>
      <w:lvlText w:val="-"/>
      <w:lvlJc w:val="left"/>
      <w:pPr>
        <w:tabs>
          <w:tab w:val="num" w:pos="1785"/>
        </w:tabs>
        <w:ind w:left="1785" w:hanging="360"/>
      </w:pPr>
      <w:rPr>
        <w:rFonts w:ascii="Times New Roman" w:eastAsia="Times New Roman" w:hAnsi="Times New Roman"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
    <w:nsid w:val="16654C3D"/>
    <w:multiLevelType w:val="hybridMultilevel"/>
    <w:tmpl w:val="28B623F4"/>
    <w:lvl w:ilvl="0" w:tplc="04130001">
      <w:start w:val="1"/>
      <w:numFmt w:val="bullet"/>
      <w:lvlText w:val=""/>
      <w:lvlJc w:val="left"/>
      <w:pPr>
        <w:tabs>
          <w:tab w:val="num" w:pos="1065"/>
        </w:tabs>
        <w:ind w:left="1065" w:hanging="360"/>
      </w:pPr>
      <w:rPr>
        <w:rFonts w:ascii="Symbol" w:hAnsi="Symbol" w:hint="default"/>
      </w:rPr>
    </w:lvl>
    <w:lvl w:ilvl="1" w:tplc="FE686F1C">
      <w:numFmt w:val="bullet"/>
      <w:lvlText w:val="-"/>
      <w:lvlJc w:val="left"/>
      <w:pPr>
        <w:tabs>
          <w:tab w:val="num" w:pos="1785"/>
        </w:tabs>
        <w:ind w:left="1785" w:hanging="360"/>
      </w:pPr>
      <w:rPr>
        <w:rFonts w:ascii="Times New Roman" w:eastAsia="Times New Roman" w:hAnsi="Times New Roman"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17E26685"/>
    <w:multiLevelType w:val="hybridMultilevel"/>
    <w:tmpl w:val="A5C86AD2"/>
    <w:lvl w:ilvl="0" w:tplc="41BE730C">
      <w:start w:val="1"/>
      <w:numFmt w:val="bullet"/>
      <w:lvlText w:val=""/>
      <w:lvlJc w:val="left"/>
      <w:pPr>
        <w:tabs>
          <w:tab w:val="num" w:pos="720"/>
        </w:tabs>
        <w:ind w:left="720" w:hanging="360"/>
      </w:pPr>
      <w:rPr>
        <w:rFonts w:ascii="Symbol" w:hAnsi="Symbol" w:hint="default"/>
        <w:color w:val="auto"/>
      </w:rPr>
    </w:lvl>
    <w:lvl w:ilvl="1" w:tplc="0413000F">
      <w:start w:val="1"/>
      <w:numFmt w:val="decimal"/>
      <w:lvlText w:val="%2."/>
      <w:lvlJc w:val="left"/>
      <w:pPr>
        <w:tabs>
          <w:tab w:val="num" w:pos="1440"/>
        </w:tabs>
        <w:ind w:left="1440" w:hanging="360"/>
      </w:pPr>
      <w:rPr>
        <w:rFonts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EF0022D"/>
    <w:multiLevelType w:val="hybridMultilevel"/>
    <w:tmpl w:val="2D6254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0C33BB"/>
    <w:multiLevelType w:val="hybridMultilevel"/>
    <w:tmpl w:val="9424A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49A5933"/>
    <w:multiLevelType w:val="hybridMultilevel"/>
    <w:tmpl w:val="70249E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4F34523"/>
    <w:multiLevelType w:val="hybridMultilevel"/>
    <w:tmpl w:val="17128E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9317C00"/>
    <w:multiLevelType w:val="hybridMultilevel"/>
    <w:tmpl w:val="E51281A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2BA64D21"/>
    <w:multiLevelType w:val="hybridMultilevel"/>
    <w:tmpl w:val="56427B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0625DE0"/>
    <w:multiLevelType w:val="hybridMultilevel"/>
    <w:tmpl w:val="2AD0C9F4"/>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2180248"/>
    <w:multiLevelType w:val="hybridMultilevel"/>
    <w:tmpl w:val="B13E04E0"/>
    <w:lvl w:ilvl="0" w:tplc="DC8ECC9A">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374E6499"/>
    <w:multiLevelType w:val="hybridMultilevel"/>
    <w:tmpl w:val="291C7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80A0D5D"/>
    <w:multiLevelType w:val="hybridMultilevel"/>
    <w:tmpl w:val="A9B62BC6"/>
    <w:lvl w:ilvl="0" w:tplc="799007BA">
      <w:start w:val="2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399C6489"/>
    <w:multiLevelType w:val="hybridMultilevel"/>
    <w:tmpl w:val="344214E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C084CD8"/>
    <w:multiLevelType w:val="hybridMultilevel"/>
    <w:tmpl w:val="86B8E1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E173FD4"/>
    <w:multiLevelType w:val="hybridMultilevel"/>
    <w:tmpl w:val="CE44A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1D36EA9"/>
    <w:multiLevelType w:val="hybridMultilevel"/>
    <w:tmpl w:val="E98EA2A8"/>
    <w:lvl w:ilvl="0" w:tplc="0413000B">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FE2C14"/>
    <w:multiLevelType w:val="hybridMultilevel"/>
    <w:tmpl w:val="807EDFC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0C1823"/>
    <w:multiLevelType w:val="hybridMultilevel"/>
    <w:tmpl w:val="73388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BB05A79"/>
    <w:multiLevelType w:val="hybridMultilevel"/>
    <w:tmpl w:val="FFB0B4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E236675"/>
    <w:multiLevelType w:val="hybridMultilevel"/>
    <w:tmpl w:val="1DBC19B6"/>
    <w:lvl w:ilvl="0" w:tplc="EB86F70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50563EAD"/>
    <w:multiLevelType w:val="hybridMultilevel"/>
    <w:tmpl w:val="FA8450F8"/>
    <w:lvl w:ilvl="0" w:tplc="0413000B">
      <w:start w:val="5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057656C"/>
    <w:multiLevelType w:val="hybridMultilevel"/>
    <w:tmpl w:val="6158F094"/>
    <w:lvl w:ilvl="0" w:tplc="04130001">
      <w:start w:val="1"/>
      <w:numFmt w:val="bullet"/>
      <w:lvlText w:val=""/>
      <w:lvlJc w:val="left"/>
      <w:pPr>
        <w:tabs>
          <w:tab w:val="num" w:pos="1065"/>
        </w:tabs>
        <w:ind w:left="1065" w:hanging="360"/>
      </w:pPr>
      <w:rPr>
        <w:rFonts w:ascii="Symbol" w:hAnsi="Symbol" w:hint="default"/>
      </w:rPr>
    </w:lvl>
    <w:lvl w:ilvl="1" w:tplc="FE686F1C">
      <w:numFmt w:val="bullet"/>
      <w:lvlText w:val="-"/>
      <w:lvlJc w:val="left"/>
      <w:pPr>
        <w:tabs>
          <w:tab w:val="num" w:pos="1785"/>
        </w:tabs>
        <w:ind w:left="1785" w:hanging="360"/>
      </w:pPr>
      <w:rPr>
        <w:rFonts w:ascii="Times New Roman" w:eastAsia="Times New Roman" w:hAnsi="Times New Roman"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5">
    <w:nsid w:val="50731EAB"/>
    <w:multiLevelType w:val="multilevel"/>
    <w:tmpl w:val="F65CB8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BAB7E28"/>
    <w:multiLevelType w:val="hybridMultilevel"/>
    <w:tmpl w:val="1DC0D6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F440246"/>
    <w:multiLevelType w:val="hybridMultilevel"/>
    <w:tmpl w:val="E2F8E8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611A7B9E"/>
    <w:multiLevelType w:val="hybridMultilevel"/>
    <w:tmpl w:val="16F28A9C"/>
    <w:lvl w:ilvl="0" w:tplc="0413000B">
      <w:start w:val="5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2051E70"/>
    <w:multiLevelType w:val="multilevel"/>
    <w:tmpl w:val="EC80A2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7463B6D"/>
    <w:multiLevelType w:val="hybridMultilevel"/>
    <w:tmpl w:val="2006FE04"/>
    <w:lvl w:ilvl="0" w:tplc="04130001">
      <w:start w:val="1"/>
      <w:numFmt w:val="bullet"/>
      <w:lvlText w:val=""/>
      <w:lvlJc w:val="left"/>
      <w:pPr>
        <w:tabs>
          <w:tab w:val="num" w:pos="1065"/>
        </w:tabs>
        <w:ind w:left="1065" w:hanging="360"/>
      </w:pPr>
      <w:rPr>
        <w:rFonts w:ascii="Symbol" w:hAnsi="Symbol" w:hint="default"/>
      </w:rPr>
    </w:lvl>
    <w:lvl w:ilvl="1" w:tplc="FE686F1C">
      <w:numFmt w:val="bullet"/>
      <w:lvlText w:val="-"/>
      <w:lvlJc w:val="left"/>
      <w:pPr>
        <w:tabs>
          <w:tab w:val="num" w:pos="1785"/>
        </w:tabs>
        <w:ind w:left="1785" w:hanging="360"/>
      </w:pPr>
      <w:rPr>
        <w:rFonts w:ascii="Times New Roman" w:eastAsia="Times New Roman" w:hAnsi="Times New Roman"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1">
    <w:nsid w:val="68426F5B"/>
    <w:multiLevelType w:val="hybridMultilevel"/>
    <w:tmpl w:val="93021BB0"/>
    <w:lvl w:ilvl="0" w:tplc="04130001">
      <w:start w:val="1"/>
      <w:numFmt w:val="bullet"/>
      <w:lvlText w:val=""/>
      <w:lvlJc w:val="left"/>
      <w:pPr>
        <w:tabs>
          <w:tab w:val="num" w:pos="1065"/>
        </w:tabs>
        <w:ind w:left="1065" w:hanging="360"/>
      </w:pPr>
      <w:rPr>
        <w:rFonts w:ascii="Symbol" w:hAnsi="Symbol" w:hint="default"/>
      </w:rPr>
    </w:lvl>
    <w:lvl w:ilvl="1" w:tplc="FE686F1C">
      <w:numFmt w:val="bullet"/>
      <w:lvlText w:val="-"/>
      <w:lvlJc w:val="left"/>
      <w:pPr>
        <w:tabs>
          <w:tab w:val="num" w:pos="1785"/>
        </w:tabs>
        <w:ind w:left="1785" w:hanging="360"/>
      </w:pPr>
      <w:rPr>
        <w:rFonts w:ascii="Times New Roman" w:eastAsia="Times New Roman" w:hAnsi="Times New Roman"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2">
    <w:nsid w:val="68D621BD"/>
    <w:multiLevelType w:val="hybridMultilevel"/>
    <w:tmpl w:val="2E4204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A0C134D"/>
    <w:multiLevelType w:val="hybridMultilevel"/>
    <w:tmpl w:val="5F3E3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B6B2BB7"/>
    <w:multiLevelType w:val="multilevel"/>
    <w:tmpl w:val="C250FE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B96B1C"/>
    <w:multiLevelType w:val="hybridMultilevel"/>
    <w:tmpl w:val="D9507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E2F53D9"/>
    <w:multiLevelType w:val="hybridMultilevel"/>
    <w:tmpl w:val="4962BA0A"/>
    <w:lvl w:ilvl="0" w:tplc="C4964A96">
      <w:numFmt w:val="bullet"/>
      <w:lvlText w:val="-"/>
      <w:lvlJc w:val="left"/>
      <w:pPr>
        <w:tabs>
          <w:tab w:val="num" w:pos="1065"/>
        </w:tabs>
        <w:ind w:left="1065" w:hanging="360"/>
      </w:pPr>
      <w:rPr>
        <w:rFonts w:ascii="Times New Roman" w:eastAsia="Times New Roman" w:hAnsi="Times New Roman" w:cs="Times New Roman" w:hint="default"/>
      </w:rPr>
    </w:lvl>
    <w:lvl w:ilvl="1" w:tplc="FE686F1C">
      <w:numFmt w:val="bullet"/>
      <w:lvlText w:val="-"/>
      <w:lvlJc w:val="left"/>
      <w:pPr>
        <w:tabs>
          <w:tab w:val="num" w:pos="1785"/>
        </w:tabs>
        <w:ind w:left="1785" w:hanging="360"/>
      </w:pPr>
      <w:rPr>
        <w:rFonts w:ascii="Times New Roman" w:eastAsia="Times New Roman" w:hAnsi="Times New Roman"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7">
    <w:nsid w:val="763E77AA"/>
    <w:multiLevelType w:val="hybridMultilevel"/>
    <w:tmpl w:val="664863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9EE01C7"/>
    <w:multiLevelType w:val="hybridMultilevel"/>
    <w:tmpl w:val="C02257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A61355A"/>
    <w:multiLevelType w:val="hybridMultilevel"/>
    <w:tmpl w:val="00A4F8C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8"/>
  </w:num>
  <w:num w:numId="2">
    <w:abstractNumId w:val="27"/>
  </w:num>
  <w:num w:numId="3">
    <w:abstractNumId w:val="4"/>
  </w:num>
  <w:num w:numId="4">
    <w:abstractNumId w:val="7"/>
  </w:num>
  <w:num w:numId="5">
    <w:abstractNumId w:val="1"/>
  </w:num>
  <w:num w:numId="6">
    <w:abstractNumId w:val="37"/>
  </w:num>
  <w:num w:numId="7">
    <w:abstractNumId w:val="25"/>
  </w:num>
  <w:num w:numId="8">
    <w:abstractNumId w:val="21"/>
  </w:num>
  <w:num w:numId="9">
    <w:abstractNumId w:val="34"/>
  </w:num>
  <w:num w:numId="10">
    <w:abstractNumId w:val="16"/>
  </w:num>
  <w:num w:numId="11">
    <w:abstractNumId w:val="36"/>
  </w:num>
  <w:num w:numId="12">
    <w:abstractNumId w:val="38"/>
  </w:num>
  <w:num w:numId="13">
    <w:abstractNumId w:val="3"/>
  </w:num>
  <w:num w:numId="14">
    <w:abstractNumId w:val="0"/>
  </w:num>
  <w:num w:numId="15">
    <w:abstractNumId w:val="24"/>
  </w:num>
  <w:num w:numId="16">
    <w:abstractNumId w:val="30"/>
  </w:num>
  <w:num w:numId="17">
    <w:abstractNumId w:val="32"/>
  </w:num>
  <w:num w:numId="18">
    <w:abstractNumId w:val="5"/>
  </w:num>
  <w:num w:numId="19">
    <w:abstractNumId w:val="26"/>
  </w:num>
  <w:num w:numId="20">
    <w:abstractNumId w:val="39"/>
  </w:num>
  <w:num w:numId="21">
    <w:abstractNumId w:val="15"/>
  </w:num>
  <w:num w:numId="22">
    <w:abstractNumId w:val="2"/>
  </w:num>
  <w:num w:numId="23">
    <w:abstractNumId w:val="31"/>
  </w:num>
  <w:num w:numId="24">
    <w:abstractNumId w:val="9"/>
  </w:num>
  <w:num w:numId="25">
    <w:abstractNumId w:val="19"/>
  </w:num>
  <w:num w:numId="26">
    <w:abstractNumId w:val="35"/>
  </w:num>
  <w:num w:numId="27">
    <w:abstractNumId w:val="33"/>
  </w:num>
  <w:num w:numId="28">
    <w:abstractNumId w:val="11"/>
  </w:num>
  <w:num w:numId="29">
    <w:abstractNumId w:val="20"/>
  </w:num>
  <w:num w:numId="30">
    <w:abstractNumId w:val="10"/>
  </w:num>
  <w:num w:numId="31">
    <w:abstractNumId w:val="6"/>
  </w:num>
  <w:num w:numId="32">
    <w:abstractNumId w:val="13"/>
  </w:num>
  <w:num w:numId="33">
    <w:abstractNumId w:val="17"/>
  </w:num>
  <w:num w:numId="34">
    <w:abstractNumId w:val="14"/>
  </w:num>
  <w:num w:numId="35">
    <w:abstractNumId w:val="22"/>
  </w:num>
  <w:num w:numId="36">
    <w:abstractNumId w:val="12"/>
  </w:num>
  <w:num w:numId="37">
    <w:abstractNumId w:val="23"/>
  </w:num>
  <w:num w:numId="38">
    <w:abstractNumId w:val="28"/>
  </w:num>
  <w:num w:numId="39">
    <w:abstractNumId w:val="18"/>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6AB6"/>
    <w:rsid w:val="00714304"/>
    <w:rsid w:val="00EF156F"/>
    <w:rsid w:val="00F16A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Simple 2" w:uiPriority="0"/>
    <w:lsdException w:name="Table Simple 3" w:uiPriority="0"/>
    <w:lsdException w:name="Table List 1" w:uiPriority="0"/>
    <w:lsdException w:name="Table 3D effects 1"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6AB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16AB6"/>
    <w:pPr>
      <w:keepNext/>
      <w:keepLines/>
      <w:spacing w:before="480" w:line="276" w:lineRule="auto"/>
      <w:outlineLvl w:val="0"/>
    </w:pPr>
    <w:rPr>
      <w:rFonts w:ascii="Cambria" w:hAnsi="Cambria"/>
      <w:b/>
      <w:bCs/>
      <w:color w:val="365F91"/>
      <w:sz w:val="28"/>
      <w:szCs w:val="28"/>
      <w:lang w:val="en-US" w:eastAsia="en-US" w:bidi="en-US"/>
    </w:rPr>
  </w:style>
  <w:style w:type="paragraph" w:styleId="Kop2">
    <w:name w:val="heading 2"/>
    <w:basedOn w:val="Standaard"/>
    <w:next w:val="Standaard"/>
    <w:link w:val="Kop2Char"/>
    <w:qFormat/>
    <w:rsid w:val="00F16AB6"/>
    <w:pPr>
      <w:keepNext/>
      <w:spacing w:before="240" w:after="60"/>
      <w:outlineLvl w:val="1"/>
    </w:pPr>
    <w:rPr>
      <w:rFonts w:ascii="Arial" w:hAnsi="Arial" w:cs="Arial"/>
      <w:b/>
      <w:bCs/>
      <w:i/>
      <w:iCs/>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AB6"/>
    <w:rPr>
      <w:rFonts w:ascii="Cambria" w:eastAsia="Times New Roman" w:hAnsi="Cambria" w:cs="Times New Roman"/>
      <w:b/>
      <w:bCs/>
      <w:color w:val="365F91"/>
      <w:sz w:val="28"/>
      <w:szCs w:val="28"/>
      <w:lang w:val="en-US" w:bidi="en-US"/>
    </w:rPr>
  </w:style>
  <w:style w:type="character" w:customStyle="1" w:styleId="Kop2Char">
    <w:name w:val="Kop 2 Char"/>
    <w:basedOn w:val="Standaardalinea-lettertype"/>
    <w:link w:val="Kop2"/>
    <w:rsid w:val="00F16AB6"/>
    <w:rPr>
      <w:rFonts w:ascii="Arial" w:eastAsia="Times New Roman" w:hAnsi="Arial" w:cs="Arial"/>
      <w:b/>
      <w:bCs/>
      <w:i/>
      <w:iCs/>
      <w:sz w:val="28"/>
      <w:szCs w:val="28"/>
    </w:rPr>
  </w:style>
  <w:style w:type="paragraph" w:styleId="Ballontekst">
    <w:name w:val="Balloon Text"/>
    <w:basedOn w:val="Standaard"/>
    <w:link w:val="BallontekstChar"/>
    <w:semiHidden/>
    <w:rsid w:val="00F16AB6"/>
    <w:rPr>
      <w:rFonts w:ascii="Tahoma" w:hAnsi="Tahoma" w:cs="Tahoma"/>
      <w:sz w:val="16"/>
      <w:szCs w:val="16"/>
    </w:rPr>
  </w:style>
  <w:style w:type="character" w:customStyle="1" w:styleId="BallontekstChar">
    <w:name w:val="Ballontekst Char"/>
    <w:basedOn w:val="Standaardalinea-lettertype"/>
    <w:link w:val="Ballontekst"/>
    <w:semiHidden/>
    <w:rsid w:val="00F16AB6"/>
    <w:rPr>
      <w:rFonts w:ascii="Tahoma" w:eastAsia="Times New Roman" w:hAnsi="Tahoma" w:cs="Tahoma"/>
      <w:sz w:val="16"/>
      <w:szCs w:val="16"/>
      <w:lang w:eastAsia="nl-NL"/>
    </w:rPr>
  </w:style>
  <w:style w:type="paragraph" w:styleId="Eindnoottekst">
    <w:name w:val="endnote text"/>
    <w:basedOn w:val="Standaard"/>
    <w:link w:val="EindnoottekstChar"/>
    <w:uiPriority w:val="99"/>
    <w:semiHidden/>
    <w:unhideWhenUsed/>
    <w:rsid w:val="00F16AB6"/>
    <w:rPr>
      <w:sz w:val="20"/>
      <w:szCs w:val="20"/>
    </w:rPr>
  </w:style>
  <w:style w:type="character" w:customStyle="1" w:styleId="EindnoottekstChar">
    <w:name w:val="Eindnoottekst Char"/>
    <w:basedOn w:val="Standaardalinea-lettertype"/>
    <w:link w:val="Eindnoottekst"/>
    <w:uiPriority w:val="99"/>
    <w:semiHidden/>
    <w:rsid w:val="00F16AB6"/>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F16AB6"/>
    <w:rPr>
      <w:vertAlign w:val="superscript"/>
    </w:rPr>
  </w:style>
  <w:style w:type="character" w:styleId="Hyperlink">
    <w:name w:val="Hyperlink"/>
    <w:basedOn w:val="Standaardalinea-lettertype"/>
    <w:rsid w:val="00F16AB6"/>
    <w:rPr>
      <w:color w:val="0000FF"/>
      <w:u w:val="single"/>
    </w:rPr>
  </w:style>
  <w:style w:type="paragraph" w:styleId="Voettekst">
    <w:name w:val="footer"/>
    <w:basedOn w:val="Standaard"/>
    <w:link w:val="VoettekstChar"/>
    <w:uiPriority w:val="99"/>
    <w:rsid w:val="00F16AB6"/>
    <w:pPr>
      <w:tabs>
        <w:tab w:val="center" w:pos="4536"/>
        <w:tab w:val="right" w:pos="9072"/>
      </w:tabs>
    </w:pPr>
  </w:style>
  <w:style w:type="character" w:customStyle="1" w:styleId="VoettekstChar">
    <w:name w:val="Voettekst Char"/>
    <w:basedOn w:val="Standaardalinea-lettertype"/>
    <w:link w:val="Voettekst"/>
    <w:uiPriority w:val="99"/>
    <w:rsid w:val="00F16AB6"/>
    <w:rPr>
      <w:rFonts w:ascii="Times New Roman" w:eastAsia="Times New Roman" w:hAnsi="Times New Roman" w:cs="Times New Roman"/>
      <w:sz w:val="24"/>
      <w:szCs w:val="24"/>
      <w:lang w:eastAsia="nl-NL"/>
    </w:rPr>
  </w:style>
  <w:style w:type="character" w:styleId="Paginanummer">
    <w:name w:val="page number"/>
    <w:basedOn w:val="Standaardalinea-lettertype"/>
    <w:rsid w:val="00F16AB6"/>
  </w:style>
  <w:style w:type="character" w:styleId="GevolgdeHyperlink">
    <w:name w:val="FollowedHyperlink"/>
    <w:basedOn w:val="Standaardalinea-lettertype"/>
    <w:rsid w:val="00F16AB6"/>
    <w:rPr>
      <w:color w:val="800080"/>
      <w:u w:val="single"/>
    </w:rPr>
  </w:style>
  <w:style w:type="paragraph" w:styleId="Koptekst">
    <w:name w:val="header"/>
    <w:basedOn w:val="Standaard"/>
    <w:link w:val="KoptekstChar"/>
    <w:rsid w:val="00F16AB6"/>
    <w:pPr>
      <w:tabs>
        <w:tab w:val="center" w:pos="4536"/>
        <w:tab w:val="right" w:pos="9072"/>
      </w:tabs>
    </w:pPr>
  </w:style>
  <w:style w:type="character" w:customStyle="1" w:styleId="KoptekstChar">
    <w:name w:val="Koptekst Char"/>
    <w:basedOn w:val="Standaardalinea-lettertype"/>
    <w:link w:val="Koptekst"/>
    <w:rsid w:val="00F16AB6"/>
    <w:rPr>
      <w:rFonts w:ascii="Times New Roman" w:eastAsia="Times New Roman" w:hAnsi="Times New Roman" w:cs="Times New Roman"/>
      <w:sz w:val="24"/>
      <w:szCs w:val="24"/>
      <w:lang w:eastAsia="nl-NL"/>
    </w:rPr>
  </w:style>
  <w:style w:type="character" w:customStyle="1" w:styleId="addmd1">
    <w:name w:val="addmd1"/>
    <w:basedOn w:val="Standaardalinea-lettertype"/>
    <w:rsid w:val="00F16AB6"/>
    <w:rPr>
      <w:rFonts w:ascii="Arial" w:hAnsi="Arial" w:cs="Arial" w:hint="default"/>
      <w:color w:val="777777"/>
      <w:sz w:val="20"/>
      <w:szCs w:val="20"/>
    </w:rPr>
  </w:style>
  <w:style w:type="character" w:styleId="Verwijzingopmerking">
    <w:name w:val="annotation reference"/>
    <w:basedOn w:val="Standaardalinea-lettertype"/>
    <w:semiHidden/>
    <w:rsid w:val="00F16AB6"/>
    <w:rPr>
      <w:sz w:val="16"/>
      <w:szCs w:val="16"/>
    </w:rPr>
  </w:style>
  <w:style w:type="paragraph" w:styleId="Tekstopmerking">
    <w:name w:val="annotation text"/>
    <w:basedOn w:val="Standaard"/>
    <w:link w:val="TekstopmerkingChar"/>
    <w:semiHidden/>
    <w:rsid w:val="00F16AB6"/>
    <w:rPr>
      <w:sz w:val="20"/>
      <w:szCs w:val="20"/>
    </w:rPr>
  </w:style>
  <w:style w:type="character" w:customStyle="1" w:styleId="TekstopmerkingChar">
    <w:name w:val="Tekst opmerking Char"/>
    <w:basedOn w:val="Standaardalinea-lettertype"/>
    <w:link w:val="Tekstopmerking"/>
    <w:semiHidden/>
    <w:rsid w:val="00F16AB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F16AB6"/>
    <w:rPr>
      <w:b/>
      <w:bCs/>
    </w:rPr>
  </w:style>
  <w:style w:type="character" w:customStyle="1" w:styleId="OnderwerpvanopmerkingChar">
    <w:name w:val="Onderwerp van opmerking Char"/>
    <w:basedOn w:val="TekstopmerkingChar"/>
    <w:link w:val="Onderwerpvanopmerking"/>
    <w:semiHidden/>
    <w:rsid w:val="00F16AB6"/>
    <w:rPr>
      <w:b/>
      <w:bCs/>
    </w:rPr>
  </w:style>
  <w:style w:type="paragraph" w:styleId="Revisie">
    <w:name w:val="Revision"/>
    <w:hidden/>
    <w:uiPriority w:val="99"/>
    <w:semiHidden/>
    <w:rsid w:val="00F16AB6"/>
    <w:pPr>
      <w:spacing w:after="0" w:line="240" w:lineRule="auto"/>
    </w:pPr>
    <w:rPr>
      <w:rFonts w:ascii="Times New Roman" w:eastAsia="Times New Roman" w:hAnsi="Times New Roman" w:cs="Times New Roman"/>
      <w:sz w:val="24"/>
      <w:szCs w:val="24"/>
      <w:lang w:eastAsia="nl-NL"/>
    </w:rPr>
  </w:style>
  <w:style w:type="paragraph" w:styleId="Geenafstand">
    <w:name w:val="No Spacing"/>
    <w:qFormat/>
    <w:rsid w:val="00F16AB6"/>
    <w:pPr>
      <w:spacing w:after="0" w:line="240" w:lineRule="auto"/>
    </w:pPr>
    <w:rPr>
      <w:rFonts w:ascii="Calibri" w:eastAsia="Calibri" w:hAnsi="Calibri" w:cs="Times New Roman"/>
    </w:rPr>
  </w:style>
  <w:style w:type="table" w:customStyle="1" w:styleId="Lichtelijst1">
    <w:name w:val="Lichte lijst1"/>
    <w:basedOn w:val="Standaardtabel"/>
    <w:uiPriority w:val="61"/>
    <w:rsid w:val="00F16AB6"/>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3">
    <w:name w:val="Light List Accent 3"/>
    <w:basedOn w:val="Standaardtabel"/>
    <w:uiPriority w:val="61"/>
    <w:rsid w:val="00F16AB6"/>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emiddeldelijst2-accent1">
    <w:name w:val="Medium List 2 Accent 1"/>
    <w:basedOn w:val="Standaardtabel"/>
    <w:uiPriority w:val="66"/>
    <w:rsid w:val="00F16AB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Standaard"/>
    <w:uiPriority w:val="40"/>
    <w:qFormat/>
    <w:rsid w:val="00F16AB6"/>
    <w:pPr>
      <w:tabs>
        <w:tab w:val="decimal" w:pos="360"/>
      </w:tabs>
      <w:spacing w:after="200" w:line="276" w:lineRule="auto"/>
    </w:pPr>
    <w:rPr>
      <w:rFonts w:ascii="Calibri" w:hAnsi="Calibri"/>
      <w:sz w:val="22"/>
      <w:szCs w:val="22"/>
      <w:lang w:eastAsia="en-US"/>
    </w:rPr>
  </w:style>
  <w:style w:type="paragraph" w:styleId="Voetnoottekst">
    <w:name w:val="footnote text"/>
    <w:basedOn w:val="Standaard"/>
    <w:link w:val="VoetnoottekstChar"/>
    <w:uiPriority w:val="99"/>
    <w:unhideWhenUsed/>
    <w:rsid w:val="00F16AB6"/>
    <w:rPr>
      <w:rFonts w:ascii="Calibri" w:hAnsi="Calibri"/>
      <w:sz w:val="20"/>
      <w:szCs w:val="20"/>
      <w:lang w:eastAsia="en-US"/>
    </w:rPr>
  </w:style>
  <w:style w:type="character" w:customStyle="1" w:styleId="VoetnoottekstChar">
    <w:name w:val="Voetnoottekst Char"/>
    <w:basedOn w:val="Standaardalinea-lettertype"/>
    <w:link w:val="Voetnoottekst"/>
    <w:uiPriority w:val="99"/>
    <w:rsid w:val="00F16AB6"/>
    <w:rPr>
      <w:rFonts w:ascii="Calibri" w:eastAsia="Times New Roman" w:hAnsi="Calibri" w:cs="Times New Roman"/>
      <w:sz w:val="20"/>
      <w:szCs w:val="20"/>
    </w:rPr>
  </w:style>
  <w:style w:type="character" w:styleId="Subtielebenadrukking">
    <w:name w:val="Subtle Emphasis"/>
    <w:basedOn w:val="Standaardalinea-lettertype"/>
    <w:uiPriority w:val="19"/>
    <w:qFormat/>
    <w:rsid w:val="00F16AB6"/>
    <w:rPr>
      <w:rFonts w:eastAsia="Times New Roman" w:cs="Times New Roman"/>
      <w:bCs w:val="0"/>
      <w:i/>
      <w:iCs/>
      <w:color w:val="808080"/>
      <w:szCs w:val="22"/>
      <w:lang w:val="nl-NL"/>
    </w:rPr>
  </w:style>
  <w:style w:type="table" w:styleId="Gemiddeldearcering2-accent5">
    <w:name w:val="Medium Shading 2 Accent 5"/>
    <w:basedOn w:val="Standaardtabel"/>
    <w:uiPriority w:val="64"/>
    <w:rsid w:val="00F16AB6"/>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lijst1-accent4">
    <w:name w:val="Medium List 1 Accent 4"/>
    <w:basedOn w:val="Standaardtabel"/>
    <w:uiPriority w:val="65"/>
    <w:rsid w:val="00F16AB6"/>
    <w:pPr>
      <w:spacing w:after="0" w:line="240" w:lineRule="auto"/>
    </w:pPr>
    <w:rPr>
      <w:rFonts w:ascii="Times New Roman" w:eastAsia="Times New Roman" w:hAnsi="Times New Roman" w:cs="Times New Roman"/>
      <w:color w:val="000000"/>
      <w:sz w:val="20"/>
      <w:szCs w:val="20"/>
      <w:lang w:eastAsia="nl-N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raster3-accent1">
    <w:name w:val="Medium Grid 3 Accent 1"/>
    <w:basedOn w:val="Standaardtabel"/>
    <w:uiPriority w:val="69"/>
    <w:rsid w:val="00F16AB6"/>
    <w:pPr>
      <w:spacing w:after="0"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elraster">
    <w:name w:val="Table Grid"/>
    <w:basedOn w:val="Standaardtabel"/>
    <w:rsid w:val="00F16AB6"/>
    <w:pPr>
      <w:spacing w:after="0" w:line="240" w:lineRule="auto"/>
    </w:pPr>
    <w:rPr>
      <w:rFonts w:ascii="Times New Roman" w:eastAsia="Times New Roman" w:hAnsi="Times New Roman" w:cs="Times New Roman"/>
      <w:sz w:val="20"/>
      <w:szCs w:val="20"/>
      <w:lang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Eenvoudigetabel2">
    <w:name w:val="Table Simple 2"/>
    <w:basedOn w:val="Standaardtabel"/>
    <w:rsid w:val="00F16AB6"/>
    <w:pPr>
      <w:spacing w:after="0" w:line="240" w:lineRule="auto"/>
    </w:pPr>
    <w:rPr>
      <w:rFonts w:ascii="Times New Roman" w:eastAsia="Times New Roman" w:hAnsi="Times New Roman" w:cs="Times New Roman"/>
      <w:sz w:val="20"/>
      <w:szCs w:val="20"/>
      <w:lang w:eastAsia="nl-N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1">
    <w:name w:val="Table Simple 1"/>
    <w:basedOn w:val="Standaardtabel"/>
    <w:rsid w:val="00F16AB6"/>
    <w:pPr>
      <w:spacing w:after="0" w:line="240" w:lineRule="auto"/>
    </w:pPr>
    <w:rPr>
      <w:rFonts w:ascii="Times New Roman" w:eastAsia="Times New Roman" w:hAnsi="Times New Roman" w:cs="Times New Roman"/>
      <w:sz w:val="20"/>
      <w:szCs w:val="20"/>
      <w:lang w:eastAsia="nl-N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ijst1">
    <w:name w:val="Table List 1"/>
    <w:basedOn w:val="Standaardtabel"/>
    <w:rsid w:val="00F16AB6"/>
    <w:pPr>
      <w:spacing w:after="0" w:line="240" w:lineRule="auto"/>
    </w:pPr>
    <w:rPr>
      <w:rFonts w:ascii="Times New Roman" w:eastAsia="Times New Roman" w:hAnsi="Times New Roman" w:cs="Times New Roman"/>
      <w:sz w:val="20"/>
      <w:szCs w:val="20"/>
      <w:lang w:eastAsia="nl-N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3">
    <w:name w:val="Table Simple 3"/>
    <w:basedOn w:val="Standaardtabel"/>
    <w:rsid w:val="00F16AB6"/>
    <w:pPr>
      <w:spacing w:after="0" w:line="240" w:lineRule="auto"/>
    </w:pPr>
    <w:rPr>
      <w:rFonts w:ascii="Times New Roman" w:eastAsia="Times New Roman" w:hAnsi="Times New Roman" w:cs="Times New Roman"/>
      <w:sz w:val="20"/>
      <w:szCs w:val="20"/>
      <w:lang w:eastAsia="nl-N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D-effectenvoortabel2">
    <w:name w:val="Table 3D effects 2"/>
    <w:basedOn w:val="Standaardtabel"/>
    <w:rsid w:val="00F16AB6"/>
    <w:pPr>
      <w:spacing w:after="0" w:line="240" w:lineRule="auto"/>
    </w:pPr>
    <w:rPr>
      <w:rFonts w:ascii="Times New Roman" w:eastAsia="Times New Roman" w:hAnsi="Times New Roman" w:cs="Times New Roman"/>
      <w:sz w:val="20"/>
      <w:szCs w:val="20"/>
      <w:lang w:eastAsia="nl-N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1">
    <w:name w:val="Table 3D effects 1"/>
    <w:basedOn w:val="Standaardtabel"/>
    <w:rsid w:val="00F16AB6"/>
    <w:pPr>
      <w:spacing w:after="0" w:line="240" w:lineRule="auto"/>
    </w:pPr>
    <w:rPr>
      <w:rFonts w:ascii="Times New Roman" w:eastAsia="Times New Roman" w:hAnsi="Times New Roman" w:cs="Times New Roman"/>
      <w:sz w:val="20"/>
      <w:szCs w:val="20"/>
      <w:lang w:eastAsia="nl-N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chtearcering-accent11">
    <w:name w:val="Lichte arcering - accent 11"/>
    <w:basedOn w:val="Standaardtabel"/>
    <w:uiPriority w:val="60"/>
    <w:rsid w:val="00F16AB6"/>
    <w:pPr>
      <w:spacing w:after="0" w:line="240" w:lineRule="auto"/>
    </w:pPr>
    <w:rPr>
      <w:rFonts w:ascii="Times New Roman" w:eastAsia="Times New Roman" w:hAnsi="Times New Roman" w:cs="Times New Roman"/>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lijst-accent5">
    <w:name w:val="Light List Accent 5"/>
    <w:basedOn w:val="Standaardtabel"/>
    <w:uiPriority w:val="61"/>
    <w:rsid w:val="00F16AB6"/>
    <w:pPr>
      <w:spacing w:after="0"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emiddeldelijst2-accent5">
    <w:name w:val="Medium List 2 Accent 5"/>
    <w:basedOn w:val="Standaardtabel"/>
    <w:uiPriority w:val="66"/>
    <w:rsid w:val="00F16AB6"/>
    <w:pPr>
      <w:spacing w:after="0" w:line="240" w:lineRule="auto"/>
    </w:pPr>
    <w:rPr>
      <w:rFonts w:ascii="Cambria" w:eastAsia="Times New Roman" w:hAnsi="Cambria" w:cs="Times New Roman"/>
      <w:color w:val="000000"/>
      <w:sz w:val="20"/>
      <w:szCs w:val="20"/>
      <w:lang w:eastAsia="nl-N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chtraster-accent5">
    <w:name w:val="Light Grid Accent 5"/>
    <w:basedOn w:val="Standaardtabel"/>
    <w:uiPriority w:val="62"/>
    <w:rsid w:val="00F16AB6"/>
    <w:pPr>
      <w:spacing w:after="0"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emiddeldelijst1-accent5">
    <w:name w:val="Medium List 1 Accent 5"/>
    <w:basedOn w:val="Standaardtabel"/>
    <w:uiPriority w:val="65"/>
    <w:rsid w:val="00F16AB6"/>
    <w:pPr>
      <w:spacing w:after="0" w:line="240" w:lineRule="auto"/>
    </w:pPr>
    <w:rPr>
      <w:rFonts w:ascii="Times New Roman" w:eastAsia="Times New Roman" w:hAnsi="Times New Roman" w:cs="Times New Roman"/>
      <w:color w:val="000000"/>
      <w:sz w:val="20"/>
      <w:szCs w:val="20"/>
      <w:lang w:eastAsia="nl-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Kleurrijkraster-accent5">
    <w:name w:val="Colorful Grid Accent 5"/>
    <w:basedOn w:val="Standaardtabel"/>
    <w:uiPriority w:val="73"/>
    <w:rsid w:val="00F16AB6"/>
    <w:pPr>
      <w:spacing w:after="0" w:line="240" w:lineRule="auto"/>
    </w:pPr>
    <w:rPr>
      <w:rFonts w:ascii="Times New Roman" w:eastAsia="Times New Roman" w:hAnsi="Times New Roman" w:cs="Times New Roman"/>
      <w:color w:val="000000"/>
      <w:sz w:val="20"/>
      <w:szCs w:val="20"/>
      <w:lang w:eastAsia="nl-N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emiddeldraster2-accent5">
    <w:name w:val="Medium Grid 2 Accent 5"/>
    <w:basedOn w:val="Standaardtabel"/>
    <w:uiPriority w:val="68"/>
    <w:rsid w:val="00F16AB6"/>
    <w:pPr>
      <w:spacing w:after="0" w:line="240" w:lineRule="auto"/>
    </w:pPr>
    <w:rPr>
      <w:rFonts w:ascii="Cambria" w:eastAsia="Times New Roman" w:hAnsi="Cambria" w:cs="Times New Roman"/>
      <w:color w:val="000000"/>
      <w:sz w:val="20"/>
      <w:szCs w:val="20"/>
      <w:lang w:eastAsia="nl-N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3-accent5">
    <w:name w:val="Medium Grid 3 Accent 5"/>
    <w:basedOn w:val="Standaardtabel"/>
    <w:uiPriority w:val="69"/>
    <w:rsid w:val="00F16AB6"/>
    <w:pPr>
      <w:spacing w:after="0"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Documentstructuur">
    <w:name w:val="Document Map"/>
    <w:basedOn w:val="Standaard"/>
    <w:link w:val="DocumentstructuurChar"/>
    <w:rsid w:val="00F16AB6"/>
    <w:rPr>
      <w:rFonts w:ascii="Tahoma" w:hAnsi="Tahoma" w:cs="Tahoma"/>
      <w:sz w:val="16"/>
      <w:szCs w:val="16"/>
    </w:rPr>
  </w:style>
  <w:style w:type="character" w:customStyle="1" w:styleId="DocumentstructuurChar">
    <w:name w:val="Documentstructuur Char"/>
    <w:basedOn w:val="Standaardalinea-lettertype"/>
    <w:link w:val="Documentstructuur"/>
    <w:rsid w:val="00F16AB6"/>
    <w:rPr>
      <w:rFonts w:ascii="Tahoma" w:eastAsia="Times New Roman" w:hAnsi="Tahoma" w:cs="Tahoma"/>
      <w:sz w:val="16"/>
      <w:szCs w:val="16"/>
      <w:lang w:eastAsia="nl-NL"/>
    </w:rPr>
  </w:style>
  <w:style w:type="paragraph" w:customStyle="1" w:styleId="xmsonormal">
    <w:name w:val="x_msonormal"/>
    <w:basedOn w:val="Standaard"/>
    <w:rsid w:val="00F16AB6"/>
    <w:pPr>
      <w:spacing w:before="100" w:beforeAutospacing="1" w:after="100" w:afterAutospacing="1"/>
    </w:pPr>
  </w:style>
  <w:style w:type="paragraph" w:styleId="Normaalweb">
    <w:name w:val="Normal (Web)"/>
    <w:basedOn w:val="Standaard"/>
    <w:uiPriority w:val="99"/>
    <w:unhideWhenUsed/>
    <w:rsid w:val="00F16AB6"/>
    <w:pPr>
      <w:spacing w:before="100" w:beforeAutospacing="1" w:after="100" w:afterAutospacing="1"/>
    </w:pPr>
  </w:style>
  <w:style w:type="table" w:customStyle="1" w:styleId="Lichtelijst2">
    <w:name w:val="Lichte lijst2"/>
    <w:basedOn w:val="Standaardtabel"/>
    <w:uiPriority w:val="61"/>
    <w:rsid w:val="00F16AB6"/>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chtelijst-accent11">
    <w:name w:val="Lichte lijst - accent 11"/>
    <w:basedOn w:val="Standaardtabel"/>
    <w:uiPriority w:val="61"/>
    <w:rsid w:val="00F16AB6"/>
    <w:pPr>
      <w:spacing w:after="0"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emiddeldearcering1-accent1">
    <w:name w:val="Medium Shading 1 Accent 1"/>
    <w:basedOn w:val="Standaardtabel"/>
    <w:uiPriority w:val="63"/>
    <w:rsid w:val="00F16AB6"/>
    <w:pPr>
      <w:spacing w:after="0"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zonmw.nl/nl/implementatie/implementatiekennis/factoren/overzicht-van-factoren-die-de-implementatie-beinvloeden/"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www.zonmw.nl/nl/implementatie/gereedschap/analyseren/voor-en-nadelen-we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zonmw.nl/nl/implementatie/implementatiekennis/" TargetMode="External"/><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1DC478-8181-4341-9C88-01E01F18F6F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F72710B1-0EDF-43F9-BF30-F9C2A4583B11}">
      <dgm:prSet phldrT="[Tekst]"/>
      <dgm:spPr/>
      <dgm:t>
        <a:bodyPr/>
        <a:lstStyle/>
        <a:p>
          <a:r>
            <a:rPr lang="nl-NL"/>
            <a:t>bereidheid veranderen naar caseload</a:t>
          </a:r>
        </a:p>
      </dgm:t>
    </dgm:pt>
    <dgm:pt modelId="{87F95460-4FA4-4744-B69A-933FCE4AB1F2}" type="parTrans" cxnId="{0DE2D039-C5F6-441F-A51B-DF1AD0C06C9F}">
      <dgm:prSet/>
      <dgm:spPr/>
      <dgm:t>
        <a:bodyPr/>
        <a:lstStyle/>
        <a:p>
          <a:endParaRPr lang="nl-NL"/>
        </a:p>
      </dgm:t>
    </dgm:pt>
    <dgm:pt modelId="{FFF9FA2D-9A60-4008-BF7D-60784720C91D}" type="sibTrans" cxnId="{0DE2D039-C5F6-441F-A51B-DF1AD0C06C9F}">
      <dgm:prSet/>
      <dgm:spPr/>
      <dgm:t>
        <a:bodyPr/>
        <a:lstStyle/>
        <a:p>
          <a:endParaRPr lang="nl-NL"/>
        </a:p>
      </dgm:t>
    </dgm:pt>
    <dgm:pt modelId="{81078FBF-BC35-4EE2-A6BD-B0F2479430BE}">
      <dgm:prSet phldrT="[Tekst]"/>
      <dgm:spPr/>
      <dgm:t>
        <a:bodyPr/>
        <a:lstStyle/>
        <a:p>
          <a:r>
            <a:rPr lang="nl-NL"/>
            <a:t>kenmerken vernieuwing</a:t>
          </a:r>
        </a:p>
      </dgm:t>
    </dgm:pt>
    <dgm:pt modelId="{4018D85D-5A8B-482C-99A9-81E4BC1E29E0}" type="parTrans" cxnId="{531B0DD1-7E07-41DA-82A5-66585484BC65}">
      <dgm:prSet/>
      <dgm:spPr/>
      <dgm:t>
        <a:bodyPr/>
        <a:lstStyle/>
        <a:p>
          <a:endParaRPr lang="nl-NL"/>
        </a:p>
      </dgm:t>
    </dgm:pt>
    <dgm:pt modelId="{67F73239-655B-4118-BB07-737F2D5992DF}" type="sibTrans" cxnId="{531B0DD1-7E07-41DA-82A5-66585484BC65}">
      <dgm:prSet/>
      <dgm:spPr/>
      <dgm:t>
        <a:bodyPr/>
        <a:lstStyle/>
        <a:p>
          <a:endParaRPr lang="nl-NL"/>
        </a:p>
      </dgm:t>
    </dgm:pt>
    <dgm:pt modelId="{27140D06-6827-47D3-99BE-1A3A15EDA6EE}">
      <dgm:prSet phldrT="[Tekst]"/>
      <dgm:spPr/>
      <dgm:t>
        <a:bodyPr/>
        <a:lstStyle/>
        <a:p>
          <a:r>
            <a:rPr lang="nl-NL"/>
            <a:t>voordeel, nadeel</a:t>
          </a:r>
        </a:p>
      </dgm:t>
    </dgm:pt>
    <dgm:pt modelId="{CC881F50-CFF1-42D0-B2C2-0BD88476F906}" type="parTrans" cxnId="{19ECFCA7-2C29-4DA4-8605-5EADEB6701E1}">
      <dgm:prSet/>
      <dgm:spPr/>
      <dgm:t>
        <a:bodyPr/>
        <a:lstStyle/>
        <a:p>
          <a:endParaRPr lang="nl-NL"/>
        </a:p>
      </dgm:t>
    </dgm:pt>
    <dgm:pt modelId="{365B5876-3005-4CEA-BEAF-29383E170918}" type="sibTrans" cxnId="{19ECFCA7-2C29-4DA4-8605-5EADEB6701E1}">
      <dgm:prSet/>
      <dgm:spPr/>
      <dgm:t>
        <a:bodyPr/>
        <a:lstStyle/>
        <a:p>
          <a:endParaRPr lang="nl-NL"/>
        </a:p>
      </dgm:t>
    </dgm:pt>
    <dgm:pt modelId="{B9E8EE5B-41B6-4948-A4D7-932B9B9AAE18}">
      <dgm:prSet phldrT="[Tekst]"/>
      <dgm:spPr/>
      <dgm:t>
        <a:bodyPr/>
        <a:lstStyle/>
        <a:p>
          <a:r>
            <a:rPr lang="nl-NL"/>
            <a:t>organisatie</a:t>
          </a:r>
        </a:p>
      </dgm:t>
    </dgm:pt>
    <dgm:pt modelId="{6F41C0A1-9849-4557-BF0C-BE13A7A29F14}" type="parTrans" cxnId="{466211B4-260E-41B7-9E3B-FC30B3F7F91E}">
      <dgm:prSet/>
      <dgm:spPr/>
      <dgm:t>
        <a:bodyPr/>
        <a:lstStyle/>
        <a:p>
          <a:endParaRPr lang="nl-NL"/>
        </a:p>
      </dgm:t>
    </dgm:pt>
    <dgm:pt modelId="{6539B9A7-EF83-4133-9819-5DEC58F1EFEA}" type="sibTrans" cxnId="{466211B4-260E-41B7-9E3B-FC30B3F7F91E}">
      <dgm:prSet/>
      <dgm:spPr/>
      <dgm:t>
        <a:bodyPr/>
        <a:lstStyle/>
        <a:p>
          <a:endParaRPr lang="nl-NL"/>
        </a:p>
      </dgm:t>
    </dgm:pt>
    <dgm:pt modelId="{D00D4163-EACA-49C6-B46E-8B4AAFF3CBD9}">
      <dgm:prSet phldrT="[Tekst]"/>
      <dgm:spPr/>
      <dgm:t>
        <a:bodyPr/>
        <a:lstStyle/>
        <a:p>
          <a:r>
            <a:rPr lang="nl-NL"/>
            <a:t>attitude, innovatief karakter, bekendheid, betrokkenheid, flexibiliteit, werklast</a:t>
          </a:r>
        </a:p>
      </dgm:t>
    </dgm:pt>
    <dgm:pt modelId="{7E7F01F9-8930-47E1-85DE-ADFE5F983761}" type="parTrans" cxnId="{F54F4B09-B0A4-4BF5-8DF9-144FB5C86E9D}">
      <dgm:prSet/>
      <dgm:spPr/>
      <dgm:t>
        <a:bodyPr/>
        <a:lstStyle/>
        <a:p>
          <a:endParaRPr lang="nl-NL"/>
        </a:p>
      </dgm:t>
    </dgm:pt>
    <dgm:pt modelId="{43D7DAED-61FF-422C-85B8-3029B05B1C16}" type="sibTrans" cxnId="{F54F4B09-B0A4-4BF5-8DF9-144FB5C86E9D}">
      <dgm:prSet/>
      <dgm:spPr/>
      <dgm:t>
        <a:bodyPr/>
        <a:lstStyle/>
        <a:p>
          <a:endParaRPr lang="nl-NL"/>
        </a:p>
      </dgm:t>
    </dgm:pt>
    <dgm:pt modelId="{5470421B-AA5F-46DC-B06D-51D65A1504D2}">
      <dgm:prSet phldrT="[Tekst]"/>
      <dgm:spPr/>
      <dgm:t>
        <a:bodyPr/>
        <a:lstStyle/>
        <a:p>
          <a:r>
            <a:rPr lang="nl-NL"/>
            <a:t>sociale context</a:t>
          </a:r>
        </a:p>
      </dgm:t>
    </dgm:pt>
    <dgm:pt modelId="{9E0890ED-ECD2-49BF-BE27-B9009B256EE7}" type="sibTrans" cxnId="{6411DB84-ACF9-475C-848B-F5A915D8487B}">
      <dgm:prSet/>
      <dgm:spPr/>
      <dgm:t>
        <a:bodyPr/>
        <a:lstStyle/>
        <a:p>
          <a:endParaRPr lang="nl-NL"/>
        </a:p>
      </dgm:t>
    </dgm:pt>
    <dgm:pt modelId="{2DE647B1-2114-40BE-8790-5A953E7121B0}" type="parTrans" cxnId="{6411DB84-ACF9-475C-848B-F5A915D8487B}">
      <dgm:prSet/>
      <dgm:spPr/>
      <dgm:t>
        <a:bodyPr/>
        <a:lstStyle/>
        <a:p>
          <a:endParaRPr lang="nl-NL"/>
        </a:p>
      </dgm:t>
    </dgm:pt>
    <dgm:pt modelId="{DC96F423-F5EA-4F0A-B74D-61FFBFD1C7A8}">
      <dgm:prSet/>
      <dgm:spPr/>
      <dgm:t>
        <a:bodyPr/>
        <a:lstStyle/>
        <a:p>
          <a:r>
            <a:rPr lang="nl-NL"/>
            <a:t>kenmerken innovator</a:t>
          </a:r>
        </a:p>
      </dgm:t>
    </dgm:pt>
    <dgm:pt modelId="{B31EE051-E590-4249-98F9-6FFFE1AF6192}" type="parTrans" cxnId="{D479A221-5531-48E6-AD0F-7E6CBFF0A472}">
      <dgm:prSet/>
      <dgm:spPr/>
      <dgm:t>
        <a:bodyPr/>
        <a:lstStyle/>
        <a:p>
          <a:endParaRPr lang="nl-NL"/>
        </a:p>
      </dgm:t>
    </dgm:pt>
    <dgm:pt modelId="{35A0C441-9DB0-4044-98FD-7AEF8980F0BD}" type="sibTrans" cxnId="{D479A221-5531-48E6-AD0F-7E6CBFF0A472}">
      <dgm:prSet/>
      <dgm:spPr/>
      <dgm:t>
        <a:bodyPr/>
        <a:lstStyle/>
        <a:p>
          <a:endParaRPr lang="nl-NL"/>
        </a:p>
      </dgm:t>
    </dgm:pt>
    <dgm:pt modelId="{EA7E3354-4A28-414D-A0A1-F0A73AE0A9B9}">
      <dgm:prSet/>
      <dgm:spPr/>
      <dgm:t>
        <a:bodyPr/>
        <a:lstStyle/>
        <a:p>
          <a:r>
            <a:rPr lang="nl-NL"/>
            <a:t>verloskundigen praktijk</a:t>
          </a:r>
        </a:p>
      </dgm:t>
    </dgm:pt>
    <dgm:pt modelId="{1884DD48-D89D-428C-8FB0-9277AD1DA63D}" type="parTrans" cxnId="{AF8DD71F-4B21-48F8-8536-6386E8BCAD4C}">
      <dgm:prSet/>
      <dgm:spPr/>
      <dgm:t>
        <a:bodyPr/>
        <a:lstStyle/>
        <a:p>
          <a:endParaRPr lang="nl-NL"/>
        </a:p>
      </dgm:t>
    </dgm:pt>
    <dgm:pt modelId="{E1C585CD-78CC-4D3E-882D-F9B157CD8412}" type="sibTrans" cxnId="{AF8DD71F-4B21-48F8-8536-6386E8BCAD4C}">
      <dgm:prSet/>
      <dgm:spPr/>
      <dgm:t>
        <a:bodyPr/>
        <a:lstStyle/>
        <a:p>
          <a:endParaRPr lang="nl-NL"/>
        </a:p>
      </dgm:t>
    </dgm:pt>
    <dgm:pt modelId="{5A3DDFC8-4C8A-4654-9F9C-C88210DDEC22}">
      <dgm:prSet/>
      <dgm:spPr/>
      <dgm:t>
        <a:bodyPr/>
        <a:lstStyle/>
        <a:p>
          <a:r>
            <a:rPr lang="nl-NL"/>
            <a:t>demografische gegevens</a:t>
          </a:r>
        </a:p>
      </dgm:t>
    </dgm:pt>
    <dgm:pt modelId="{03951823-9274-4074-AC4D-ECD36D056F66}" type="parTrans" cxnId="{F915A318-B8D8-46B8-8DBE-AF7A995007CC}">
      <dgm:prSet/>
      <dgm:spPr/>
      <dgm:t>
        <a:bodyPr/>
        <a:lstStyle/>
        <a:p>
          <a:endParaRPr lang="nl-NL"/>
        </a:p>
      </dgm:t>
    </dgm:pt>
    <dgm:pt modelId="{C09406A1-818D-4D15-B287-16AD58802204}" type="sibTrans" cxnId="{F915A318-B8D8-46B8-8DBE-AF7A995007CC}">
      <dgm:prSet/>
      <dgm:spPr/>
      <dgm:t>
        <a:bodyPr/>
        <a:lstStyle/>
        <a:p>
          <a:endParaRPr lang="nl-NL"/>
        </a:p>
      </dgm:t>
    </dgm:pt>
    <dgm:pt modelId="{6CCFECC7-AC61-4000-A40D-DE9067F8CB25}">
      <dgm:prSet/>
      <dgm:spPr/>
      <dgm:t>
        <a:bodyPr/>
        <a:lstStyle/>
        <a:p>
          <a:r>
            <a:rPr lang="nl-NL"/>
            <a:t>structuur huidige zorgverlening</a:t>
          </a:r>
        </a:p>
      </dgm:t>
    </dgm:pt>
    <dgm:pt modelId="{5134B653-7E42-4C24-861E-9DF2CCA12792}" type="parTrans" cxnId="{3F7A1BA3-A88D-46AF-AE5C-BC2110A93398}">
      <dgm:prSet/>
      <dgm:spPr/>
      <dgm:t>
        <a:bodyPr/>
        <a:lstStyle/>
        <a:p>
          <a:endParaRPr lang="nl-NL"/>
        </a:p>
      </dgm:t>
    </dgm:pt>
    <dgm:pt modelId="{0B2A8D92-3000-4EBB-B1A0-5965FF43AF22}" type="sibTrans" cxnId="{3F7A1BA3-A88D-46AF-AE5C-BC2110A93398}">
      <dgm:prSet/>
      <dgm:spPr/>
      <dgm:t>
        <a:bodyPr/>
        <a:lstStyle/>
        <a:p>
          <a:endParaRPr lang="nl-NL"/>
        </a:p>
      </dgm:t>
    </dgm:pt>
    <dgm:pt modelId="{DBE89E91-C0CB-4FAB-8B7D-5325BC575C3D}" type="pres">
      <dgm:prSet presAssocID="{4B1DC478-8181-4341-9C88-01E01F18F6FF}" presName="diagram" presStyleCnt="0">
        <dgm:presLayoutVars>
          <dgm:chPref val="1"/>
          <dgm:dir val="rev"/>
          <dgm:animOne val="branch"/>
          <dgm:animLvl val="lvl"/>
          <dgm:resizeHandles val="exact"/>
        </dgm:presLayoutVars>
      </dgm:prSet>
      <dgm:spPr/>
      <dgm:t>
        <a:bodyPr/>
        <a:lstStyle/>
        <a:p>
          <a:endParaRPr lang="nl-NL"/>
        </a:p>
      </dgm:t>
    </dgm:pt>
    <dgm:pt modelId="{211AC9BD-3E1A-44EE-B8C5-6436761AE47C}" type="pres">
      <dgm:prSet presAssocID="{F72710B1-0EDF-43F9-BF30-F9C2A4583B11}" presName="root1" presStyleCnt="0"/>
      <dgm:spPr/>
    </dgm:pt>
    <dgm:pt modelId="{9E52B001-923D-45C5-A02E-E2ACFD313FED}" type="pres">
      <dgm:prSet presAssocID="{F72710B1-0EDF-43F9-BF30-F9C2A4583B11}" presName="LevelOneTextNode" presStyleLbl="node0" presStyleIdx="0" presStyleCnt="1">
        <dgm:presLayoutVars>
          <dgm:chPref val="3"/>
        </dgm:presLayoutVars>
      </dgm:prSet>
      <dgm:spPr/>
      <dgm:t>
        <a:bodyPr/>
        <a:lstStyle/>
        <a:p>
          <a:endParaRPr lang="nl-NL"/>
        </a:p>
      </dgm:t>
    </dgm:pt>
    <dgm:pt modelId="{CE5A3CD9-3E18-434D-A3ED-A8B3F00FD1B8}" type="pres">
      <dgm:prSet presAssocID="{F72710B1-0EDF-43F9-BF30-F9C2A4583B11}" presName="level2hierChild" presStyleCnt="0"/>
      <dgm:spPr/>
    </dgm:pt>
    <dgm:pt modelId="{53FF37CD-B24B-4F74-A9CD-3B73395A75D7}" type="pres">
      <dgm:prSet presAssocID="{4018D85D-5A8B-482C-99A9-81E4BC1E29E0}" presName="conn2-1" presStyleLbl="parChTrans1D2" presStyleIdx="0" presStyleCnt="5"/>
      <dgm:spPr/>
      <dgm:t>
        <a:bodyPr/>
        <a:lstStyle/>
        <a:p>
          <a:endParaRPr lang="nl-NL"/>
        </a:p>
      </dgm:t>
    </dgm:pt>
    <dgm:pt modelId="{D8EE73EF-A2A2-44D3-82A9-2CABBD2C0091}" type="pres">
      <dgm:prSet presAssocID="{4018D85D-5A8B-482C-99A9-81E4BC1E29E0}" presName="connTx" presStyleLbl="parChTrans1D2" presStyleIdx="0" presStyleCnt="5"/>
      <dgm:spPr/>
      <dgm:t>
        <a:bodyPr/>
        <a:lstStyle/>
        <a:p>
          <a:endParaRPr lang="nl-NL"/>
        </a:p>
      </dgm:t>
    </dgm:pt>
    <dgm:pt modelId="{21F6514E-69B5-4C0C-ABCA-76318D7F90DE}" type="pres">
      <dgm:prSet presAssocID="{81078FBF-BC35-4EE2-A6BD-B0F2479430BE}" presName="root2" presStyleCnt="0"/>
      <dgm:spPr/>
    </dgm:pt>
    <dgm:pt modelId="{F99AC45F-EF5C-4B24-BABE-444FF7C6736F}" type="pres">
      <dgm:prSet presAssocID="{81078FBF-BC35-4EE2-A6BD-B0F2479430BE}" presName="LevelTwoTextNode" presStyleLbl="node2" presStyleIdx="0" presStyleCnt="5">
        <dgm:presLayoutVars>
          <dgm:chPref val="3"/>
        </dgm:presLayoutVars>
      </dgm:prSet>
      <dgm:spPr/>
      <dgm:t>
        <a:bodyPr/>
        <a:lstStyle/>
        <a:p>
          <a:endParaRPr lang="nl-NL"/>
        </a:p>
      </dgm:t>
    </dgm:pt>
    <dgm:pt modelId="{9A01ECED-F67B-43F6-88A3-DFF12CC9F4B2}" type="pres">
      <dgm:prSet presAssocID="{81078FBF-BC35-4EE2-A6BD-B0F2479430BE}" presName="level3hierChild" presStyleCnt="0"/>
      <dgm:spPr/>
    </dgm:pt>
    <dgm:pt modelId="{962BDF19-F983-4CDF-A0AD-DDD235BBD5CC}" type="pres">
      <dgm:prSet presAssocID="{CC881F50-CFF1-42D0-B2C2-0BD88476F906}" presName="conn2-1" presStyleLbl="parChTrans1D3" presStyleIdx="0" presStyleCnt="4"/>
      <dgm:spPr/>
      <dgm:t>
        <a:bodyPr/>
        <a:lstStyle/>
        <a:p>
          <a:endParaRPr lang="nl-NL"/>
        </a:p>
      </dgm:t>
    </dgm:pt>
    <dgm:pt modelId="{4DE72FB4-C8A7-46C5-B528-220D51F11721}" type="pres">
      <dgm:prSet presAssocID="{CC881F50-CFF1-42D0-B2C2-0BD88476F906}" presName="connTx" presStyleLbl="parChTrans1D3" presStyleIdx="0" presStyleCnt="4"/>
      <dgm:spPr/>
      <dgm:t>
        <a:bodyPr/>
        <a:lstStyle/>
        <a:p>
          <a:endParaRPr lang="nl-NL"/>
        </a:p>
      </dgm:t>
    </dgm:pt>
    <dgm:pt modelId="{CB94853E-8D10-4832-AAAE-BF13F9731B53}" type="pres">
      <dgm:prSet presAssocID="{27140D06-6827-47D3-99BE-1A3A15EDA6EE}" presName="root2" presStyleCnt="0"/>
      <dgm:spPr/>
    </dgm:pt>
    <dgm:pt modelId="{7D48E707-EA14-4B6A-BA45-9EF5C8C4E9D3}" type="pres">
      <dgm:prSet presAssocID="{27140D06-6827-47D3-99BE-1A3A15EDA6EE}" presName="LevelTwoTextNode" presStyleLbl="node3" presStyleIdx="0" presStyleCnt="4">
        <dgm:presLayoutVars>
          <dgm:chPref val="3"/>
        </dgm:presLayoutVars>
      </dgm:prSet>
      <dgm:spPr/>
      <dgm:t>
        <a:bodyPr/>
        <a:lstStyle/>
        <a:p>
          <a:endParaRPr lang="nl-NL"/>
        </a:p>
      </dgm:t>
    </dgm:pt>
    <dgm:pt modelId="{FB471964-C839-4921-813D-118FE626F139}" type="pres">
      <dgm:prSet presAssocID="{27140D06-6827-47D3-99BE-1A3A15EDA6EE}" presName="level3hierChild" presStyleCnt="0"/>
      <dgm:spPr/>
    </dgm:pt>
    <dgm:pt modelId="{8BF9D5CD-2CD5-4F98-A3A4-673C2DE848AC}" type="pres">
      <dgm:prSet presAssocID="{B31EE051-E590-4249-98F9-6FFFE1AF6192}" presName="conn2-1" presStyleLbl="parChTrans1D2" presStyleIdx="1" presStyleCnt="5"/>
      <dgm:spPr/>
      <dgm:t>
        <a:bodyPr/>
        <a:lstStyle/>
        <a:p>
          <a:endParaRPr lang="nl-NL"/>
        </a:p>
      </dgm:t>
    </dgm:pt>
    <dgm:pt modelId="{1123DADB-27C4-4A7B-83D9-6F60B6D3F0B3}" type="pres">
      <dgm:prSet presAssocID="{B31EE051-E590-4249-98F9-6FFFE1AF6192}" presName="connTx" presStyleLbl="parChTrans1D2" presStyleIdx="1" presStyleCnt="5"/>
      <dgm:spPr/>
      <dgm:t>
        <a:bodyPr/>
        <a:lstStyle/>
        <a:p>
          <a:endParaRPr lang="nl-NL"/>
        </a:p>
      </dgm:t>
    </dgm:pt>
    <dgm:pt modelId="{A3C1FFC9-E459-44F2-A18D-CEABF21132B7}" type="pres">
      <dgm:prSet presAssocID="{DC96F423-F5EA-4F0A-B74D-61FFBFD1C7A8}" presName="root2" presStyleCnt="0"/>
      <dgm:spPr/>
    </dgm:pt>
    <dgm:pt modelId="{E2CCA71D-269F-4574-9C54-F55400F08778}" type="pres">
      <dgm:prSet presAssocID="{DC96F423-F5EA-4F0A-B74D-61FFBFD1C7A8}" presName="LevelTwoTextNode" presStyleLbl="node2" presStyleIdx="1" presStyleCnt="5">
        <dgm:presLayoutVars>
          <dgm:chPref val="3"/>
        </dgm:presLayoutVars>
      </dgm:prSet>
      <dgm:spPr/>
      <dgm:t>
        <a:bodyPr/>
        <a:lstStyle/>
        <a:p>
          <a:endParaRPr lang="nl-NL"/>
        </a:p>
      </dgm:t>
    </dgm:pt>
    <dgm:pt modelId="{5E297DC0-2478-459B-BFCF-E70C5D29F187}" type="pres">
      <dgm:prSet presAssocID="{DC96F423-F5EA-4F0A-B74D-61FFBFD1C7A8}" presName="level3hierChild" presStyleCnt="0"/>
      <dgm:spPr/>
    </dgm:pt>
    <dgm:pt modelId="{FC68E708-5D33-40F4-8EE5-D4C7969D08A8}" type="pres">
      <dgm:prSet presAssocID="{7E7F01F9-8930-47E1-85DE-ADFE5F983761}" presName="conn2-1" presStyleLbl="parChTrans1D3" presStyleIdx="1" presStyleCnt="4"/>
      <dgm:spPr/>
      <dgm:t>
        <a:bodyPr/>
        <a:lstStyle/>
        <a:p>
          <a:endParaRPr lang="nl-NL"/>
        </a:p>
      </dgm:t>
    </dgm:pt>
    <dgm:pt modelId="{7926F795-38E7-4DCA-82CB-2029186AC834}" type="pres">
      <dgm:prSet presAssocID="{7E7F01F9-8930-47E1-85DE-ADFE5F983761}" presName="connTx" presStyleLbl="parChTrans1D3" presStyleIdx="1" presStyleCnt="4"/>
      <dgm:spPr/>
      <dgm:t>
        <a:bodyPr/>
        <a:lstStyle/>
        <a:p>
          <a:endParaRPr lang="nl-NL"/>
        </a:p>
      </dgm:t>
    </dgm:pt>
    <dgm:pt modelId="{40B8B918-307C-4152-9A35-B094E4A64275}" type="pres">
      <dgm:prSet presAssocID="{D00D4163-EACA-49C6-B46E-8B4AAFF3CBD9}" presName="root2" presStyleCnt="0"/>
      <dgm:spPr/>
    </dgm:pt>
    <dgm:pt modelId="{852D4E21-F483-4563-8C9A-BF02E1E22746}" type="pres">
      <dgm:prSet presAssocID="{D00D4163-EACA-49C6-B46E-8B4AAFF3CBD9}" presName="LevelTwoTextNode" presStyleLbl="node3" presStyleIdx="1" presStyleCnt="4">
        <dgm:presLayoutVars>
          <dgm:chPref val="3"/>
        </dgm:presLayoutVars>
      </dgm:prSet>
      <dgm:spPr/>
      <dgm:t>
        <a:bodyPr/>
        <a:lstStyle/>
        <a:p>
          <a:endParaRPr lang="nl-NL"/>
        </a:p>
      </dgm:t>
    </dgm:pt>
    <dgm:pt modelId="{678D8008-36D9-44A5-8110-78C1901F053B}" type="pres">
      <dgm:prSet presAssocID="{D00D4163-EACA-49C6-B46E-8B4AAFF3CBD9}" presName="level3hierChild" presStyleCnt="0"/>
      <dgm:spPr/>
    </dgm:pt>
    <dgm:pt modelId="{B2F55E36-9989-4BCB-9133-1C0D00B5B19D}" type="pres">
      <dgm:prSet presAssocID="{2DE647B1-2114-40BE-8790-5A953E7121B0}" presName="conn2-1" presStyleLbl="parChTrans1D2" presStyleIdx="2" presStyleCnt="5"/>
      <dgm:spPr/>
      <dgm:t>
        <a:bodyPr/>
        <a:lstStyle/>
        <a:p>
          <a:endParaRPr lang="nl-NL"/>
        </a:p>
      </dgm:t>
    </dgm:pt>
    <dgm:pt modelId="{FDA9B79C-640C-4F32-B068-D69882F4F71E}" type="pres">
      <dgm:prSet presAssocID="{2DE647B1-2114-40BE-8790-5A953E7121B0}" presName="connTx" presStyleLbl="parChTrans1D2" presStyleIdx="2" presStyleCnt="5"/>
      <dgm:spPr/>
      <dgm:t>
        <a:bodyPr/>
        <a:lstStyle/>
        <a:p>
          <a:endParaRPr lang="nl-NL"/>
        </a:p>
      </dgm:t>
    </dgm:pt>
    <dgm:pt modelId="{4AA4972B-26EF-433A-8C1C-422A91C09B63}" type="pres">
      <dgm:prSet presAssocID="{5470421B-AA5F-46DC-B06D-51D65A1504D2}" presName="root2" presStyleCnt="0"/>
      <dgm:spPr/>
    </dgm:pt>
    <dgm:pt modelId="{A32D5ECC-2739-4663-BB63-A7727092FBD6}" type="pres">
      <dgm:prSet presAssocID="{5470421B-AA5F-46DC-B06D-51D65A1504D2}" presName="LevelTwoTextNode" presStyleLbl="node2" presStyleIdx="2" presStyleCnt="5">
        <dgm:presLayoutVars>
          <dgm:chPref val="3"/>
        </dgm:presLayoutVars>
      </dgm:prSet>
      <dgm:spPr/>
      <dgm:t>
        <a:bodyPr/>
        <a:lstStyle/>
        <a:p>
          <a:endParaRPr lang="nl-NL"/>
        </a:p>
      </dgm:t>
    </dgm:pt>
    <dgm:pt modelId="{D9B2536F-26FF-4418-9828-41351000A404}" type="pres">
      <dgm:prSet presAssocID="{5470421B-AA5F-46DC-B06D-51D65A1504D2}" presName="level3hierChild" presStyleCnt="0"/>
      <dgm:spPr/>
    </dgm:pt>
    <dgm:pt modelId="{35618E63-B298-46D1-9BC3-CD4FD3C39866}" type="pres">
      <dgm:prSet presAssocID="{1884DD48-D89D-428C-8FB0-9277AD1DA63D}" presName="conn2-1" presStyleLbl="parChTrans1D3" presStyleIdx="2" presStyleCnt="4"/>
      <dgm:spPr/>
      <dgm:t>
        <a:bodyPr/>
        <a:lstStyle/>
        <a:p>
          <a:endParaRPr lang="nl-NL"/>
        </a:p>
      </dgm:t>
    </dgm:pt>
    <dgm:pt modelId="{19433B80-0CE5-4700-A67E-3C4C9491979D}" type="pres">
      <dgm:prSet presAssocID="{1884DD48-D89D-428C-8FB0-9277AD1DA63D}" presName="connTx" presStyleLbl="parChTrans1D3" presStyleIdx="2" presStyleCnt="4"/>
      <dgm:spPr/>
      <dgm:t>
        <a:bodyPr/>
        <a:lstStyle/>
        <a:p>
          <a:endParaRPr lang="nl-NL"/>
        </a:p>
      </dgm:t>
    </dgm:pt>
    <dgm:pt modelId="{04B94BC5-021C-49A1-9B39-D52DAFEF3460}" type="pres">
      <dgm:prSet presAssocID="{EA7E3354-4A28-414D-A0A1-F0A73AE0A9B9}" presName="root2" presStyleCnt="0"/>
      <dgm:spPr/>
    </dgm:pt>
    <dgm:pt modelId="{0A052489-081B-4AC2-B5C5-A57AE4D1C868}" type="pres">
      <dgm:prSet presAssocID="{EA7E3354-4A28-414D-A0A1-F0A73AE0A9B9}" presName="LevelTwoTextNode" presStyleLbl="node3" presStyleIdx="2" presStyleCnt="4">
        <dgm:presLayoutVars>
          <dgm:chPref val="3"/>
        </dgm:presLayoutVars>
      </dgm:prSet>
      <dgm:spPr/>
      <dgm:t>
        <a:bodyPr/>
        <a:lstStyle/>
        <a:p>
          <a:endParaRPr lang="nl-NL"/>
        </a:p>
      </dgm:t>
    </dgm:pt>
    <dgm:pt modelId="{C81D7FF9-4155-4643-92C0-E508EA1A7112}" type="pres">
      <dgm:prSet presAssocID="{EA7E3354-4A28-414D-A0A1-F0A73AE0A9B9}" presName="level3hierChild" presStyleCnt="0"/>
      <dgm:spPr/>
    </dgm:pt>
    <dgm:pt modelId="{7B75C4BD-9FF5-4B9A-B736-5D894A61D18D}" type="pres">
      <dgm:prSet presAssocID="{6F41C0A1-9849-4557-BF0C-BE13A7A29F14}" presName="conn2-1" presStyleLbl="parChTrans1D2" presStyleIdx="3" presStyleCnt="5"/>
      <dgm:spPr/>
      <dgm:t>
        <a:bodyPr/>
        <a:lstStyle/>
        <a:p>
          <a:endParaRPr lang="nl-NL"/>
        </a:p>
      </dgm:t>
    </dgm:pt>
    <dgm:pt modelId="{3A61D917-8840-42C0-9A48-84A27AE633E7}" type="pres">
      <dgm:prSet presAssocID="{6F41C0A1-9849-4557-BF0C-BE13A7A29F14}" presName="connTx" presStyleLbl="parChTrans1D2" presStyleIdx="3" presStyleCnt="5"/>
      <dgm:spPr/>
      <dgm:t>
        <a:bodyPr/>
        <a:lstStyle/>
        <a:p>
          <a:endParaRPr lang="nl-NL"/>
        </a:p>
      </dgm:t>
    </dgm:pt>
    <dgm:pt modelId="{61F3DB38-5883-4293-929F-16DE37E6D669}" type="pres">
      <dgm:prSet presAssocID="{B9E8EE5B-41B6-4948-A4D7-932B9B9AAE18}" presName="root2" presStyleCnt="0"/>
      <dgm:spPr/>
    </dgm:pt>
    <dgm:pt modelId="{DF91EB1B-0F84-492F-9BFA-B20231F61AEF}" type="pres">
      <dgm:prSet presAssocID="{B9E8EE5B-41B6-4948-A4D7-932B9B9AAE18}" presName="LevelTwoTextNode" presStyleLbl="node2" presStyleIdx="3" presStyleCnt="5">
        <dgm:presLayoutVars>
          <dgm:chPref val="3"/>
        </dgm:presLayoutVars>
      </dgm:prSet>
      <dgm:spPr/>
      <dgm:t>
        <a:bodyPr/>
        <a:lstStyle/>
        <a:p>
          <a:endParaRPr lang="nl-NL"/>
        </a:p>
      </dgm:t>
    </dgm:pt>
    <dgm:pt modelId="{F60996CA-9A50-43E2-9B86-D45E504A3888}" type="pres">
      <dgm:prSet presAssocID="{B9E8EE5B-41B6-4948-A4D7-932B9B9AAE18}" presName="level3hierChild" presStyleCnt="0"/>
      <dgm:spPr/>
    </dgm:pt>
    <dgm:pt modelId="{0A8CC12C-2A99-4B39-BE1E-5D4CEADDA2C7}" type="pres">
      <dgm:prSet presAssocID="{5134B653-7E42-4C24-861E-9DF2CCA12792}" presName="conn2-1" presStyleLbl="parChTrans1D3" presStyleIdx="3" presStyleCnt="4"/>
      <dgm:spPr/>
      <dgm:t>
        <a:bodyPr/>
        <a:lstStyle/>
        <a:p>
          <a:endParaRPr lang="nl-NL"/>
        </a:p>
      </dgm:t>
    </dgm:pt>
    <dgm:pt modelId="{7F5747E8-C5A6-47CF-A678-DFDCFD33407F}" type="pres">
      <dgm:prSet presAssocID="{5134B653-7E42-4C24-861E-9DF2CCA12792}" presName="connTx" presStyleLbl="parChTrans1D3" presStyleIdx="3" presStyleCnt="4"/>
      <dgm:spPr/>
      <dgm:t>
        <a:bodyPr/>
        <a:lstStyle/>
        <a:p>
          <a:endParaRPr lang="nl-NL"/>
        </a:p>
      </dgm:t>
    </dgm:pt>
    <dgm:pt modelId="{0E4AB53A-578E-4B6A-B7FA-19767CC72C4E}" type="pres">
      <dgm:prSet presAssocID="{6CCFECC7-AC61-4000-A40D-DE9067F8CB25}" presName="root2" presStyleCnt="0"/>
      <dgm:spPr/>
    </dgm:pt>
    <dgm:pt modelId="{8CDE5056-6740-4BDB-B77F-88A5001A4443}" type="pres">
      <dgm:prSet presAssocID="{6CCFECC7-AC61-4000-A40D-DE9067F8CB25}" presName="LevelTwoTextNode" presStyleLbl="node3" presStyleIdx="3" presStyleCnt="4">
        <dgm:presLayoutVars>
          <dgm:chPref val="3"/>
        </dgm:presLayoutVars>
      </dgm:prSet>
      <dgm:spPr/>
      <dgm:t>
        <a:bodyPr/>
        <a:lstStyle/>
        <a:p>
          <a:endParaRPr lang="nl-NL"/>
        </a:p>
      </dgm:t>
    </dgm:pt>
    <dgm:pt modelId="{B7FFBE66-7711-4B83-B1BA-B4E4B7CD46BE}" type="pres">
      <dgm:prSet presAssocID="{6CCFECC7-AC61-4000-A40D-DE9067F8CB25}" presName="level3hierChild" presStyleCnt="0"/>
      <dgm:spPr/>
    </dgm:pt>
    <dgm:pt modelId="{43813911-4989-4961-A66E-FDFFE68570F0}" type="pres">
      <dgm:prSet presAssocID="{03951823-9274-4074-AC4D-ECD36D056F66}" presName="conn2-1" presStyleLbl="parChTrans1D2" presStyleIdx="4" presStyleCnt="5"/>
      <dgm:spPr/>
      <dgm:t>
        <a:bodyPr/>
        <a:lstStyle/>
        <a:p>
          <a:endParaRPr lang="nl-NL"/>
        </a:p>
      </dgm:t>
    </dgm:pt>
    <dgm:pt modelId="{D213CF65-5691-43D2-8A1B-E44E198AB6B6}" type="pres">
      <dgm:prSet presAssocID="{03951823-9274-4074-AC4D-ECD36D056F66}" presName="connTx" presStyleLbl="parChTrans1D2" presStyleIdx="4" presStyleCnt="5"/>
      <dgm:spPr/>
      <dgm:t>
        <a:bodyPr/>
        <a:lstStyle/>
        <a:p>
          <a:endParaRPr lang="nl-NL"/>
        </a:p>
      </dgm:t>
    </dgm:pt>
    <dgm:pt modelId="{C7C0F887-F8BF-45D2-9D32-FB3AF8DA4150}" type="pres">
      <dgm:prSet presAssocID="{5A3DDFC8-4C8A-4654-9F9C-C88210DDEC22}" presName="root2" presStyleCnt="0"/>
      <dgm:spPr/>
    </dgm:pt>
    <dgm:pt modelId="{BEA11C5E-4623-48A5-9290-FFA6BF23213B}" type="pres">
      <dgm:prSet presAssocID="{5A3DDFC8-4C8A-4654-9F9C-C88210DDEC22}" presName="LevelTwoTextNode" presStyleLbl="node2" presStyleIdx="4" presStyleCnt="5">
        <dgm:presLayoutVars>
          <dgm:chPref val="3"/>
        </dgm:presLayoutVars>
      </dgm:prSet>
      <dgm:spPr/>
      <dgm:t>
        <a:bodyPr/>
        <a:lstStyle/>
        <a:p>
          <a:endParaRPr lang="nl-NL"/>
        </a:p>
      </dgm:t>
    </dgm:pt>
    <dgm:pt modelId="{9C37F762-9B84-4B00-9050-C6AEFFD152A5}" type="pres">
      <dgm:prSet presAssocID="{5A3DDFC8-4C8A-4654-9F9C-C88210DDEC22}" presName="level3hierChild" presStyleCnt="0"/>
      <dgm:spPr/>
    </dgm:pt>
  </dgm:ptLst>
  <dgm:cxnLst>
    <dgm:cxn modelId="{F915A318-B8D8-46B8-8DBE-AF7A995007CC}" srcId="{F72710B1-0EDF-43F9-BF30-F9C2A4583B11}" destId="{5A3DDFC8-4C8A-4654-9F9C-C88210DDEC22}" srcOrd="4" destOrd="0" parTransId="{03951823-9274-4074-AC4D-ECD36D056F66}" sibTransId="{C09406A1-818D-4D15-B287-16AD58802204}"/>
    <dgm:cxn modelId="{D962057D-8448-4554-9823-AF04807E87AB}" type="presOf" srcId="{2DE647B1-2114-40BE-8790-5A953E7121B0}" destId="{FDA9B79C-640C-4F32-B068-D69882F4F71E}" srcOrd="1" destOrd="0" presId="urn:microsoft.com/office/officeart/2005/8/layout/hierarchy2"/>
    <dgm:cxn modelId="{C8A09F4A-FFCE-4602-B860-FE620E88624B}" type="presOf" srcId="{D00D4163-EACA-49C6-B46E-8B4AAFF3CBD9}" destId="{852D4E21-F483-4563-8C9A-BF02E1E22746}" srcOrd="0" destOrd="0" presId="urn:microsoft.com/office/officeart/2005/8/layout/hierarchy2"/>
    <dgm:cxn modelId="{906079A3-F402-4CB7-B148-A8B45EDC3B46}" type="presOf" srcId="{6F41C0A1-9849-4557-BF0C-BE13A7A29F14}" destId="{3A61D917-8840-42C0-9A48-84A27AE633E7}" srcOrd="1" destOrd="0" presId="urn:microsoft.com/office/officeart/2005/8/layout/hierarchy2"/>
    <dgm:cxn modelId="{4A8DE317-AC2D-4FFB-B9A1-8D3EA2D298BB}" type="presOf" srcId="{7E7F01F9-8930-47E1-85DE-ADFE5F983761}" destId="{7926F795-38E7-4DCA-82CB-2029186AC834}" srcOrd="1" destOrd="0" presId="urn:microsoft.com/office/officeart/2005/8/layout/hierarchy2"/>
    <dgm:cxn modelId="{DC6BA878-1ECD-44F4-B41E-9843D14CCE0E}" type="presOf" srcId="{5134B653-7E42-4C24-861E-9DF2CCA12792}" destId="{0A8CC12C-2A99-4B39-BE1E-5D4CEADDA2C7}" srcOrd="0" destOrd="0" presId="urn:microsoft.com/office/officeart/2005/8/layout/hierarchy2"/>
    <dgm:cxn modelId="{DA4B8CD9-C001-4E90-BA6A-B4ABD73D25D5}" type="presOf" srcId="{B31EE051-E590-4249-98F9-6FFFE1AF6192}" destId="{1123DADB-27C4-4A7B-83D9-6F60B6D3F0B3}" srcOrd="1" destOrd="0" presId="urn:microsoft.com/office/officeart/2005/8/layout/hierarchy2"/>
    <dgm:cxn modelId="{F54F4B09-B0A4-4BF5-8DF9-144FB5C86E9D}" srcId="{DC96F423-F5EA-4F0A-B74D-61FFBFD1C7A8}" destId="{D00D4163-EACA-49C6-B46E-8B4AAFF3CBD9}" srcOrd="0" destOrd="0" parTransId="{7E7F01F9-8930-47E1-85DE-ADFE5F983761}" sibTransId="{43D7DAED-61FF-422C-85B8-3029B05B1C16}"/>
    <dgm:cxn modelId="{6411DB84-ACF9-475C-848B-F5A915D8487B}" srcId="{F72710B1-0EDF-43F9-BF30-F9C2A4583B11}" destId="{5470421B-AA5F-46DC-B06D-51D65A1504D2}" srcOrd="2" destOrd="0" parTransId="{2DE647B1-2114-40BE-8790-5A953E7121B0}" sibTransId="{9E0890ED-ECD2-49BF-BE27-B9009B256EE7}"/>
    <dgm:cxn modelId="{66464EF6-E4EC-45E1-BBF5-9F65319911E8}" type="presOf" srcId="{CC881F50-CFF1-42D0-B2C2-0BD88476F906}" destId="{4DE72FB4-C8A7-46C5-B528-220D51F11721}" srcOrd="1" destOrd="0" presId="urn:microsoft.com/office/officeart/2005/8/layout/hierarchy2"/>
    <dgm:cxn modelId="{AC7D6C67-DA21-4691-9F5C-3EFF55C0EC00}" type="presOf" srcId="{1884DD48-D89D-428C-8FB0-9277AD1DA63D}" destId="{35618E63-B298-46D1-9BC3-CD4FD3C39866}" srcOrd="0" destOrd="0" presId="urn:microsoft.com/office/officeart/2005/8/layout/hierarchy2"/>
    <dgm:cxn modelId="{8A5D2666-8169-4676-8B3A-FCA421ACEB4D}" type="presOf" srcId="{27140D06-6827-47D3-99BE-1A3A15EDA6EE}" destId="{7D48E707-EA14-4B6A-BA45-9EF5C8C4E9D3}" srcOrd="0" destOrd="0" presId="urn:microsoft.com/office/officeart/2005/8/layout/hierarchy2"/>
    <dgm:cxn modelId="{5AD4C026-EF25-407A-972D-7E155ED31C50}" type="presOf" srcId="{B9E8EE5B-41B6-4948-A4D7-932B9B9AAE18}" destId="{DF91EB1B-0F84-492F-9BFA-B20231F61AEF}" srcOrd="0" destOrd="0" presId="urn:microsoft.com/office/officeart/2005/8/layout/hierarchy2"/>
    <dgm:cxn modelId="{19ECFCA7-2C29-4DA4-8605-5EADEB6701E1}" srcId="{81078FBF-BC35-4EE2-A6BD-B0F2479430BE}" destId="{27140D06-6827-47D3-99BE-1A3A15EDA6EE}" srcOrd="0" destOrd="0" parTransId="{CC881F50-CFF1-42D0-B2C2-0BD88476F906}" sibTransId="{365B5876-3005-4CEA-BEAF-29383E170918}"/>
    <dgm:cxn modelId="{833BC763-D070-4B46-8A9E-803EEBBF9D52}" type="presOf" srcId="{EA7E3354-4A28-414D-A0A1-F0A73AE0A9B9}" destId="{0A052489-081B-4AC2-B5C5-A57AE4D1C868}" srcOrd="0" destOrd="0" presId="urn:microsoft.com/office/officeart/2005/8/layout/hierarchy2"/>
    <dgm:cxn modelId="{414E4AFF-EDD0-4653-978E-546E3998C926}" type="presOf" srcId="{81078FBF-BC35-4EE2-A6BD-B0F2479430BE}" destId="{F99AC45F-EF5C-4B24-BABE-444FF7C6736F}" srcOrd="0" destOrd="0" presId="urn:microsoft.com/office/officeart/2005/8/layout/hierarchy2"/>
    <dgm:cxn modelId="{1B522ACF-B3BA-4425-B476-D51EE7477C20}" type="presOf" srcId="{F72710B1-0EDF-43F9-BF30-F9C2A4583B11}" destId="{9E52B001-923D-45C5-A02E-E2ACFD313FED}" srcOrd="0" destOrd="0" presId="urn:microsoft.com/office/officeart/2005/8/layout/hierarchy2"/>
    <dgm:cxn modelId="{FE628711-9B16-461B-9449-E7A8B0BB8B98}" type="presOf" srcId="{03951823-9274-4074-AC4D-ECD36D056F66}" destId="{D213CF65-5691-43D2-8A1B-E44E198AB6B6}" srcOrd="1" destOrd="0" presId="urn:microsoft.com/office/officeart/2005/8/layout/hierarchy2"/>
    <dgm:cxn modelId="{0DE2D039-C5F6-441F-A51B-DF1AD0C06C9F}" srcId="{4B1DC478-8181-4341-9C88-01E01F18F6FF}" destId="{F72710B1-0EDF-43F9-BF30-F9C2A4583B11}" srcOrd="0" destOrd="0" parTransId="{87F95460-4FA4-4744-B69A-933FCE4AB1F2}" sibTransId="{FFF9FA2D-9A60-4008-BF7D-60784720C91D}"/>
    <dgm:cxn modelId="{AB6EDC93-4021-43B6-94A1-0CA9AEE10534}" type="presOf" srcId="{03951823-9274-4074-AC4D-ECD36D056F66}" destId="{43813911-4989-4961-A66E-FDFFE68570F0}" srcOrd="0" destOrd="0" presId="urn:microsoft.com/office/officeart/2005/8/layout/hierarchy2"/>
    <dgm:cxn modelId="{B5B45DC0-8D3A-4B13-8C48-948107C334BF}" type="presOf" srcId="{5134B653-7E42-4C24-861E-9DF2CCA12792}" destId="{7F5747E8-C5A6-47CF-A678-DFDCFD33407F}" srcOrd="1" destOrd="0" presId="urn:microsoft.com/office/officeart/2005/8/layout/hierarchy2"/>
    <dgm:cxn modelId="{3F7A1BA3-A88D-46AF-AE5C-BC2110A93398}" srcId="{B9E8EE5B-41B6-4948-A4D7-932B9B9AAE18}" destId="{6CCFECC7-AC61-4000-A40D-DE9067F8CB25}" srcOrd="0" destOrd="0" parTransId="{5134B653-7E42-4C24-861E-9DF2CCA12792}" sibTransId="{0B2A8D92-3000-4EBB-B1A0-5965FF43AF22}"/>
    <dgm:cxn modelId="{4B3C0035-42C6-4763-9C60-631C1D5B315B}" type="presOf" srcId="{6F41C0A1-9849-4557-BF0C-BE13A7A29F14}" destId="{7B75C4BD-9FF5-4B9A-B736-5D894A61D18D}" srcOrd="0" destOrd="0" presId="urn:microsoft.com/office/officeart/2005/8/layout/hierarchy2"/>
    <dgm:cxn modelId="{3236772B-9222-41D8-9B30-24CC13E40932}" type="presOf" srcId="{B31EE051-E590-4249-98F9-6FFFE1AF6192}" destId="{8BF9D5CD-2CD5-4F98-A3A4-673C2DE848AC}" srcOrd="0" destOrd="0" presId="urn:microsoft.com/office/officeart/2005/8/layout/hierarchy2"/>
    <dgm:cxn modelId="{2B6744ED-28C3-4204-8808-A9D0876244D4}" type="presOf" srcId="{4018D85D-5A8B-482C-99A9-81E4BC1E29E0}" destId="{D8EE73EF-A2A2-44D3-82A9-2CABBD2C0091}" srcOrd="1" destOrd="0" presId="urn:microsoft.com/office/officeart/2005/8/layout/hierarchy2"/>
    <dgm:cxn modelId="{531B0DD1-7E07-41DA-82A5-66585484BC65}" srcId="{F72710B1-0EDF-43F9-BF30-F9C2A4583B11}" destId="{81078FBF-BC35-4EE2-A6BD-B0F2479430BE}" srcOrd="0" destOrd="0" parTransId="{4018D85D-5A8B-482C-99A9-81E4BC1E29E0}" sibTransId="{67F73239-655B-4118-BB07-737F2D5992DF}"/>
    <dgm:cxn modelId="{466211B4-260E-41B7-9E3B-FC30B3F7F91E}" srcId="{F72710B1-0EDF-43F9-BF30-F9C2A4583B11}" destId="{B9E8EE5B-41B6-4948-A4D7-932B9B9AAE18}" srcOrd="3" destOrd="0" parTransId="{6F41C0A1-9849-4557-BF0C-BE13A7A29F14}" sibTransId="{6539B9A7-EF83-4133-9819-5DEC58F1EFEA}"/>
    <dgm:cxn modelId="{AF8DD71F-4B21-48F8-8536-6386E8BCAD4C}" srcId="{5470421B-AA5F-46DC-B06D-51D65A1504D2}" destId="{EA7E3354-4A28-414D-A0A1-F0A73AE0A9B9}" srcOrd="0" destOrd="0" parTransId="{1884DD48-D89D-428C-8FB0-9277AD1DA63D}" sibTransId="{E1C585CD-78CC-4D3E-882D-F9B157CD8412}"/>
    <dgm:cxn modelId="{0A95FB1A-B780-4CD6-83EE-0CC1181E12FA}" type="presOf" srcId="{5470421B-AA5F-46DC-B06D-51D65A1504D2}" destId="{A32D5ECC-2739-4663-BB63-A7727092FBD6}" srcOrd="0" destOrd="0" presId="urn:microsoft.com/office/officeart/2005/8/layout/hierarchy2"/>
    <dgm:cxn modelId="{1DF50516-5915-4235-9044-6D562B0F4CA4}" type="presOf" srcId="{5A3DDFC8-4C8A-4654-9F9C-C88210DDEC22}" destId="{BEA11C5E-4623-48A5-9290-FFA6BF23213B}" srcOrd="0" destOrd="0" presId="urn:microsoft.com/office/officeart/2005/8/layout/hierarchy2"/>
    <dgm:cxn modelId="{EB8E6AB5-BEEB-48DC-9EA6-B4B7CE0EFF0F}" type="presOf" srcId="{DC96F423-F5EA-4F0A-B74D-61FFBFD1C7A8}" destId="{E2CCA71D-269F-4574-9C54-F55400F08778}" srcOrd="0" destOrd="0" presId="urn:microsoft.com/office/officeart/2005/8/layout/hierarchy2"/>
    <dgm:cxn modelId="{7660973D-DAF4-47EF-8806-4FE5BBA8661D}" type="presOf" srcId="{4018D85D-5A8B-482C-99A9-81E4BC1E29E0}" destId="{53FF37CD-B24B-4F74-A9CD-3B73395A75D7}" srcOrd="0" destOrd="0" presId="urn:microsoft.com/office/officeart/2005/8/layout/hierarchy2"/>
    <dgm:cxn modelId="{7A01F9B8-6865-4493-993C-CB27BD0E2734}" type="presOf" srcId="{1884DD48-D89D-428C-8FB0-9277AD1DA63D}" destId="{19433B80-0CE5-4700-A67E-3C4C9491979D}" srcOrd="1" destOrd="0" presId="urn:microsoft.com/office/officeart/2005/8/layout/hierarchy2"/>
    <dgm:cxn modelId="{D479A221-5531-48E6-AD0F-7E6CBFF0A472}" srcId="{F72710B1-0EDF-43F9-BF30-F9C2A4583B11}" destId="{DC96F423-F5EA-4F0A-B74D-61FFBFD1C7A8}" srcOrd="1" destOrd="0" parTransId="{B31EE051-E590-4249-98F9-6FFFE1AF6192}" sibTransId="{35A0C441-9DB0-4044-98FD-7AEF8980F0BD}"/>
    <dgm:cxn modelId="{44769697-B089-4FA4-8614-ECF4A96F0DB2}" type="presOf" srcId="{6CCFECC7-AC61-4000-A40D-DE9067F8CB25}" destId="{8CDE5056-6740-4BDB-B77F-88A5001A4443}" srcOrd="0" destOrd="0" presId="urn:microsoft.com/office/officeart/2005/8/layout/hierarchy2"/>
    <dgm:cxn modelId="{61C8899E-4B12-4695-B05E-C481BB39C971}" type="presOf" srcId="{7E7F01F9-8930-47E1-85DE-ADFE5F983761}" destId="{FC68E708-5D33-40F4-8EE5-D4C7969D08A8}" srcOrd="0" destOrd="0" presId="urn:microsoft.com/office/officeart/2005/8/layout/hierarchy2"/>
    <dgm:cxn modelId="{AB9E2B4D-82C2-4528-9743-F955FDE098DD}" type="presOf" srcId="{2DE647B1-2114-40BE-8790-5A953E7121B0}" destId="{B2F55E36-9989-4BCB-9133-1C0D00B5B19D}" srcOrd="0" destOrd="0" presId="urn:microsoft.com/office/officeart/2005/8/layout/hierarchy2"/>
    <dgm:cxn modelId="{527C27C7-1618-4526-ABA7-BC846FDF9973}" type="presOf" srcId="{CC881F50-CFF1-42D0-B2C2-0BD88476F906}" destId="{962BDF19-F983-4CDF-A0AD-DDD235BBD5CC}" srcOrd="0" destOrd="0" presId="urn:microsoft.com/office/officeart/2005/8/layout/hierarchy2"/>
    <dgm:cxn modelId="{82F8B152-AF44-458D-A2DB-26E2BE4C0844}" type="presOf" srcId="{4B1DC478-8181-4341-9C88-01E01F18F6FF}" destId="{DBE89E91-C0CB-4FAB-8B7D-5325BC575C3D}" srcOrd="0" destOrd="0" presId="urn:microsoft.com/office/officeart/2005/8/layout/hierarchy2"/>
    <dgm:cxn modelId="{0B481424-E8A9-40DC-B404-19675B19DB7E}" type="presParOf" srcId="{DBE89E91-C0CB-4FAB-8B7D-5325BC575C3D}" destId="{211AC9BD-3E1A-44EE-B8C5-6436761AE47C}" srcOrd="0" destOrd="0" presId="urn:microsoft.com/office/officeart/2005/8/layout/hierarchy2"/>
    <dgm:cxn modelId="{8D35612E-5444-4212-A09C-7F8514ECE677}" type="presParOf" srcId="{211AC9BD-3E1A-44EE-B8C5-6436761AE47C}" destId="{9E52B001-923D-45C5-A02E-E2ACFD313FED}" srcOrd="0" destOrd="0" presId="urn:microsoft.com/office/officeart/2005/8/layout/hierarchy2"/>
    <dgm:cxn modelId="{B5F0B47B-B9F4-42EF-9A87-139DB02078E5}" type="presParOf" srcId="{211AC9BD-3E1A-44EE-B8C5-6436761AE47C}" destId="{CE5A3CD9-3E18-434D-A3ED-A8B3F00FD1B8}" srcOrd="1" destOrd="0" presId="urn:microsoft.com/office/officeart/2005/8/layout/hierarchy2"/>
    <dgm:cxn modelId="{0FE72D42-ABB7-41E1-B8C6-6CA0E48E72F0}" type="presParOf" srcId="{CE5A3CD9-3E18-434D-A3ED-A8B3F00FD1B8}" destId="{53FF37CD-B24B-4F74-A9CD-3B73395A75D7}" srcOrd="0" destOrd="0" presId="urn:microsoft.com/office/officeart/2005/8/layout/hierarchy2"/>
    <dgm:cxn modelId="{20A70A1F-0E8C-4AE4-A240-D16663C21331}" type="presParOf" srcId="{53FF37CD-B24B-4F74-A9CD-3B73395A75D7}" destId="{D8EE73EF-A2A2-44D3-82A9-2CABBD2C0091}" srcOrd="0" destOrd="0" presId="urn:microsoft.com/office/officeart/2005/8/layout/hierarchy2"/>
    <dgm:cxn modelId="{78797B42-3BBE-471D-A457-F4144F921B4E}" type="presParOf" srcId="{CE5A3CD9-3E18-434D-A3ED-A8B3F00FD1B8}" destId="{21F6514E-69B5-4C0C-ABCA-76318D7F90DE}" srcOrd="1" destOrd="0" presId="urn:microsoft.com/office/officeart/2005/8/layout/hierarchy2"/>
    <dgm:cxn modelId="{2A76F708-20EF-4D80-85BF-7A7067200266}" type="presParOf" srcId="{21F6514E-69B5-4C0C-ABCA-76318D7F90DE}" destId="{F99AC45F-EF5C-4B24-BABE-444FF7C6736F}" srcOrd="0" destOrd="0" presId="urn:microsoft.com/office/officeart/2005/8/layout/hierarchy2"/>
    <dgm:cxn modelId="{3835FBBC-8DAA-4EC0-9608-6E92009DFE6C}" type="presParOf" srcId="{21F6514E-69B5-4C0C-ABCA-76318D7F90DE}" destId="{9A01ECED-F67B-43F6-88A3-DFF12CC9F4B2}" srcOrd="1" destOrd="0" presId="urn:microsoft.com/office/officeart/2005/8/layout/hierarchy2"/>
    <dgm:cxn modelId="{13F2E6FA-F93B-4C24-842B-135D0C08AFAD}" type="presParOf" srcId="{9A01ECED-F67B-43F6-88A3-DFF12CC9F4B2}" destId="{962BDF19-F983-4CDF-A0AD-DDD235BBD5CC}" srcOrd="0" destOrd="0" presId="urn:microsoft.com/office/officeart/2005/8/layout/hierarchy2"/>
    <dgm:cxn modelId="{C41DEA02-DA67-4727-90F2-B532E45C9104}" type="presParOf" srcId="{962BDF19-F983-4CDF-A0AD-DDD235BBD5CC}" destId="{4DE72FB4-C8A7-46C5-B528-220D51F11721}" srcOrd="0" destOrd="0" presId="urn:microsoft.com/office/officeart/2005/8/layout/hierarchy2"/>
    <dgm:cxn modelId="{C9AF766A-33AB-4518-B5F8-17DFAF08F917}" type="presParOf" srcId="{9A01ECED-F67B-43F6-88A3-DFF12CC9F4B2}" destId="{CB94853E-8D10-4832-AAAE-BF13F9731B53}" srcOrd="1" destOrd="0" presId="urn:microsoft.com/office/officeart/2005/8/layout/hierarchy2"/>
    <dgm:cxn modelId="{B1290B22-4E93-4881-AD5D-3BC0E3C15DF2}" type="presParOf" srcId="{CB94853E-8D10-4832-AAAE-BF13F9731B53}" destId="{7D48E707-EA14-4B6A-BA45-9EF5C8C4E9D3}" srcOrd="0" destOrd="0" presId="urn:microsoft.com/office/officeart/2005/8/layout/hierarchy2"/>
    <dgm:cxn modelId="{0FFD40F7-F2F1-4D24-A950-348A94332CC2}" type="presParOf" srcId="{CB94853E-8D10-4832-AAAE-BF13F9731B53}" destId="{FB471964-C839-4921-813D-118FE626F139}" srcOrd="1" destOrd="0" presId="urn:microsoft.com/office/officeart/2005/8/layout/hierarchy2"/>
    <dgm:cxn modelId="{B3240D0C-DD62-45E8-AB4D-FE7FD14CFC20}" type="presParOf" srcId="{CE5A3CD9-3E18-434D-A3ED-A8B3F00FD1B8}" destId="{8BF9D5CD-2CD5-4F98-A3A4-673C2DE848AC}" srcOrd="2" destOrd="0" presId="urn:microsoft.com/office/officeart/2005/8/layout/hierarchy2"/>
    <dgm:cxn modelId="{0062A466-BC08-474A-9EF1-107ECAFB6CA0}" type="presParOf" srcId="{8BF9D5CD-2CD5-4F98-A3A4-673C2DE848AC}" destId="{1123DADB-27C4-4A7B-83D9-6F60B6D3F0B3}" srcOrd="0" destOrd="0" presId="urn:microsoft.com/office/officeart/2005/8/layout/hierarchy2"/>
    <dgm:cxn modelId="{3EB64EC6-9D96-4429-A0DF-7A0FAEAE1E1B}" type="presParOf" srcId="{CE5A3CD9-3E18-434D-A3ED-A8B3F00FD1B8}" destId="{A3C1FFC9-E459-44F2-A18D-CEABF21132B7}" srcOrd="3" destOrd="0" presId="urn:microsoft.com/office/officeart/2005/8/layout/hierarchy2"/>
    <dgm:cxn modelId="{ACC7E22E-45A1-4129-8974-97C6D5D0711F}" type="presParOf" srcId="{A3C1FFC9-E459-44F2-A18D-CEABF21132B7}" destId="{E2CCA71D-269F-4574-9C54-F55400F08778}" srcOrd="0" destOrd="0" presId="urn:microsoft.com/office/officeart/2005/8/layout/hierarchy2"/>
    <dgm:cxn modelId="{5197DF53-AA65-4BD6-8F38-25D5E98DA192}" type="presParOf" srcId="{A3C1FFC9-E459-44F2-A18D-CEABF21132B7}" destId="{5E297DC0-2478-459B-BFCF-E70C5D29F187}" srcOrd="1" destOrd="0" presId="urn:microsoft.com/office/officeart/2005/8/layout/hierarchy2"/>
    <dgm:cxn modelId="{C44FED17-793F-48BB-96B8-997F70A2F339}" type="presParOf" srcId="{5E297DC0-2478-459B-BFCF-E70C5D29F187}" destId="{FC68E708-5D33-40F4-8EE5-D4C7969D08A8}" srcOrd="0" destOrd="0" presId="urn:microsoft.com/office/officeart/2005/8/layout/hierarchy2"/>
    <dgm:cxn modelId="{D8AE0B03-F3A3-43B3-BFD1-0B8425D4DBF7}" type="presParOf" srcId="{FC68E708-5D33-40F4-8EE5-D4C7969D08A8}" destId="{7926F795-38E7-4DCA-82CB-2029186AC834}" srcOrd="0" destOrd="0" presId="urn:microsoft.com/office/officeart/2005/8/layout/hierarchy2"/>
    <dgm:cxn modelId="{88F3B438-CDDC-471A-AFFA-52E61440A730}" type="presParOf" srcId="{5E297DC0-2478-459B-BFCF-E70C5D29F187}" destId="{40B8B918-307C-4152-9A35-B094E4A64275}" srcOrd="1" destOrd="0" presId="urn:microsoft.com/office/officeart/2005/8/layout/hierarchy2"/>
    <dgm:cxn modelId="{913F23DD-1B3A-4BAC-BA01-1635BA8FDD79}" type="presParOf" srcId="{40B8B918-307C-4152-9A35-B094E4A64275}" destId="{852D4E21-F483-4563-8C9A-BF02E1E22746}" srcOrd="0" destOrd="0" presId="urn:microsoft.com/office/officeart/2005/8/layout/hierarchy2"/>
    <dgm:cxn modelId="{E5185B7F-5FE6-4E4C-B7F2-47E610702F1A}" type="presParOf" srcId="{40B8B918-307C-4152-9A35-B094E4A64275}" destId="{678D8008-36D9-44A5-8110-78C1901F053B}" srcOrd="1" destOrd="0" presId="urn:microsoft.com/office/officeart/2005/8/layout/hierarchy2"/>
    <dgm:cxn modelId="{5991DFA3-34D4-4002-9B67-7979EEF22A10}" type="presParOf" srcId="{CE5A3CD9-3E18-434D-A3ED-A8B3F00FD1B8}" destId="{B2F55E36-9989-4BCB-9133-1C0D00B5B19D}" srcOrd="4" destOrd="0" presId="urn:microsoft.com/office/officeart/2005/8/layout/hierarchy2"/>
    <dgm:cxn modelId="{F0EFD13E-67B4-4A21-8505-3D6A03F256D2}" type="presParOf" srcId="{B2F55E36-9989-4BCB-9133-1C0D00B5B19D}" destId="{FDA9B79C-640C-4F32-B068-D69882F4F71E}" srcOrd="0" destOrd="0" presId="urn:microsoft.com/office/officeart/2005/8/layout/hierarchy2"/>
    <dgm:cxn modelId="{9A652C41-A86A-4FCE-9617-414F8E3FCFEF}" type="presParOf" srcId="{CE5A3CD9-3E18-434D-A3ED-A8B3F00FD1B8}" destId="{4AA4972B-26EF-433A-8C1C-422A91C09B63}" srcOrd="5" destOrd="0" presId="urn:microsoft.com/office/officeart/2005/8/layout/hierarchy2"/>
    <dgm:cxn modelId="{4DBBDB60-B189-44B0-9E43-C62E0CA7F069}" type="presParOf" srcId="{4AA4972B-26EF-433A-8C1C-422A91C09B63}" destId="{A32D5ECC-2739-4663-BB63-A7727092FBD6}" srcOrd="0" destOrd="0" presId="urn:microsoft.com/office/officeart/2005/8/layout/hierarchy2"/>
    <dgm:cxn modelId="{B6C9938F-C460-4553-A030-F694907A8312}" type="presParOf" srcId="{4AA4972B-26EF-433A-8C1C-422A91C09B63}" destId="{D9B2536F-26FF-4418-9828-41351000A404}" srcOrd="1" destOrd="0" presId="urn:microsoft.com/office/officeart/2005/8/layout/hierarchy2"/>
    <dgm:cxn modelId="{FFECA157-086B-47F9-B486-E4B454AEBE14}" type="presParOf" srcId="{D9B2536F-26FF-4418-9828-41351000A404}" destId="{35618E63-B298-46D1-9BC3-CD4FD3C39866}" srcOrd="0" destOrd="0" presId="urn:microsoft.com/office/officeart/2005/8/layout/hierarchy2"/>
    <dgm:cxn modelId="{B18E25A7-EF26-4C2F-98A9-350A5E2C59BC}" type="presParOf" srcId="{35618E63-B298-46D1-9BC3-CD4FD3C39866}" destId="{19433B80-0CE5-4700-A67E-3C4C9491979D}" srcOrd="0" destOrd="0" presId="urn:microsoft.com/office/officeart/2005/8/layout/hierarchy2"/>
    <dgm:cxn modelId="{BA8A33C4-8826-4752-BA2A-88876ACBBA33}" type="presParOf" srcId="{D9B2536F-26FF-4418-9828-41351000A404}" destId="{04B94BC5-021C-49A1-9B39-D52DAFEF3460}" srcOrd="1" destOrd="0" presId="urn:microsoft.com/office/officeart/2005/8/layout/hierarchy2"/>
    <dgm:cxn modelId="{0A880156-8BB4-4648-8C7C-F36B88EBF3C6}" type="presParOf" srcId="{04B94BC5-021C-49A1-9B39-D52DAFEF3460}" destId="{0A052489-081B-4AC2-B5C5-A57AE4D1C868}" srcOrd="0" destOrd="0" presId="urn:microsoft.com/office/officeart/2005/8/layout/hierarchy2"/>
    <dgm:cxn modelId="{4316E162-2239-45F7-807E-A0BBD5625D39}" type="presParOf" srcId="{04B94BC5-021C-49A1-9B39-D52DAFEF3460}" destId="{C81D7FF9-4155-4643-92C0-E508EA1A7112}" srcOrd="1" destOrd="0" presId="urn:microsoft.com/office/officeart/2005/8/layout/hierarchy2"/>
    <dgm:cxn modelId="{6A480971-5BD4-4D83-8B1D-D9E4E51370D7}" type="presParOf" srcId="{CE5A3CD9-3E18-434D-A3ED-A8B3F00FD1B8}" destId="{7B75C4BD-9FF5-4B9A-B736-5D894A61D18D}" srcOrd="6" destOrd="0" presId="urn:microsoft.com/office/officeart/2005/8/layout/hierarchy2"/>
    <dgm:cxn modelId="{1BB8D7E5-2A98-4D51-88AD-9827FE8FD036}" type="presParOf" srcId="{7B75C4BD-9FF5-4B9A-B736-5D894A61D18D}" destId="{3A61D917-8840-42C0-9A48-84A27AE633E7}" srcOrd="0" destOrd="0" presId="urn:microsoft.com/office/officeart/2005/8/layout/hierarchy2"/>
    <dgm:cxn modelId="{C7289B4C-0278-468B-9428-21B5740219E3}" type="presParOf" srcId="{CE5A3CD9-3E18-434D-A3ED-A8B3F00FD1B8}" destId="{61F3DB38-5883-4293-929F-16DE37E6D669}" srcOrd="7" destOrd="0" presId="urn:microsoft.com/office/officeart/2005/8/layout/hierarchy2"/>
    <dgm:cxn modelId="{FBE8B9BB-CC9A-4E77-B691-B4507A30A042}" type="presParOf" srcId="{61F3DB38-5883-4293-929F-16DE37E6D669}" destId="{DF91EB1B-0F84-492F-9BFA-B20231F61AEF}" srcOrd="0" destOrd="0" presId="urn:microsoft.com/office/officeart/2005/8/layout/hierarchy2"/>
    <dgm:cxn modelId="{A9B641E4-847D-4D3D-BE04-68C24D6AB486}" type="presParOf" srcId="{61F3DB38-5883-4293-929F-16DE37E6D669}" destId="{F60996CA-9A50-43E2-9B86-D45E504A3888}" srcOrd="1" destOrd="0" presId="urn:microsoft.com/office/officeart/2005/8/layout/hierarchy2"/>
    <dgm:cxn modelId="{ABE49E8E-89EB-4318-995C-9EA4587D79CE}" type="presParOf" srcId="{F60996CA-9A50-43E2-9B86-D45E504A3888}" destId="{0A8CC12C-2A99-4B39-BE1E-5D4CEADDA2C7}" srcOrd="0" destOrd="0" presId="urn:microsoft.com/office/officeart/2005/8/layout/hierarchy2"/>
    <dgm:cxn modelId="{4D0A1A77-AA20-40C8-85A2-3461C4A5DF49}" type="presParOf" srcId="{0A8CC12C-2A99-4B39-BE1E-5D4CEADDA2C7}" destId="{7F5747E8-C5A6-47CF-A678-DFDCFD33407F}" srcOrd="0" destOrd="0" presId="urn:microsoft.com/office/officeart/2005/8/layout/hierarchy2"/>
    <dgm:cxn modelId="{39C72CED-E665-4FE6-BD78-7ACF639C0146}" type="presParOf" srcId="{F60996CA-9A50-43E2-9B86-D45E504A3888}" destId="{0E4AB53A-578E-4B6A-B7FA-19767CC72C4E}" srcOrd="1" destOrd="0" presId="urn:microsoft.com/office/officeart/2005/8/layout/hierarchy2"/>
    <dgm:cxn modelId="{E95B5466-964A-4F75-A65A-D7C6717D684F}" type="presParOf" srcId="{0E4AB53A-578E-4B6A-B7FA-19767CC72C4E}" destId="{8CDE5056-6740-4BDB-B77F-88A5001A4443}" srcOrd="0" destOrd="0" presId="urn:microsoft.com/office/officeart/2005/8/layout/hierarchy2"/>
    <dgm:cxn modelId="{C729597A-3B09-46D0-97A5-383846BF3C07}" type="presParOf" srcId="{0E4AB53A-578E-4B6A-B7FA-19767CC72C4E}" destId="{B7FFBE66-7711-4B83-B1BA-B4E4B7CD46BE}" srcOrd="1" destOrd="0" presId="urn:microsoft.com/office/officeart/2005/8/layout/hierarchy2"/>
    <dgm:cxn modelId="{D018FCAA-C636-4E1D-95EF-25A79F16002A}" type="presParOf" srcId="{CE5A3CD9-3E18-434D-A3ED-A8B3F00FD1B8}" destId="{43813911-4989-4961-A66E-FDFFE68570F0}" srcOrd="8" destOrd="0" presId="urn:microsoft.com/office/officeart/2005/8/layout/hierarchy2"/>
    <dgm:cxn modelId="{DB41EB62-79DA-48B7-AE41-0234C8EF63EF}" type="presParOf" srcId="{43813911-4989-4961-A66E-FDFFE68570F0}" destId="{D213CF65-5691-43D2-8A1B-E44E198AB6B6}" srcOrd="0" destOrd="0" presId="urn:microsoft.com/office/officeart/2005/8/layout/hierarchy2"/>
    <dgm:cxn modelId="{2E2B620A-D6D6-4BED-A3EE-15A6F4FC8477}" type="presParOf" srcId="{CE5A3CD9-3E18-434D-A3ED-A8B3F00FD1B8}" destId="{C7C0F887-F8BF-45D2-9D32-FB3AF8DA4150}" srcOrd="9" destOrd="0" presId="urn:microsoft.com/office/officeart/2005/8/layout/hierarchy2"/>
    <dgm:cxn modelId="{C0AB01CA-817F-4F73-A824-8E52A874A437}" type="presParOf" srcId="{C7C0F887-F8BF-45D2-9D32-FB3AF8DA4150}" destId="{BEA11C5E-4623-48A5-9290-FFA6BF23213B}" srcOrd="0" destOrd="0" presId="urn:microsoft.com/office/officeart/2005/8/layout/hierarchy2"/>
    <dgm:cxn modelId="{EB925311-5A2C-49A6-81A5-8FD3DF76DBD4}" type="presParOf" srcId="{C7C0F887-F8BF-45D2-9D32-FB3AF8DA4150}" destId="{9C37F762-9B84-4B00-9050-C6AEFFD152A5}" srcOrd="1" destOrd="0" presId="urn:microsoft.com/office/officeart/2005/8/layout/hierarchy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52B001-923D-45C5-A02E-E2ACFD313FED}">
      <dsp:nvSpPr>
        <dsp:cNvPr id="0" name=""/>
        <dsp:cNvSpPr/>
      </dsp:nvSpPr>
      <dsp:spPr>
        <a:xfrm>
          <a:off x="3321661" y="1111148"/>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bereidheid veranderen naar caseload</a:t>
          </a:r>
        </a:p>
      </dsp:txBody>
      <dsp:txXfrm>
        <a:off x="3321661" y="1111148"/>
        <a:ext cx="965527" cy="482763"/>
      </dsp:txXfrm>
    </dsp:sp>
    <dsp:sp modelId="{53FF37CD-B24B-4F74-A9CD-3B73395A75D7}">
      <dsp:nvSpPr>
        <dsp:cNvPr id="0" name=""/>
        <dsp:cNvSpPr/>
      </dsp:nvSpPr>
      <dsp:spPr>
        <a:xfrm rot="15049260">
          <a:off x="2540753" y="781290"/>
          <a:ext cx="1175606" cy="32124"/>
        </a:xfrm>
        <a:custGeom>
          <a:avLst/>
          <a:gdLst/>
          <a:ahLst/>
          <a:cxnLst/>
          <a:rect l="0" t="0" r="0" b="0"/>
          <a:pathLst>
            <a:path>
              <a:moveTo>
                <a:pt x="0" y="16062"/>
              </a:moveTo>
              <a:lnTo>
                <a:pt x="1175606"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5049260">
        <a:off x="3099166" y="767962"/>
        <a:ext cx="58780" cy="58780"/>
      </dsp:txXfrm>
    </dsp:sp>
    <dsp:sp modelId="{F99AC45F-EF5C-4B24-BABE-444FF7C6736F}">
      <dsp:nvSpPr>
        <dsp:cNvPr id="0" name=""/>
        <dsp:cNvSpPr/>
      </dsp:nvSpPr>
      <dsp:spPr>
        <a:xfrm>
          <a:off x="1969923" y="792"/>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kenmerken vernieuwing</a:t>
          </a:r>
        </a:p>
      </dsp:txBody>
      <dsp:txXfrm>
        <a:off x="1969923" y="792"/>
        <a:ext cx="965527" cy="482763"/>
      </dsp:txXfrm>
    </dsp:sp>
    <dsp:sp modelId="{962BDF19-F983-4CDF-A0AD-DDD235BBD5CC}">
      <dsp:nvSpPr>
        <dsp:cNvPr id="0" name=""/>
        <dsp:cNvSpPr/>
      </dsp:nvSpPr>
      <dsp:spPr>
        <a:xfrm rot="10800000">
          <a:off x="1583713" y="226112"/>
          <a:ext cx="386210" cy="32124"/>
        </a:xfrm>
        <a:custGeom>
          <a:avLst/>
          <a:gdLst/>
          <a:ahLst/>
          <a:cxnLst/>
          <a:rect l="0" t="0" r="0" b="0"/>
          <a:pathLst>
            <a:path>
              <a:moveTo>
                <a:pt x="0" y="16062"/>
              </a:moveTo>
              <a:lnTo>
                <a:pt x="386210"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767163" y="232519"/>
        <a:ext cx="19310" cy="19310"/>
      </dsp:txXfrm>
    </dsp:sp>
    <dsp:sp modelId="{7D48E707-EA14-4B6A-BA45-9EF5C8C4E9D3}">
      <dsp:nvSpPr>
        <dsp:cNvPr id="0" name=""/>
        <dsp:cNvSpPr/>
      </dsp:nvSpPr>
      <dsp:spPr>
        <a:xfrm>
          <a:off x="618185" y="792"/>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voordeel, nadeel</a:t>
          </a:r>
        </a:p>
      </dsp:txBody>
      <dsp:txXfrm>
        <a:off x="618185" y="792"/>
        <a:ext cx="965527" cy="482763"/>
      </dsp:txXfrm>
    </dsp:sp>
    <dsp:sp modelId="{8BF9D5CD-2CD5-4F98-A3A4-673C2DE848AC}">
      <dsp:nvSpPr>
        <dsp:cNvPr id="0" name=""/>
        <dsp:cNvSpPr/>
      </dsp:nvSpPr>
      <dsp:spPr>
        <a:xfrm rot="14110531">
          <a:off x="2790406" y="1058879"/>
          <a:ext cx="676299" cy="32124"/>
        </a:xfrm>
        <a:custGeom>
          <a:avLst/>
          <a:gdLst/>
          <a:ahLst/>
          <a:cxnLst/>
          <a:rect l="0" t="0" r="0" b="0"/>
          <a:pathLst>
            <a:path>
              <a:moveTo>
                <a:pt x="0" y="16062"/>
              </a:moveTo>
              <a:lnTo>
                <a:pt x="676299"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4110531">
        <a:off x="3111649" y="1058033"/>
        <a:ext cx="33814" cy="33814"/>
      </dsp:txXfrm>
    </dsp:sp>
    <dsp:sp modelId="{E2CCA71D-269F-4574-9C54-F55400F08778}">
      <dsp:nvSpPr>
        <dsp:cNvPr id="0" name=""/>
        <dsp:cNvSpPr/>
      </dsp:nvSpPr>
      <dsp:spPr>
        <a:xfrm>
          <a:off x="1969923" y="555970"/>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kenmerken innovator</a:t>
          </a:r>
        </a:p>
      </dsp:txBody>
      <dsp:txXfrm>
        <a:off x="1969923" y="555970"/>
        <a:ext cx="965527" cy="482763"/>
      </dsp:txXfrm>
    </dsp:sp>
    <dsp:sp modelId="{FC68E708-5D33-40F4-8EE5-D4C7969D08A8}">
      <dsp:nvSpPr>
        <dsp:cNvPr id="0" name=""/>
        <dsp:cNvSpPr/>
      </dsp:nvSpPr>
      <dsp:spPr>
        <a:xfrm rot="10800000">
          <a:off x="1583713" y="781290"/>
          <a:ext cx="386210" cy="32124"/>
        </a:xfrm>
        <a:custGeom>
          <a:avLst/>
          <a:gdLst/>
          <a:ahLst/>
          <a:cxnLst/>
          <a:rect l="0" t="0" r="0" b="0"/>
          <a:pathLst>
            <a:path>
              <a:moveTo>
                <a:pt x="0" y="16062"/>
              </a:moveTo>
              <a:lnTo>
                <a:pt x="386210"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767163" y="787697"/>
        <a:ext cx="19310" cy="19310"/>
      </dsp:txXfrm>
    </dsp:sp>
    <dsp:sp modelId="{852D4E21-F483-4563-8C9A-BF02E1E22746}">
      <dsp:nvSpPr>
        <dsp:cNvPr id="0" name=""/>
        <dsp:cNvSpPr/>
      </dsp:nvSpPr>
      <dsp:spPr>
        <a:xfrm>
          <a:off x="618185" y="555970"/>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attitude, innovatief karakter, bekendheid, betrokkenheid, flexibiliteit, werklast</a:t>
          </a:r>
        </a:p>
      </dsp:txBody>
      <dsp:txXfrm>
        <a:off x="618185" y="555970"/>
        <a:ext cx="965527" cy="482763"/>
      </dsp:txXfrm>
    </dsp:sp>
    <dsp:sp modelId="{B2F55E36-9989-4BCB-9133-1C0D00B5B19D}">
      <dsp:nvSpPr>
        <dsp:cNvPr id="0" name=""/>
        <dsp:cNvSpPr/>
      </dsp:nvSpPr>
      <dsp:spPr>
        <a:xfrm rot="10800000">
          <a:off x="2935451" y="1336468"/>
          <a:ext cx="386210" cy="32124"/>
        </a:xfrm>
        <a:custGeom>
          <a:avLst/>
          <a:gdLst/>
          <a:ahLst/>
          <a:cxnLst/>
          <a:rect l="0" t="0" r="0" b="0"/>
          <a:pathLst>
            <a:path>
              <a:moveTo>
                <a:pt x="0" y="16062"/>
              </a:moveTo>
              <a:lnTo>
                <a:pt x="386210"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3118901" y="1342875"/>
        <a:ext cx="19310" cy="19310"/>
      </dsp:txXfrm>
    </dsp:sp>
    <dsp:sp modelId="{A32D5ECC-2739-4663-BB63-A7727092FBD6}">
      <dsp:nvSpPr>
        <dsp:cNvPr id="0" name=""/>
        <dsp:cNvSpPr/>
      </dsp:nvSpPr>
      <dsp:spPr>
        <a:xfrm>
          <a:off x="1969923" y="1111148"/>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sociale context</a:t>
          </a:r>
        </a:p>
      </dsp:txBody>
      <dsp:txXfrm>
        <a:off x="1969923" y="1111148"/>
        <a:ext cx="965527" cy="482763"/>
      </dsp:txXfrm>
    </dsp:sp>
    <dsp:sp modelId="{35618E63-B298-46D1-9BC3-CD4FD3C39866}">
      <dsp:nvSpPr>
        <dsp:cNvPr id="0" name=""/>
        <dsp:cNvSpPr/>
      </dsp:nvSpPr>
      <dsp:spPr>
        <a:xfrm rot="10800000">
          <a:off x="1583713" y="1336468"/>
          <a:ext cx="386210" cy="32124"/>
        </a:xfrm>
        <a:custGeom>
          <a:avLst/>
          <a:gdLst/>
          <a:ahLst/>
          <a:cxnLst/>
          <a:rect l="0" t="0" r="0" b="0"/>
          <a:pathLst>
            <a:path>
              <a:moveTo>
                <a:pt x="0" y="16062"/>
              </a:moveTo>
              <a:lnTo>
                <a:pt x="386210"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767163" y="1342875"/>
        <a:ext cx="19310" cy="19310"/>
      </dsp:txXfrm>
    </dsp:sp>
    <dsp:sp modelId="{0A052489-081B-4AC2-B5C5-A57AE4D1C868}">
      <dsp:nvSpPr>
        <dsp:cNvPr id="0" name=""/>
        <dsp:cNvSpPr/>
      </dsp:nvSpPr>
      <dsp:spPr>
        <a:xfrm>
          <a:off x="618185" y="1111148"/>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verloskundigen praktijk</a:t>
          </a:r>
        </a:p>
      </dsp:txBody>
      <dsp:txXfrm>
        <a:off x="618185" y="1111148"/>
        <a:ext cx="965527" cy="482763"/>
      </dsp:txXfrm>
    </dsp:sp>
    <dsp:sp modelId="{7B75C4BD-9FF5-4B9A-B736-5D894A61D18D}">
      <dsp:nvSpPr>
        <dsp:cNvPr id="0" name=""/>
        <dsp:cNvSpPr/>
      </dsp:nvSpPr>
      <dsp:spPr>
        <a:xfrm rot="7489469">
          <a:off x="2790406" y="1614057"/>
          <a:ext cx="676299" cy="32124"/>
        </a:xfrm>
        <a:custGeom>
          <a:avLst/>
          <a:gdLst/>
          <a:ahLst/>
          <a:cxnLst/>
          <a:rect l="0" t="0" r="0" b="0"/>
          <a:pathLst>
            <a:path>
              <a:moveTo>
                <a:pt x="0" y="16062"/>
              </a:moveTo>
              <a:lnTo>
                <a:pt x="676299"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7489469">
        <a:off x="3111649" y="1613212"/>
        <a:ext cx="33814" cy="33814"/>
      </dsp:txXfrm>
    </dsp:sp>
    <dsp:sp modelId="{DF91EB1B-0F84-492F-9BFA-B20231F61AEF}">
      <dsp:nvSpPr>
        <dsp:cNvPr id="0" name=""/>
        <dsp:cNvSpPr/>
      </dsp:nvSpPr>
      <dsp:spPr>
        <a:xfrm>
          <a:off x="1969923" y="1666326"/>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organisatie</a:t>
          </a:r>
        </a:p>
      </dsp:txBody>
      <dsp:txXfrm>
        <a:off x="1969923" y="1666326"/>
        <a:ext cx="965527" cy="482763"/>
      </dsp:txXfrm>
    </dsp:sp>
    <dsp:sp modelId="{0A8CC12C-2A99-4B39-BE1E-5D4CEADDA2C7}">
      <dsp:nvSpPr>
        <dsp:cNvPr id="0" name=""/>
        <dsp:cNvSpPr/>
      </dsp:nvSpPr>
      <dsp:spPr>
        <a:xfrm rot="10800000">
          <a:off x="1583713" y="1891646"/>
          <a:ext cx="386210" cy="32124"/>
        </a:xfrm>
        <a:custGeom>
          <a:avLst/>
          <a:gdLst/>
          <a:ahLst/>
          <a:cxnLst/>
          <a:rect l="0" t="0" r="0" b="0"/>
          <a:pathLst>
            <a:path>
              <a:moveTo>
                <a:pt x="0" y="16062"/>
              </a:moveTo>
              <a:lnTo>
                <a:pt x="386210"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767163" y="1898053"/>
        <a:ext cx="19310" cy="19310"/>
      </dsp:txXfrm>
    </dsp:sp>
    <dsp:sp modelId="{8CDE5056-6740-4BDB-B77F-88A5001A4443}">
      <dsp:nvSpPr>
        <dsp:cNvPr id="0" name=""/>
        <dsp:cNvSpPr/>
      </dsp:nvSpPr>
      <dsp:spPr>
        <a:xfrm>
          <a:off x="618185" y="1666326"/>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structuur huidige zorgverlening</a:t>
          </a:r>
        </a:p>
      </dsp:txBody>
      <dsp:txXfrm>
        <a:off x="618185" y="1666326"/>
        <a:ext cx="965527" cy="482763"/>
      </dsp:txXfrm>
    </dsp:sp>
    <dsp:sp modelId="{43813911-4989-4961-A66E-FDFFE68570F0}">
      <dsp:nvSpPr>
        <dsp:cNvPr id="0" name=""/>
        <dsp:cNvSpPr/>
      </dsp:nvSpPr>
      <dsp:spPr>
        <a:xfrm rot="6550740">
          <a:off x="2540753" y="1891646"/>
          <a:ext cx="1175606" cy="32124"/>
        </a:xfrm>
        <a:custGeom>
          <a:avLst/>
          <a:gdLst/>
          <a:ahLst/>
          <a:cxnLst/>
          <a:rect l="0" t="0" r="0" b="0"/>
          <a:pathLst>
            <a:path>
              <a:moveTo>
                <a:pt x="0" y="16062"/>
              </a:moveTo>
              <a:lnTo>
                <a:pt x="1175606"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6550740">
        <a:off x="3099166" y="1878318"/>
        <a:ext cx="58780" cy="58780"/>
      </dsp:txXfrm>
    </dsp:sp>
    <dsp:sp modelId="{BEA11C5E-4623-48A5-9290-FFA6BF23213B}">
      <dsp:nvSpPr>
        <dsp:cNvPr id="0" name=""/>
        <dsp:cNvSpPr/>
      </dsp:nvSpPr>
      <dsp:spPr>
        <a:xfrm>
          <a:off x="1969923" y="2221504"/>
          <a:ext cx="965527" cy="482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demografische gegevens</a:t>
          </a:r>
        </a:p>
      </dsp:txBody>
      <dsp:txXfrm>
        <a:off x="1969923" y="2221504"/>
        <a:ext cx="965527" cy="4827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6863</Words>
  <Characters>37749</Characters>
  <Application>Microsoft Office Word</Application>
  <DocSecurity>0</DocSecurity>
  <Lines>314</Lines>
  <Paragraphs>89</Paragraphs>
  <ScaleCrop>false</ScaleCrop>
  <Company>Hogeschool Zuyd</Company>
  <LinksUpToDate>false</LinksUpToDate>
  <CharactersWithSpaces>44523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2010-08-23T11:05:00Z</dcterms:created>
  <dcterms:modified xsi:type="dcterms:W3CDTF">2010-08-23T11:06:00Z</dcterms:modified>
</cp:coreProperties>
</file>