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jc w:val="both"/>
        <w:rPr>
          <w:rFonts w:ascii="Times New Roman" w:hAnsi="Times New Roman"/>
          <w:sz w:val="28"/>
          <w:szCs w:val="28"/>
        </w:rPr>
      </w:pPr>
    </w:p>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ind w:left="2880"/>
        <w:rPr>
          <w:rFonts w:ascii="Times New Roman" w:hAnsi="Times New Roman"/>
          <w:sz w:val="28"/>
          <w:szCs w:val="28"/>
        </w:rPr>
      </w:pPr>
      <w:r>
        <w:rPr>
          <w:noProof/>
          <w:lang w:val="en-GB" w:eastAsia="en-GB"/>
        </w:rPr>
        <w:pict>
          <v:rect id="_x0000_s1051" style="position:absolute;left:0;text-align:left;margin-left:9.8pt;margin-top:557.25pt;width:261.7pt;height:57pt;z-index:251657728;mso-position-horizontal-relative:margin;mso-position-vertical-relative:page;v-text-anchor:middle" o:allowincell="f" filled="f" stroked="f">
            <v:textbox style="mso-next-textbox:#_x0000_s1051">
              <w:txbxContent>
                <w:p w:rsidR="00C21642" w:rsidRPr="00BB51E4" w:rsidRDefault="00C21642" w:rsidP="00C21642">
                  <w:pPr>
                    <w:spacing w:after="0" w:line="360" w:lineRule="auto"/>
                    <w:jc w:val="both"/>
                    <w:rPr>
                      <w:rFonts w:ascii="Times New Roman" w:hAnsi="Times New Roman"/>
                      <w:b/>
                      <w:sz w:val="28"/>
                      <w:szCs w:val="28"/>
                    </w:rPr>
                  </w:pPr>
                  <w:r w:rsidRPr="00BB51E4">
                    <w:rPr>
                      <w:rFonts w:ascii="Times New Roman" w:hAnsi="Times New Roman"/>
                      <w:b/>
                      <w:sz w:val="28"/>
                      <w:szCs w:val="28"/>
                    </w:rPr>
                    <w:t>Competitive Analysis for International Bureau of Fiscal Documentation (IBFD)</w:t>
                  </w:r>
                </w:p>
              </w:txbxContent>
            </v:textbox>
            <w10:wrap anchorx="margin" anchory="page"/>
          </v:rect>
        </w:pict>
      </w:r>
      <w:r>
        <w:rPr>
          <w:noProof/>
          <w:lang w:val="en-GB" w:eastAsia="en-GB"/>
        </w:rPr>
        <w:pict>
          <v:group id="_x0000_s1040" style="position:absolute;left:0;text-align:left;margin-left:464pt;margin-top:-6.85pt;width:139.1pt;height:805.7pt;z-index:251656704;mso-position-horizontal-relative:page;mso-position-vertical-relative:page" coordorigin="8731,45" coordsize="2782,16114" o:allowincell="f">
            <v:group id="_x0000_s1041" style="position:absolute;left:9203;top:45;width:2310;height:16114;mso-left-percent:750;mso-position-horizontal-relative:page;mso-position-vertical:top;mso-position-vertical-relative:page;mso-left-percent:750" coordorigin="6022,8835" coordsize="2310,16114" o:allowincell="f">
              <v:rect id="_x0000_s1042" style="position:absolute;left:6676;top:8835;width:1512;height:16114;mso-position-horizontal-relative:margin;mso-position-vertical-relative:top-margin-area" fillcolor="#c0504d" strokecolor="#c0504d" strokeweight="10pt">
                <v:fill rotate="t"/>
                <v:stroke linestyle="thinThin"/>
                <v:shadow color="#868686"/>
              </v:rect>
              <v:shapetype id="_x0000_t32" coordsize="21600,21600" o:spt="32" o:oned="t" path="m,l21600,21600e" filled="f">
                <v:path arrowok="t" fillok="f" o:connecttype="none"/>
                <o:lock v:ext="edit" shapetype="t"/>
              </v:shapetype>
              <v:shape id="_x0000_s1043" type="#_x0000_t32" style="position:absolute;left:6359;top:8835;width:0;height:16114;mso-position-horizontal-relative:margin;mso-position-vertical-relative:page;mso-width-relative:right-margin-area" o:connectortype="straight" strokecolor="#b8cce4" strokeweight="1pt"/>
              <v:shape id="_x0000_s1044" type="#_x0000_t32" style="position:absolute;left:8332;top:8835;width:0;height:16111;mso-height-percent:1020;mso-position-horizontal-relative:margin;mso-position-vertical-relative:page;mso-height-percent:1020;mso-width-relative:right-margin-area" o:connectortype="straight" strokecolor="#4f81bd" strokeweight="2.25pt"/>
              <v:shape id="_x0000_s1045" type="#_x0000_t32" style="position:absolute;left:6587;top:8835;width:0;height:16114;mso-position-horizontal-relative:margin;mso-position-vertical-relative:page;mso-width-relative:right-margin-area" o:connectortype="straight" strokecolor="#b8cce4" strokeweight="4.5pt"/>
              <v:shape id="_x0000_s1046" type="#_x0000_t32" style="position:absolute;left:6022;top:8835;width:0;height:16109;mso-height-percent:1020;mso-position-horizontal-relative:margin;mso-position-vertical-relative:page;mso-height-percent:1020;mso-width-relative:right-margin-area" o:connectortype="straight" strokecolor="#dbe5f1" strokeweight="2.25pt"/>
            </v:group>
            <v:oval id="_x0000_s1047" style="position:absolute;left:8731;top:12549;width:1737;height:1687;mso-position-horizontal-relative:margin;mso-position-vertical-relative:page" fillcolor="#c0504d" strokecolor="#c0504d" strokeweight="10pt">
              <v:stroke linestyle="thinThin"/>
              <v:shadow color="#868686"/>
            </v:oval>
            <v:group id="_x0000_s1048" style="position:absolute;left:8931;top:14606;width:864;height:864;mso-position-horizontal-relative:margin;mso-position-vertical-relative:bottom-margin-area;mso-width-relative:margin;mso-height-relative:margin" coordorigin="10653,14697" coordsize="864,864">
              <v:oval id="_x0000_s1049" style="position:absolute;left:10860;top:14898;width:297;height:303;flip:x" strokecolor="#c0504d" strokeweight="5pt">
                <v:fill rotate="t"/>
                <v:stroke linestyle="thickThin"/>
                <v:shadow color="#868686"/>
              </v:oval>
              <v:rect id="_x0000_s1050" style="position:absolute;left:10653;top:14697;width:864;height:864" filled="f" stroked="f"/>
            </v:group>
            <w10:wrap anchorx="page" anchory="page"/>
          </v:group>
        </w:pict>
      </w:r>
      <w:r w:rsidRPr="00B465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9.5pt;height:391.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">
            <v:imagedata r:id="rId11" o:title=""/>
            <o:lock v:ext="edit" aspectratio="f"/>
          </v:shape>
        </w:pict>
      </w:r>
    </w:p>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ind w:left="2880"/>
        <w:jc w:val="both"/>
        <w:rPr>
          <w:rFonts w:ascii="Times New Roman" w:hAnsi="Times New Roman"/>
          <w:sz w:val="28"/>
          <w:szCs w:val="28"/>
        </w:rPr>
      </w:pPr>
      <w:r>
        <w:rPr>
          <w:rFonts w:ascii="Times New Roman" w:hAnsi="Times New Roman"/>
          <w:noProof/>
          <w:sz w:val="28"/>
          <w:szCs w:val="28"/>
          <w:lang w:val="en-GB" w:eastAsia="en-GB"/>
        </w:rPr>
        <w:pict>
          <v:rect id="_x0000_s1052" style="position:absolute;left:0;text-align:left;margin-left:9.8pt;margin-top:570.1pt;width:170.2pt;height:44.35pt;z-index:251658752;mso-position-horizontal-relative:margin;mso-position-vertical-relative:margin" o:allowincell="f" stroked="f">
            <v:textbox style="mso-next-textbox:#_x0000_s1052">
              <w:txbxContent>
                <w:p w:rsidR="00C21642" w:rsidRPr="007068C3" w:rsidRDefault="00C21642" w:rsidP="00C21642">
                  <w:pPr>
                    <w:spacing w:after="0" w:line="360" w:lineRule="auto"/>
                    <w:jc w:val="both"/>
                    <w:rPr>
                      <w:rFonts w:ascii="Times New Roman" w:hAnsi="Times New Roman"/>
                      <w:sz w:val="24"/>
                      <w:szCs w:val="24"/>
                    </w:rPr>
                  </w:pPr>
                  <w:r w:rsidRPr="007068C3">
                    <w:rPr>
                      <w:rFonts w:ascii="Times New Roman" w:hAnsi="Times New Roman"/>
                      <w:sz w:val="24"/>
                      <w:szCs w:val="24"/>
                    </w:rPr>
                    <w:t>Kingsley Ivan Evans</w:t>
                  </w:r>
                  <w:r>
                    <w:rPr>
                      <w:rFonts w:ascii="Times New Roman" w:hAnsi="Times New Roman"/>
                      <w:sz w:val="24"/>
                      <w:szCs w:val="24"/>
                    </w:rPr>
                    <w:t xml:space="preserve"> (1501836)</w:t>
                  </w:r>
                </w:p>
                <w:p w:rsidR="00C21642" w:rsidRPr="00967234" w:rsidRDefault="00C21642" w:rsidP="00C21642">
                  <w:pPr>
                    <w:spacing w:after="0" w:line="360" w:lineRule="auto"/>
                    <w:jc w:val="both"/>
                    <w:rPr>
                      <w:color w:val="365F91"/>
                      <w:sz w:val="24"/>
                      <w:szCs w:val="24"/>
                    </w:rPr>
                  </w:pPr>
                  <w:r w:rsidRPr="007068C3">
                    <w:rPr>
                      <w:rFonts w:ascii="Times New Roman" w:hAnsi="Times New Roman"/>
                      <w:sz w:val="24"/>
                      <w:szCs w:val="24"/>
                    </w:rPr>
                    <w:t>Friday</w:t>
                  </w:r>
                  <w:r>
                    <w:rPr>
                      <w:rFonts w:ascii="Times New Roman" w:hAnsi="Times New Roman"/>
                      <w:sz w:val="24"/>
                      <w:szCs w:val="24"/>
                    </w:rPr>
                    <w:t xml:space="preserve">, the </w:t>
                  </w:r>
                  <w:r w:rsidRPr="007068C3">
                    <w:rPr>
                      <w:rFonts w:ascii="Times New Roman" w:hAnsi="Times New Roman"/>
                      <w:sz w:val="24"/>
                      <w:szCs w:val="24"/>
                    </w:rPr>
                    <w:t>24</w:t>
                  </w:r>
                  <w:r>
                    <w:rPr>
                      <w:rFonts w:ascii="Times New Roman" w:hAnsi="Times New Roman"/>
                      <w:sz w:val="24"/>
                      <w:szCs w:val="24"/>
                    </w:rPr>
                    <w:t xml:space="preserve"> </w:t>
                  </w:r>
                  <w:r w:rsidRPr="007068C3">
                    <w:rPr>
                      <w:rFonts w:ascii="Times New Roman" w:hAnsi="Times New Roman"/>
                      <w:sz w:val="24"/>
                      <w:szCs w:val="24"/>
                    </w:rPr>
                    <w:t>July, 2009</w:t>
                  </w:r>
                  <w:r w:rsidRPr="00967234">
                    <w:rPr>
                      <w:color w:val="365F91"/>
                      <w:sz w:val="24"/>
                      <w:szCs w:val="24"/>
                    </w:rPr>
                    <w:t xml:space="preserve"> </w:t>
                  </w: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sz w:val="24"/>
                      <w:szCs w:val="24"/>
                    </w:rPr>
                  </w:pPr>
                </w:p>
                <w:p w:rsidR="00C21642" w:rsidRPr="00967234" w:rsidRDefault="00C21642" w:rsidP="00C21642">
                  <w:pPr>
                    <w:spacing w:after="100"/>
                    <w:rPr>
                      <w:color w:val="365F91"/>
                    </w:rPr>
                  </w:pPr>
                </w:p>
              </w:txbxContent>
            </v:textbox>
            <w10:wrap anchorx="margin" anchory="margin"/>
          </v:rect>
        </w:pict>
      </w:r>
    </w:p>
    <w:p w:rsidR="00C21642" w:rsidRDefault="00C21642" w:rsidP="00C21642">
      <w:pPr>
        <w:spacing w:after="0" w:line="360" w:lineRule="auto"/>
        <w:ind w:left="2880"/>
        <w:jc w:val="both"/>
        <w:rPr>
          <w:rFonts w:ascii="Times New Roman" w:hAnsi="Times New Roman"/>
          <w:sz w:val="28"/>
          <w:szCs w:val="28"/>
        </w:rPr>
      </w:pPr>
    </w:p>
    <w:p w:rsidR="00C21642" w:rsidRDefault="00C21642" w:rsidP="00C21642">
      <w:pPr>
        <w:spacing w:after="0" w:line="360" w:lineRule="auto"/>
        <w:ind w:left="2880"/>
        <w:jc w:val="both"/>
        <w:rPr>
          <w:rFonts w:ascii="Times New Roman" w:hAnsi="Times New Roman"/>
          <w:sz w:val="28"/>
          <w:szCs w:val="28"/>
        </w:rPr>
      </w:pPr>
    </w:p>
    <w:p w:rsidR="00C21642" w:rsidRPr="00FE5860" w:rsidRDefault="00C21642" w:rsidP="00C21642">
      <w:pPr>
        <w:spacing w:after="0" w:line="360" w:lineRule="auto"/>
        <w:ind w:left="2880"/>
        <w:jc w:val="both"/>
        <w:rPr>
          <w:rFonts w:ascii="Times New Roman" w:hAnsi="Times New Roman"/>
          <w:sz w:val="28"/>
          <w:szCs w:val="28"/>
        </w:rPr>
      </w:pPr>
      <w:r w:rsidRPr="00FE5860">
        <w:rPr>
          <w:rFonts w:ascii="Times New Roman" w:hAnsi="Times New Roman"/>
          <w:sz w:val="28"/>
          <w:szCs w:val="28"/>
        </w:rPr>
        <w:lastRenderedPageBreak/>
        <w:t>Graduation Assignment</w:t>
      </w:r>
    </w:p>
    <w:p w:rsidR="00C21642" w:rsidRPr="00FE5860" w:rsidRDefault="00C21642" w:rsidP="00C21642">
      <w:pPr>
        <w:pStyle w:val="Author"/>
        <w:spacing w:line="360" w:lineRule="auto"/>
        <w:ind w:left="2880"/>
        <w:jc w:val="both"/>
        <w:rPr>
          <w:rFonts w:ascii="Times New Roman" w:hAnsi="Times New Roman"/>
        </w:rPr>
      </w:pPr>
      <w:r>
        <w:rPr>
          <w:rFonts w:ascii="Times New Roman" w:hAnsi="Times New Roman"/>
        </w:rPr>
        <w:t xml:space="preserve">                  </w:t>
      </w:r>
      <w:r w:rsidRPr="00FE5860">
        <w:rPr>
          <w:rFonts w:ascii="Times New Roman" w:hAnsi="Times New Roman"/>
        </w:rPr>
        <w:t>By</w:t>
      </w:r>
    </w:p>
    <w:p w:rsidR="00C21642" w:rsidRPr="00FE5860" w:rsidRDefault="00C21642" w:rsidP="00C21642">
      <w:pPr>
        <w:pStyle w:val="Author"/>
        <w:spacing w:line="360" w:lineRule="auto"/>
        <w:ind w:left="2880"/>
        <w:jc w:val="both"/>
        <w:rPr>
          <w:rFonts w:ascii="Times New Roman" w:hAnsi="Times New Roman"/>
        </w:rPr>
      </w:pPr>
      <w:r>
        <w:rPr>
          <w:rFonts w:ascii="Times New Roman" w:hAnsi="Times New Roman"/>
        </w:rPr>
        <w:t xml:space="preserve">        </w:t>
      </w:r>
      <w:r w:rsidRPr="00FE5860">
        <w:rPr>
          <w:rFonts w:ascii="Times New Roman" w:hAnsi="Times New Roman"/>
        </w:rPr>
        <w:t>Kingsley Ivan Evans</w:t>
      </w:r>
    </w:p>
    <w:p w:rsidR="00C21642" w:rsidRDefault="00C21642" w:rsidP="00C21642">
      <w:pPr>
        <w:pStyle w:val="Author"/>
        <w:spacing w:line="360" w:lineRule="auto"/>
        <w:jc w:val="both"/>
        <w:rPr>
          <w:rFonts w:ascii="Times New Roman" w:hAnsi="Times New Roman"/>
        </w:rPr>
      </w:pPr>
    </w:p>
    <w:p w:rsidR="00C21642" w:rsidRPr="00FE5860" w:rsidRDefault="00C21642" w:rsidP="00C21642">
      <w:pPr>
        <w:pStyle w:val="Author"/>
        <w:spacing w:line="360" w:lineRule="auto"/>
        <w:jc w:val="both"/>
        <w:rPr>
          <w:rFonts w:ascii="Times New Roman" w:hAnsi="Times New Roman"/>
        </w:rPr>
      </w:pPr>
    </w:p>
    <w:p w:rsidR="00C21642" w:rsidRDefault="00C21642" w:rsidP="00C21642">
      <w:pPr>
        <w:pStyle w:val="SubtitleCover"/>
        <w:spacing w:after="0" w:line="360" w:lineRule="auto"/>
        <w:ind w:left="720" w:right="0"/>
        <w:jc w:val="both"/>
        <w:rPr>
          <w:rFonts w:ascii="Times New Roman" w:hAnsi="Times New Roman"/>
        </w:rPr>
      </w:pPr>
      <w:r>
        <w:rPr>
          <w:rFonts w:ascii="Times New Roman" w:hAnsi="Times New Roman"/>
        </w:rPr>
        <w:t xml:space="preserve">    </w:t>
      </w:r>
      <w:r w:rsidRPr="00FE5860">
        <w:rPr>
          <w:rFonts w:ascii="Times New Roman" w:hAnsi="Times New Roman"/>
        </w:rPr>
        <w:t>A thesis submitted in partial fulfillment of the requirements for the degree of</w:t>
      </w:r>
    </w:p>
    <w:p w:rsidR="00C21642" w:rsidRDefault="00C21642" w:rsidP="00C21642">
      <w:pPr>
        <w:pStyle w:val="SubtitleCover"/>
        <w:spacing w:after="0" w:line="360" w:lineRule="auto"/>
        <w:ind w:left="0" w:right="0"/>
        <w:jc w:val="both"/>
        <w:rPr>
          <w:rFonts w:ascii="Times New Roman" w:hAnsi="Times New Roman"/>
        </w:rPr>
      </w:pPr>
      <w:r>
        <w:rPr>
          <w:rFonts w:ascii="Times New Roman" w:hAnsi="Times New Roman"/>
        </w:rPr>
        <w:t xml:space="preserve">                                                 </w:t>
      </w:r>
      <w:r w:rsidRPr="00FE5860">
        <w:rPr>
          <w:rFonts w:ascii="Times New Roman" w:hAnsi="Times New Roman"/>
        </w:rPr>
        <w:t>Bachelor of Business Administration</w:t>
      </w:r>
    </w:p>
    <w:p w:rsidR="00C21642" w:rsidRDefault="00C21642" w:rsidP="00C21642">
      <w:pPr>
        <w:pStyle w:val="Plattetekst"/>
      </w:pPr>
    </w:p>
    <w:p w:rsidR="00C21642" w:rsidRPr="007068C3" w:rsidRDefault="00C21642" w:rsidP="00C21642">
      <w:pPr>
        <w:pStyle w:val="Plattetekst"/>
      </w:pPr>
    </w:p>
    <w:p w:rsidR="00C21642" w:rsidRPr="00FE5860" w:rsidRDefault="00C21642" w:rsidP="00C21642">
      <w:pPr>
        <w:pStyle w:val="Datum"/>
        <w:spacing w:after="0"/>
        <w:ind w:firstLine="2160"/>
        <w:jc w:val="both"/>
        <w:rPr>
          <w:rFonts w:ascii="Times New Roman" w:hAnsi="Times New Roman"/>
          <w:sz w:val="28"/>
          <w:szCs w:val="28"/>
        </w:rPr>
      </w:pPr>
      <w:r w:rsidRPr="00967234">
        <w:rPr>
          <w:rFonts w:ascii="Times New Roman" w:hAnsi="Times New Roman"/>
          <w:noProof/>
          <w:sz w:val="28"/>
          <w:szCs w:val="28"/>
        </w:rPr>
        <w:pict>
          <v:shape id="Picture 1" o:spid="_x0000_i1026" type="#_x0000_t75" style="width:261.75pt;height:78pt;visibility:visible">
            <v:imagedata r:id="rId12" o:title="" croptop="11199f" cropbottom="11199f" cropleft="1830f" cropright="5655f"/>
          </v:shape>
        </w:pict>
      </w:r>
    </w:p>
    <w:p w:rsidR="00C21642" w:rsidRDefault="00C21642" w:rsidP="00C21642">
      <w:pPr>
        <w:pStyle w:val="Datum"/>
        <w:spacing w:after="0"/>
        <w:jc w:val="both"/>
        <w:rPr>
          <w:rFonts w:ascii="Times New Roman" w:hAnsi="Times New Roman"/>
          <w:szCs w:val="24"/>
        </w:rPr>
      </w:pPr>
      <w:r>
        <w:rPr>
          <w:rFonts w:ascii="Times New Roman" w:hAnsi="Times New Roman"/>
          <w:szCs w:val="24"/>
        </w:rPr>
        <w:t xml:space="preserve">                                                         </w:t>
      </w:r>
    </w:p>
    <w:p w:rsidR="00C21642" w:rsidRDefault="00C21642" w:rsidP="00C21642">
      <w:pPr>
        <w:pStyle w:val="Datum"/>
        <w:spacing w:after="0"/>
        <w:jc w:val="both"/>
        <w:rPr>
          <w:rFonts w:ascii="Times New Roman" w:hAnsi="Times New Roman"/>
          <w:szCs w:val="24"/>
        </w:rPr>
      </w:pPr>
    </w:p>
    <w:p w:rsidR="00C21642" w:rsidRDefault="00C21642" w:rsidP="00C21642">
      <w:pPr>
        <w:pStyle w:val="Datum"/>
        <w:spacing w:after="0"/>
        <w:jc w:val="both"/>
        <w:rPr>
          <w:rFonts w:ascii="Times New Roman" w:hAnsi="Times New Roman"/>
          <w:szCs w:val="24"/>
        </w:rPr>
      </w:pPr>
      <w:r>
        <w:rPr>
          <w:rFonts w:ascii="Times New Roman" w:hAnsi="Times New Roman"/>
          <w:szCs w:val="24"/>
        </w:rPr>
        <w:t xml:space="preserve">                                                        </w:t>
      </w:r>
      <w:r w:rsidRPr="007068C3">
        <w:rPr>
          <w:rFonts w:ascii="Times New Roman" w:hAnsi="Times New Roman"/>
          <w:szCs w:val="24"/>
        </w:rPr>
        <w:t>2008/2009 Academic Year</w:t>
      </w:r>
    </w:p>
    <w:p w:rsidR="00C21642" w:rsidRDefault="00C21642" w:rsidP="00C21642">
      <w:pPr>
        <w:pStyle w:val="Datum"/>
        <w:spacing w:after="0"/>
        <w:ind w:firstLine="3600"/>
        <w:jc w:val="both"/>
        <w:rPr>
          <w:rFonts w:ascii="Times New Roman" w:hAnsi="Times New Roman"/>
          <w:szCs w:val="24"/>
        </w:rPr>
      </w:pPr>
    </w:p>
    <w:p w:rsidR="00C21642" w:rsidRPr="007068C3" w:rsidRDefault="00C21642" w:rsidP="00C21642">
      <w:pPr>
        <w:pStyle w:val="Datum"/>
        <w:spacing w:after="0"/>
        <w:ind w:firstLine="3600"/>
        <w:jc w:val="both"/>
        <w:rPr>
          <w:rFonts w:ascii="Times New Roman" w:hAnsi="Times New Roman"/>
          <w:szCs w:val="24"/>
        </w:rPr>
      </w:pPr>
    </w:p>
    <w:p w:rsidR="00C21642" w:rsidRPr="00FE5860" w:rsidRDefault="00C21642" w:rsidP="00C21642">
      <w:pPr>
        <w:pStyle w:val="Information"/>
        <w:tabs>
          <w:tab w:val="clear" w:pos="8640"/>
          <w:tab w:val="right" w:leader="underscore" w:pos="7445"/>
        </w:tabs>
        <w:spacing w:line="360" w:lineRule="auto"/>
        <w:ind w:right="0"/>
        <w:rPr>
          <w:rFonts w:ascii="Times New Roman" w:hAnsi="Times New Roman"/>
        </w:rPr>
      </w:pPr>
      <w:r w:rsidRPr="00FE5860">
        <w:rPr>
          <w:rFonts w:ascii="Times New Roman" w:hAnsi="Times New Roman"/>
        </w:rPr>
        <w:t xml:space="preserve">Approved by                  </w:t>
      </w:r>
      <w:r w:rsidRPr="00FE5860">
        <w:rPr>
          <w:rFonts w:ascii="Times New Roman" w:hAnsi="Times New Roman"/>
          <w:u w:val="single"/>
        </w:rPr>
        <w:t>Mr. Harrie van Kerkvoort</w:t>
      </w:r>
      <w:r>
        <w:rPr>
          <w:rFonts w:ascii="Times New Roman" w:hAnsi="Times New Roman"/>
          <w:u w:val="single"/>
        </w:rPr>
        <w:t xml:space="preserve"> </w:t>
      </w:r>
      <w:r w:rsidRPr="00EB6CAD">
        <w:rPr>
          <w:rFonts w:ascii="Times New Roman" w:hAnsi="Times New Roman"/>
        </w:rPr>
        <w:t xml:space="preserve">   </w:t>
      </w:r>
      <w:r>
        <w:rPr>
          <w:rFonts w:ascii="Times New Roman" w:hAnsi="Times New Roman"/>
        </w:rPr>
        <w:t xml:space="preserve">                      </w:t>
      </w:r>
      <w:r w:rsidRPr="00EB6CAD">
        <w:rPr>
          <w:rFonts w:ascii="Times New Roman" w:hAnsi="Times New Roman"/>
          <w:noProof/>
        </w:rPr>
        <w:pict>
          <v:shape id="_x0000_i1027" type="#_x0000_t75" style="width:47.25pt;height:13.5pt;visibility:visible">
            <v:imagedata r:id="rId12" o:title="" croptop="12028f" cropbottom="12858f" cropleft="2495f" cropright="5489f"/>
          </v:shape>
        </w:pict>
      </w:r>
    </w:p>
    <w:p w:rsidR="00C21642" w:rsidRDefault="00C21642" w:rsidP="00C21642">
      <w:pPr>
        <w:pStyle w:val="InformationLines"/>
        <w:ind w:left="0" w:right="0"/>
        <w:rPr>
          <w:rFonts w:ascii="Times New Roman" w:hAnsi="Times New Roman"/>
          <w:szCs w:val="24"/>
        </w:rPr>
      </w:pPr>
      <w:r>
        <w:rPr>
          <w:rFonts w:ascii="Times New Roman" w:hAnsi="Times New Roman"/>
          <w:szCs w:val="24"/>
        </w:rPr>
        <w:t xml:space="preserve">                                       </w:t>
      </w:r>
      <w:r w:rsidRPr="00FE5860">
        <w:rPr>
          <w:rFonts w:ascii="Times New Roman" w:hAnsi="Times New Roman"/>
          <w:szCs w:val="24"/>
        </w:rPr>
        <w:t>School Supervisor 1</w:t>
      </w:r>
    </w:p>
    <w:p w:rsidR="00C21642" w:rsidRDefault="00C21642" w:rsidP="00C21642">
      <w:pPr>
        <w:pStyle w:val="InformationLines"/>
        <w:ind w:left="0" w:right="0"/>
        <w:rPr>
          <w:rFonts w:ascii="Times New Roman" w:hAnsi="Times New Roman"/>
          <w:szCs w:val="24"/>
        </w:rPr>
      </w:pPr>
    </w:p>
    <w:p w:rsidR="00C21642" w:rsidRPr="00FE5860" w:rsidRDefault="00C21642" w:rsidP="00C21642">
      <w:pPr>
        <w:pStyle w:val="InformationLines"/>
        <w:ind w:left="0" w:right="0"/>
        <w:rPr>
          <w:rFonts w:ascii="Times New Roman" w:hAnsi="Times New Roman"/>
          <w:szCs w:val="24"/>
        </w:rPr>
      </w:pPr>
    </w:p>
    <w:p w:rsidR="00C21642" w:rsidRPr="00FE5860" w:rsidRDefault="00C21642" w:rsidP="00C21642">
      <w:pPr>
        <w:pStyle w:val="InformationLines"/>
        <w:ind w:left="0" w:right="0"/>
        <w:rPr>
          <w:rFonts w:ascii="Times New Roman" w:hAnsi="Times New Roman"/>
          <w:u w:val="single"/>
        </w:rPr>
      </w:pPr>
      <w:r w:rsidRPr="00FE5860">
        <w:rPr>
          <w:rFonts w:ascii="Times New Roman" w:hAnsi="Times New Roman"/>
        </w:rPr>
        <w:t xml:space="preserve">                                </w:t>
      </w:r>
      <w:r>
        <w:rPr>
          <w:rFonts w:ascii="Times New Roman" w:hAnsi="Times New Roman"/>
        </w:rPr>
        <w:t xml:space="preserve">        </w:t>
      </w:r>
      <w:r w:rsidRPr="00FE5860">
        <w:rPr>
          <w:rFonts w:ascii="Times New Roman" w:hAnsi="Times New Roman"/>
          <w:u w:val="single"/>
        </w:rPr>
        <w:t>Mrs. Raya Nunez</w:t>
      </w:r>
      <w:r w:rsidRPr="00EB6CAD">
        <w:rPr>
          <w:rFonts w:ascii="Times New Roman" w:hAnsi="Times New Roman"/>
        </w:rPr>
        <w:t xml:space="preserve">   </w:t>
      </w:r>
      <w:r>
        <w:rPr>
          <w:rFonts w:ascii="Times New Roman" w:hAnsi="Times New Roman"/>
        </w:rPr>
        <w:t xml:space="preserve">                                   </w:t>
      </w:r>
      <w:r w:rsidRPr="00EB6CAD">
        <w:rPr>
          <w:rFonts w:ascii="Times New Roman" w:hAnsi="Times New Roman"/>
          <w:noProof/>
        </w:rPr>
        <w:pict>
          <v:shape id="_x0000_i1028" type="#_x0000_t75" style="width:47.25pt;height:13.5pt;visibility:visible">
            <v:imagedata r:id="rId12" o:title="" croptop="12028f" cropbottom="12858f" cropleft="2495f" cropright="5489f"/>
          </v:shape>
        </w:pict>
      </w:r>
    </w:p>
    <w:p w:rsidR="00C21642" w:rsidRDefault="00C21642" w:rsidP="00C21642">
      <w:pPr>
        <w:pStyle w:val="InformationLines"/>
        <w:ind w:left="0" w:right="0"/>
        <w:rPr>
          <w:rFonts w:ascii="Times New Roman" w:hAnsi="Times New Roman"/>
          <w:szCs w:val="24"/>
        </w:rPr>
      </w:pPr>
      <w:r>
        <w:rPr>
          <w:rFonts w:ascii="Times New Roman" w:hAnsi="Times New Roman"/>
          <w:szCs w:val="24"/>
        </w:rPr>
        <w:t xml:space="preserve">                                        </w:t>
      </w:r>
      <w:r w:rsidRPr="00FE5860">
        <w:rPr>
          <w:rFonts w:ascii="Times New Roman" w:hAnsi="Times New Roman"/>
          <w:szCs w:val="24"/>
        </w:rPr>
        <w:t>School Supervisor 2</w:t>
      </w:r>
    </w:p>
    <w:p w:rsidR="00C21642" w:rsidRPr="00FE5860" w:rsidRDefault="00C21642" w:rsidP="00C21642">
      <w:pPr>
        <w:pStyle w:val="InformationLines"/>
        <w:ind w:left="0" w:right="0"/>
        <w:rPr>
          <w:rFonts w:ascii="Times New Roman" w:hAnsi="Times New Roman"/>
          <w:szCs w:val="24"/>
        </w:rPr>
      </w:pPr>
    </w:p>
    <w:p w:rsidR="00C21642" w:rsidRPr="00FE5860" w:rsidRDefault="00C21642" w:rsidP="00C21642">
      <w:pPr>
        <w:pStyle w:val="InformationLines"/>
        <w:ind w:left="0" w:right="0"/>
        <w:rPr>
          <w:rFonts w:ascii="Times New Roman" w:hAnsi="Times New Roman"/>
          <w:u w:val="single"/>
        </w:rPr>
      </w:pPr>
      <w:r w:rsidRPr="00FE5860">
        <w:rPr>
          <w:rFonts w:ascii="Times New Roman" w:hAnsi="Times New Roman"/>
        </w:rPr>
        <w:t xml:space="preserve">                                  </w:t>
      </w:r>
      <w:r>
        <w:rPr>
          <w:rFonts w:ascii="Times New Roman" w:hAnsi="Times New Roman"/>
        </w:rPr>
        <w:t xml:space="preserve">      </w:t>
      </w:r>
      <w:r w:rsidRPr="00FE5860">
        <w:rPr>
          <w:rFonts w:ascii="Times New Roman" w:hAnsi="Times New Roman"/>
          <w:u w:val="single"/>
        </w:rPr>
        <w:t>Mrs. Sorrel Hidding</w:t>
      </w:r>
      <w:r w:rsidRPr="00EB6CAD">
        <w:rPr>
          <w:rFonts w:ascii="Times New Roman" w:hAnsi="Times New Roman"/>
        </w:rPr>
        <w:t xml:space="preserve"> </w:t>
      </w:r>
      <w:r>
        <w:rPr>
          <w:rFonts w:ascii="Times New Roman" w:hAnsi="Times New Roman"/>
        </w:rPr>
        <w:t xml:space="preserve">                                 </w:t>
      </w:r>
      <w:r w:rsidRPr="00C150AB">
        <w:rPr>
          <w:noProof/>
        </w:rPr>
        <w:pict>
          <v:shape id="_x0000_i1029" type="#_x0000_t75" style="width:28.5pt;height:30.75pt;visibility:visible">
            <v:imagedata r:id="rId13" o:title=""/>
          </v:shape>
        </w:pict>
      </w:r>
    </w:p>
    <w:p w:rsidR="00C21642" w:rsidRDefault="00C21642" w:rsidP="00C21642">
      <w:pPr>
        <w:pStyle w:val="InformationLines"/>
        <w:ind w:left="0" w:right="0"/>
        <w:rPr>
          <w:rFonts w:ascii="Times New Roman" w:hAnsi="Times New Roman"/>
          <w:szCs w:val="24"/>
        </w:rPr>
      </w:pPr>
      <w:r>
        <w:rPr>
          <w:rFonts w:ascii="Times New Roman" w:hAnsi="Times New Roman"/>
          <w:szCs w:val="24"/>
        </w:rPr>
        <w:t xml:space="preserve">                                        </w:t>
      </w:r>
      <w:r w:rsidRPr="00FE5860">
        <w:rPr>
          <w:rFonts w:ascii="Times New Roman" w:hAnsi="Times New Roman"/>
          <w:szCs w:val="24"/>
        </w:rPr>
        <w:t>Company Supervisor</w:t>
      </w:r>
    </w:p>
    <w:p w:rsidR="00C21642" w:rsidRDefault="00C21642" w:rsidP="00C21642">
      <w:pPr>
        <w:pStyle w:val="InformationLines"/>
        <w:ind w:left="0" w:right="0"/>
        <w:rPr>
          <w:rFonts w:ascii="Times New Roman" w:hAnsi="Times New Roman"/>
          <w:szCs w:val="24"/>
        </w:rPr>
      </w:pPr>
    </w:p>
    <w:p w:rsidR="00C21642" w:rsidRDefault="00C21642" w:rsidP="00C21642">
      <w:pPr>
        <w:pStyle w:val="InformationLines"/>
        <w:ind w:left="0" w:right="0"/>
        <w:rPr>
          <w:rFonts w:ascii="Times New Roman" w:hAnsi="Times New Roman"/>
          <w:szCs w:val="24"/>
        </w:rPr>
      </w:pPr>
    </w:p>
    <w:p w:rsidR="00C21642" w:rsidRPr="00C21642" w:rsidRDefault="00C21642" w:rsidP="00C21642"/>
    <w:p w:rsidR="002B2BEB" w:rsidRPr="00EA5423" w:rsidRDefault="002B2BEB" w:rsidP="002B2BEB">
      <w:pPr>
        <w:pStyle w:val="Kop3"/>
        <w:pBdr>
          <w:bottom w:val="single" w:sz="4" w:space="1" w:color="auto"/>
        </w:pBdr>
        <w:spacing w:before="0" w:after="0"/>
        <w:rPr>
          <w:rFonts w:ascii="Times New Roman" w:hAnsi="Times New Roman"/>
          <w:sz w:val="24"/>
          <w:szCs w:val="24"/>
        </w:rPr>
      </w:pPr>
      <w:r>
        <w:rPr>
          <w:rFonts w:ascii="Times New Roman" w:hAnsi="Times New Roman"/>
          <w:sz w:val="24"/>
          <w:szCs w:val="24"/>
        </w:rPr>
        <w:lastRenderedPageBreak/>
        <w:t>Abstract</w:t>
      </w:r>
    </w:p>
    <w:p w:rsidR="002B2BEB" w:rsidRDefault="002B2BEB" w:rsidP="002B2BEB">
      <w:pPr>
        <w:autoSpaceDE w:val="0"/>
        <w:autoSpaceDN w:val="0"/>
        <w:adjustRightInd w:val="0"/>
        <w:spacing w:after="0" w:line="360" w:lineRule="auto"/>
        <w:jc w:val="both"/>
        <w:rPr>
          <w:rFonts w:ascii="Times New Roman" w:eastAsia="Times New Roman" w:hAnsi="Times New Roman"/>
          <w:sz w:val="24"/>
          <w:szCs w:val="24"/>
        </w:rPr>
      </w:pPr>
    </w:p>
    <w:p w:rsidR="002B2BEB" w:rsidRPr="005A750D" w:rsidRDefault="002B2BEB" w:rsidP="002B2BEB">
      <w:pPr>
        <w:autoSpaceDE w:val="0"/>
        <w:autoSpaceDN w:val="0"/>
        <w:adjustRightInd w:val="0"/>
        <w:spacing w:after="0" w:line="360" w:lineRule="auto"/>
        <w:jc w:val="both"/>
        <w:rPr>
          <w:rFonts w:ascii="Times New Roman" w:hAnsi="Times New Roman"/>
          <w:sz w:val="24"/>
          <w:szCs w:val="24"/>
        </w:rPr>
      </w:pPr>
      <w:r w:rsidRPr="008D57FA">
        <w:rPr>
          <w:rFonts w:ascii="Times New Roman" w:eastAsia="Times New Roman" w:hAnsi="Times New Roman"/>
          <w:sz w:val="24"/>
          <w:szCs w:val="24"/>
        </w:rPr>
        <w:t xml:space="preserve">In today's world of fierce competition, </w:t>
      </w:r>
      <w:r w:rsidRPr="005A750D">
        <w:rPr>
          <w:rFonts w:ascii="Times New Roman" w:hAnsi="Times New Roman"/>
          <w:sz w:val="24"/>
          <w:szCs w:val="24"/>
        </w:rPr>
        <w:t>publishers and information providers of cross-border tax are well aware of the pace and nature of changes in their business. While compelling co</w:t>
      </w:r>
      <w:r>
        <w:rPr>
          <w:rFonts w:ascii="Times New Roman" w:hAnsi="Times New Roman"/>
          <w:sz w:val="24"/>
          <w:szCs w:val="24"/>
        </w:rPr>
        <w:t>ntent remains the driving force.</w:t>
      </w:r>
      <w:r w:rsidRPr="005A750D">
        <w:rPr>
          <w:rFonts w:ascii="Times New Roman" w:hAnsi="Times New Roman"/>
          <w:sz w:val="24"/>
          <w:szCs w:val="24"/>
        </w:rPr>
        <w:t xml:space="preserve"> The revolution in technology is opening up new ways to gather, package and present information products to customers. Increasingly, the customers of this information have changed and they expect both depth and breadth contents, these </w:t>
      </w:r>
      <w:r w:rsidRPr="008D57FA">
        <w:rPr>
          <w:rFonts w:ascii="Times New Roman" w:eastAsia="Times New Roman" w:hAnsi="Times New Roman"/>
          <w:sz w:val="24"/>
          <w:szCs w:val="24"/>
        </w:rPr>
        <w:t>cust</w:t>
      </w:r>
      <w:r w:rsidRPr="005A750D">
        <w:rPr>
          <w:rFonts w:ascii="Times New Roman" w:eastAsia="Times New Roman" w:hAnsi="Times New Roman"/>
          <w:sz w:val="24"/>
          <w:szCs w:val="24"/>
        </w:rPr>
        <w:t xml:space="preserve">omers are in the driver's seat </w:t>
      </w:r>
      <w:r w:rsidRPr="005A750D">
        <w:rPr>
          <w:rFonts w:ascii="Times New Roman" w:hAnsi="Times New Roman"/>
          <w:sz w:val="24"/>
          <w:szCs w:val="24"/>
        </w:rPr>
        <w:t xml:space="preserve">as more options emerge, they are increasingly willing to turn to new content sources and formats, from blogs to mash-ups to eBooks. </w:t>
      </w:r>
      <w:r>
        <w:rPr>
          <w:rFonts w:ascii="Times New Roman" w:hAnsi="Times New Roman"/>
          <w:sz w:val="24"/>
          <w:szCs w:val="24"/>
        </w:rPr>
        <w:t>The challenge</w:t>
      </w:r>
      <w:r w:rsidRPr="005A750D">
        <w:rPr>
          <w:rFonts w:ascii="Times New Roman" w:hAnsi="Times New Roman"/>
          <w:sz w:val="24"/>
          <w:szCs w:val="24"/>
        </w:rPr>
        <w:t xml:space="preserve"> that established publishers and information providers of cross-border tax are faced with, is to create competitive advantages against new entrants and direct competitors under the circumstances of environmental changes. In addition</w:t>
      </w:r>
      <w:r>
        <w:rPr>
          <w:rFonts w:ascii="Times New Roman" w:hAnsi="Times New Roman"/>
          <w:sz w:val="24"/>
          <w:szCs w:val="24"/>
        </w:rPr>
        <w:t xml:space="preserve">, </w:t>
      </w:r>
      <w:r w:rsidRPr="005A750D">
        <w:rPr>
          <w:rFonts w:ascii="Times New Roman" w:hAnsi="Times New Roman"/>
          <w:sz w:val="24"/>
          <w:szCs w:val="24"/>
        </w:rPr>
        <w:t xml:space="preserve">the </w:t>
      </w:r>
      <w:r>
        <w:rPr>
          <w:rFonts w:ascii="Times New Roman" w:hAnsi="Times New Roman"/>
          <w:sz w:val="24"/>
          <w:szCs w:val="24"/>
        </w:rPr>
        <w:t>described problem</w:t>
      </w:r>
      <w:r w:rsidRPr="005A750D">
        <w:rPr>
          <w:rFonts w:ascii="Times New Roman" w:hAnsi="Times New Roman"/>
          <w:sz w:val="24"/>
          <w:szCs w:val="24"/>
        </w:rPr>
        <w:t xml:space="preserve"> model was developed in order to picture the situation. This paper aims to provide an answer to the specific question </w:t>
      </w:r>
      <w:r w:rsidRPr="005A750D">
        <w:rPr>
          <w:rFonts w:ascii="Times New Roman" w:hAnsi="Times New Roman"/>
          <w:i/>
          <w:sz w:val="24"/>
          <w:szCs w:val="24"/>
        </w:rPr>
        <w:t>“What strategy should IBFD employ in order to create and maintain sustainable competitive advantage?”</w:t>
      </w:r>
    </w:p>
    <w:p w:rsidR="002B2BEB" w:rsidRPr="005A750D" w:rsidRDefault="002B2BEB" w:rsidP="002B2BEB">
      <w:pPr>
        <w:autoSpaceDE w:val="0"/>
        <w:autoSpaceDN w:val="0"/>
        <w:adjustRightInd w:val="0"/>
        <w:spacing w:after="0" w:line="360" w:lineRule="auto"/>
        <w:jc w:val="both"/>
        <w:rPr>
          <w:rFonts w:ascii="Times New Roman" w:hAnsi="Times New Roman"/>
          <w:sz w:val="24"/>
          <w:szCs w:val="24"/>
        </w:rPr>
      </w:pPr>
    </w:p>
    <w:p w:rsidR="002B2BEB" w:rsidRPr="005A750D" w:rsidRDefault="002B2BEB" w:rsidP="002B2BEB">
      <w:pPr>
        <w:spacing w:after="0" w:line="360" w:lineRule="auto"/>
        <w:jc w:val="both"/>
        <w:rPr>
          <w:rFonts w:ascii="Times New Roman" w:hAnsi="Times New Roman"/>
          <w:sz w:val="24"/>
          <w:szCs w:val="24"/>
        </w:rPr>
      </w:pPr>
      <w:r w:rsidRPr="005A750D">
        <w:rPr>
          <w:rFonts w:ascii="Times New Roman" w:hAnsi="Times New Roman"/>
          <w:sz w:val="24"/>
          <w:szCs w:val="24"/>
        </w:rPr>
        <w:t xml:space="preserve">Both qualitative and quantitative research methods were used for the research. The research nonetheless is exploratory and secondary methods presented under the framework of a case studies technique. Appropriate strategy concepts were reviewed first in order to present a comprehensive understanding of the topics covered. A case study followed in which a successful implemented model was analysed. Comprehensive analyses were also carried out </w:t>
      </w:r>
      <w:r>
        <w:rPr>
          <w:rFonts w:ascii="Times New Roman" w:hAnsi="Times New Roman"/>
          <w:sz w:val="24"/>
          <w:szCs w:val="24"/>
        </w:rPr>
        <w:t xml:space="preserve">about </w:t>
      </w:r>
      <w:r w:rsidRPr="005A750D">
        <w:rPr>
          <w:rFonts w:ascii="Times New Roman" w:hAnsi="Times New Roman"/>
          <w:sz w:val="24"/>
          <w:szCs w:val="24"/>
        </w:rPr>
        <w:t xml:space="preserve">the competitors in the LTR industry </w:t>
      </w:r>
      <w:r>
        <w:rPr>
          <w:rFonts w:ascii="Times New Roman" w:hAnsi="Times New Roman"/>
          <w:sz w:val="24"/>
          <w:szCs w:val="24"/>
        </w:rPr>
        <w:t>to have a clear</w:t>
      </w:r>
      <w:r w:rsidRPr="005A750D">
        <w:rPr>
          <w:rFonts w:ascii="Times New Roman" w:hAnsi="Times New Roman"/>
          <w:sz w:val="24"/>
          <w:szCs w:val="24"/>
        </w:rPr>
        <w:t xml:space="preserve"> idea of their busin</w:t>
      </w:r>
      <w:r>
        <w:rPr>
          <w:rFonts w:ascii="Times New Roman" w:hAnsi="Times New Roman"/>
          <w:sz w:val="24"/>
          <w:szCs w:val="24"/>
        </w:rPr>
        <w:t>ess activities</w:t>
      </w:r>
      <w:r w:rsidRPr="005A750D">
        <w:rPr>
          <w:rFonts w:ascii="Times New Roman" w:hAnsi="Times New Roman"/>
          <w:sz w:val="24"/>
          <w:szCs w:val="24"/>
        </w:rPr>
        <w:t xml:space="preserve"> and </w:t>
      </w:r>
      <w:r>
        <w:rPr>
          <w:rFonts w:ascii="Times New Roman" w:hAnsi="Times New Roman"/>
          <w:sz w:val="24"/>
          <w:szCs w:val="24"/>
        </w:rPr>
        <w:t xml:space="preserve">to </w:t>
      </w:r>
      <w:r w:rsidRPr="005A750D">
        <w:rPr>
          <w:rFonts w:ascii="Times New Roman" w:hAnsi="Times New Roman"/>
          <w:sz w:val="24"/>
          <w:szCs w:val="24"/>
        </w:rPr>
        <w:t xml:space="preserve">be aware of what their future plans are. </w:t>
      </w:r>
    </w:p>
    <w:p w:rsidR="002B2BEB" w:rsidRPr="005A750D" w:rsidRDefault="002B2BEB" w:rsidP="002B2BEB">
      <w:pPr>
        <w:autoSpaceDE w:val="0"/>
        <w:autoSpaceDN w:val="0"/>
        <w:adjustRightInd w:val="0"/>
        <w:spacing w:after="0" w:line="360" w:lineRule="auto"/>
        <w:jc w:val="both"/>
        <w:rPr>
          <w:rFonts w:ascii="Times New Roman" w:hAnsi="Times New Roman"/>
          <w:sz w:val="24"/>
          <w:szCs w:val="24"/>
        </w:rPr>
      </w:pPr>
    </w:p>
    <w:p w:rsidR="002B2BEB" w:rsidRPr="005A750D" w:rsidRDefault="002B2BEB" w:rsidP="002B2BEB">
      <w:pPr>
        <w:autoSpaceDE w:val="0"/>
        <w:autoSpaceDN w:val="0"/>
        <w:adjustRightInd w:val="0"/>
        <w:spacing w:after="0" w:line="360" w:lineRule="auto"/>
        <w:jc w:val="both"/>
        <w:rPr>
          <w:rFonts w:ascii="Times New Roman" w:hAnsi="Times New Roman"/>
          <w:sz w:val="24"/>
          <w:szCs w:val="24"/>
        </w:rPr>
      </w:pPr>
      <w:r w:rsidRPr="005A750D">
        <w:rPr>
          <w:rFonts w:ascii="Times New Roman" w:hAnsi="Times New Roman"/>
          <w:sz w:val="24"/>
          <w:szCs w:val="24"/>
        </w:rPr>
        <w:t xml:space="preserve">Different generic strategies were also described in the research for achieving sustainable competitive advantage in the IBFD: cost leadership, differentation and focus. Competitive advantave is about how a company actually puts the generic strategies into practice and how the IBFD can differentiate itself from its competitors in the LTR industry. Obviously, the formulation of sustainable competitive strategy has become crucial theme for forward looking companies.  Primary, for a business to have a competitive advantage within its industry it means that firm must have a better product or service which creates better value than others in the industry. The concept further assumes that in order for a company to achieve sustainable competitive </w:t>
      </w:r>
      <w:r>
        <w:rPr>
          <w:rFonts w:ascii="Times New Roman" w:hAnsi="Times New Roman"/>
          <w:sz w:val="24"/>
          <w:szCs w:val="24"/>
        </w:rPr>
        <w:t>advantage</w:t>
      </w:r>
      <w:r w:rsidRPr="005A750D">
        <w:rPr>
          <w:rFonts w:ascii="Times New Roman" w:hAnsi="Times New Roman"/>
          <w:sz w:val="24"/>
          <w:szCs w:val="24"/>
        </w:rPr>
        <w:t xml:space="preserve"> </w:t>
      </w:r>
      <w:r>
        <w:rPr>
          <w:rFonts w:ascii="Times New Roman" w:hAnsi="Times New Roman"/>
          <w:sz w:val="24"/>
          <w:szCs w:val="24"/>
        </w:rPr>
        <w:t>for a longer period of time</w:t>
      </w:r>
      <w:r w:rsidRPr="005A750D">
        <w:rPr>
          <w:rFonts w:ascii="Times New Roman" w:hAnsi="Times New Roman"/>
          <w:sz w:val="24"/>
          <w:szCs w:val="24"/>
        </w:rPr>
        <w:t xml:space="preserve"> such company is req</w:t>
      </w:r>
      <w:r>
        <w:rPr>
          <w:rFonts w:ascii="Times New Roman" w:hAnsi="Times New Roman"/>
          <w:sz w:val="24"/>
          <w:szCs w:val="24"/>
        </w:rPr>
        <w:t>uired to constantly re-invent</w:t>
      </w:r>
      <w:r w:rsidRPr="005A750D">
        <w:rPr>
          <w:rFonts w:ascii="Times New Roman" w:hAnsi="Times New Roman"/>
          <w:sz w:val="24"/>
          <w:szCs w:val="24"/>
        </w:rPr>
        <w:t xml:space="preserve"> its strategies and </w:t>
      </w:r>
      <w:r w:rsidRPr="005A750D">
        <w:rPr>
          <w:rFonts w:ascii="Times New Roman" w:hAnsi="Times New Roman"/>
          <w:sz w:val="24"/>
          <w:szCs w:val="24"/>
        </w:rPr>
        <w:lastRenderedPageBreak/>
        <w:t>communicate to the customers</w:t>
      </w:r>
      <w:r w:rsidRPr="005A750D">
        <w:rPr>
          <w:rStyle w:val="Voetnootmarkering"/>
          <w:rFonts w:ascii="Times New Roman" w:hAnsi="Times New Roman"/>
          <w:sz w:val="24"/>
          <w:szCs w:val="24"/>
        </w:rPr>
        <w:footnoteReference w:id="1"/>
      </w:r>
      <w:r w:rsidRPr="005A750D">
        <w:rPr>
          <w:rFonts w:ascii="Times New Roman" w:hAnsi="Times New Roman"/>
          <w:sz w:val="24"/>
          <w:szCs w:val="24"/>
        </w:rPr>
        <w:t xml:space="preserve">. Communication </w:t>
      </w:r>
      <w:r>
        <w:rPr>
          <w:rFonts w:ascii="Times New Roman" w:hAnsi="Times New Roman"/>
          <w:sz w:val="24"/>
          <w:szCs w:val="24"/>
        </w:rPr>
        <w:t>is</w:t>
      </w:r>
      <w:r w:rsidRPr="005A750D">
        <w:rPr>
          <w:rFonts w:ascii="Times New Roman" w:hAnsi="Times New Roman"/>
          <w:sz w:val="24"/>
          <w:szCs w:val="24"/>
        </w:rPr>
        <w:t xml:space="preserve"> essential in any relationship</w:t>
      </w:r>
      <w:r>
        <w:rPr>
          <w:rFonts w:ascii="Times New Roman" w:hAnsi="Times New Roman"/>
          <w:sz w:val="24"/>
          <w:szCs w:val="24"/>
        </w:rPr>
        <w:t>,</w:t>
      </w:r>
      <w:r w:rsidRPr="005A750D">
        <w:rPr>
          <w:rFonts w:ascii="Times New Roman" w:hAnsi="Times New Roman"/>
          <w:sz w:val="24"/>
          <w:szCs w:val="24"/>
        </w:rPr>
        <w:t xml:space="preserve"> </w:t>
      </w:r>
      <w:r>
        <w:rPr>
          <w:rFonts w:ascii="Times New Roman" w:hAnsi="Times New Roman"/>
          <w:sz w:val="24"/>
          <w:szCs w:val="24"/>
        </w:rPr>
        <w:t>b</w:t>
      </w:r>
      <w:r w:rsidRPr="005A750D">
        <w:rPr>
          <w:rFonts w:ascii="Times New Roman" w:hAnsi="Times New Roman"/>
          <w:sz w:val="24"/>
          <w:szCs w:val="24"/>
        </w:rPr>
        <w:t xml:space="preserve">uilding and managing relationships with customers has a direct bearing on marketing communications. </w:t>
      </w:r>
      <w:r>
        <w:rPr>
          <w:rFonts w:ascii="Times New Roman" w:hAnsi="Times New Roman"/>
          <w:sz w:val="24"/>
          <w:szCs w:val="24"/>
        </w:rPr>
        <w:t>Marketing communications helps</w:t>
      </w:r>
      <w:r w:rsidRPr="005A750D">
        <w:rPr>
          <w:rFonts w:ascii="Times New Roman" w:hAnsi="Times New Roman"/>
          <w:sz w:val="24"/>
          <w:szCs w:val="24"/>
        </w:rPr>
        <w:t xml:space="preserve"> define a company’s relationships with customers not only by the kind messages exchanged but also by the occasion to suit their customer’s preferences. Schultz and Kitchen, (2000) suggest that a further way of improving marketing communications strategy is to think through the timing and context of messages from the point of view of the customers. This concept presented a view that customer preferences make communications more effective and more economical. Failure to follow customer’s changing preferences can be expensive for a company. The report also stress the strategic importance of marketing communications in a company, rather than seeing it as merely a tactical process of promoting the other elements of the marketing mix. Brands exist in the minds of customers not only through their experience of a product or service, but also because of the long-term effects of communication.</w:t>
      </w:r>
    </w:p>
    <w:p w:rsidR="002B2BEB" w:rsidRPr="005A750D" w:rsidRDefault="002B2BEB" w:rsidP="002B2BEB">
      <w:pPr>
        <w:autoSpaceDE w:val="0"/>
        <w:autoSpaceDN w:val="0"/>
        <w:adjustRightInd w:val="0"/>
        <w:spacing w:after="0" w:line="360" w:lineRule="auto"/>
        <w:jc w:val="both"/>
        <w:rPr>
          <w:rFonts w:ascii="Times New Roman" w:hAnsi="Times New Roman"/>
          <w:sz w:val="24"/>
          <w:szCs w:val="24"/>
        </w:rPr>
      </w:pPr>
    </w:p>
    <w:p w:rsidR="002B2BEB" w:rsidRPr="005A750D" w:rsidRDefault="002B2BEB" w:rsidP="002B2BEB">
      <w:pPr>
        <w:tabs>
          <w:tab w:val="right" w:leader="dot" w:pos="9360"/>
        </w:tabs>
        <w:spacing w:after="0" w:line="360" w:lineRule="auto"/>
        <w:jc w:val="both"/>
        <w:rPr>
          <w:rFonts w:ascii="Times New Roman" w:hAnsi="Times New Roman"/>
          <w:sz w:val="24"/>
          <w:szCs w:val="24"/>
        </w:rPr>
      </w:pPr>
      <w:r w:rsidRPr="005A750D">
        <w:rPr>
          <w:rFonts w:ascii="Times New Roman" w:hAnsi="Times New Roman"/>
          <w:sz w:val="24"/>
          <w:szCs w:val="24"/>
        </w:rPr>
        <w:t xml:space="preserve">Finally, there were some limitations in carrying out this research, the limitations was that information were difficult to find, the reason is that companies operating in the LTR industry focus on 3 main areas (Tax, Accounting and Legal), while IBFD main operations are tax &amp; accounting.  There </w:t>
      </w:r>
      <w:r>
        <w:rPr>
          <w:rFonts w:ascii="Times New Roman" w:hAnsi="Times New Roman"/>
          <w:sz w:val="24"/>
          <w:szCs w:val="24"/>
        </w:rPr>
        <w:t xml:space="preserve">were also difficulties in </w:t>
      </w:r>
      <w:r w:rsidRPr="005A750D">
        <w:rPr>
          <w:rFonts w:ascii="Times New Roman" w:hAnsi="Times New Roman"/>
          <w:sz w:val="24"/>
          <w:szCs w:val="24"/>
        </w:rPr>
        <w:t>finding the most recent annual report of the IBFD competitors. However, the report was based on Tax, accounting and legal.</w:t>
      </w:r>
    </w:p>
    <w:p w:rsidR="002B2BEB" w:rsidRDefault="002B2BEB" w:rsidP="002B2BEB">
      <w:pPr>
        <w:tabs>
          <w:tab w:val="right" w:leader="dot" w:pos="9360"/>
        </w:tabs>
        <w:spacing w:line="360" w:lineRule="auto"/>
        <w:jc w:val="both"/>
        <w:rPr>
          <w:rFonts w:ascii="Times New Roman" w:hAnsi="Times New Roman"/>
          <w:sz w:val="24"/>
          <w:szCs w:val="24"/>
        </w:rPr>
      </w:pPr>
      <w:r>
        <w:rPr>
          <w:rFonts w:ascii="Times New Roman" w:hAnsi="Times New Roman"/>
          <w:sz w:val="24"/>
          <w:szCs w:val="24"/>
        </w:rPr>
        <w:t xml:space="preserve"> </w:t>
      </w:r>
    </w:p>
    <w:p w:rsidR="002B2BEB" w:rsidRDefault="002B2BEB" w:rsidP="002B2BEB">
      <w:pPr>
        <w:pStyle w:val="InformationLines"/>
        <w:ind w:left="0" w:right="0"/>
        <w:rPr>
          <w:rFonts w:ascii="Times New Roman" w:hAnsi="Times New Roman"/>
          <w:szCs w:val="24"/>
        </w:rPr>
      </w:pPr>
      <w:r>
        <w:rPr>
          <w:rFonts w:ascii="Times New Roman" w:hAnsi="Times New Roman"/>
          <w:szCs w:val="24"/>
        </w:rPr>
        <w:t xml:space="preserve"> </w:t>
      </w: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Pr="001222B1" w:rsidRDefault="002B2BEB" w:rsidP="002B2BEB">
      <w:pPr>
        <w:pStyle w:val="InformationLines"/>
        <w:ind w:left="0" w:right="0"/>
        <w:rPr>
          <w:rFonts w:ascii="Times New Roman" w:hAnsi="Times New Roman"/>
          <w:i/>
          <w:szCs w:val="24"/>
        </w:rPr>
      </w:pPr>
      <w:r w:rsidRPr="001222B1">
        <w:rPr>
          <w:rFonts w:ascii="Times New Roman" w:hAnsi="Times New Roman"/>
          <w:b/>
          <w:szCs w:val="24"/>
        </w:rPr>
        <w:t>Keyword:</w:t>
      </w:r>
      <w:r>
        <w:rPr>
          <w:rFonts w:ascii="Times New Roman" w:hAnsi="Times New Roman"/>
          <w:szCs w:val="24"/>
        </w:rPr>
        <w:t xml:space="preserve"> </w:t>
      </w:r>
      <w:r w:rsidRPr="001222B1">
        <w:rPr>
          <w:rFonts w:ascii="Times New Roman" w:hAnsi="Times New Roman"/>
          <w:i/>
          <w:szCs w:val="24"/>
        </w:rPr>
        <w:t>Sustainable Competitive Advantage</w:t>
      </w:r>
    </w:p>
    <w:p w:rsidR="002B2BEB" w:rsidRPr="00EA5423" w:rsidRDefault="002B2BEB" w:rsidP="002B2BEB">
      <w:pPr>
        <w:pStyle w:val="Kop3"/>
        <w:pBdr>
          <w:bottom w:val="single" w:sz="4" w:space="0" w:color="auto"/>
        </w:pBdr>
        <w:spacing w:before="0" w:after="0"/>
        <w:rPr>
          <w:rFonts w:ascii="Times New Roman" w:hAnsi="Times New Roman"/>
          <w:sz w:val="24"/>
          <w:szCs w:val="24"/>
        </w:rPr>
      </w:pPr>
      <w:r>
        <w:rPr>
          <w:rFonts w:ascii="Times New Roman" w:hAnsi="Times New Roman"/>
          <w:sz w:val="24"/>
          <w:szCs w:val="24"/>
        </w:rPr>
        <w:lastRenderedPageBreak/>
        <w:t>Glossary of terms</w:t>
      </w: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bCs/>
          <w:sz w:val="24"/>
          <w:szCs w:val="24"/>
        </w:rPr>
      </w:pPr>
      <w:r>
        <w:rPr>
          <w:rFonts w:ascii="Times New Roman" w:hAnsi="Times New Roman"/>
          <w:bCs/>
          <w:sz w:val="24"/>
          <w:szCs w:val="24"/>
        </w:rPr>
        <w:t>CFOs:</w:t>
      </w:r>
      <w:r>
        <w:rPr>
          <w:rFonts w:ascii="Times New Roman" w:hAnsi="Times New Roman"/>
          <w:bCs/>
          <w:sz w:val="24"/>
          <w:szCs w:val="24"/>
        </w:rPr>
        <w:tab/>
        <w:t xml:space="preserve"> Chief Financial Officers</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CPE:</w:t>
      </w:r>
      <w:r>
        <w:rPr>
          <w:rFonts w:ascii="Times New Roman" w:hAnsi="Times New Roman"/>
          <w:sz w:val="24"/>
          <w:szCs w:val="24"/>
        </w:rPr>
        <w:tab/>
        <w:t xml:space="preserve"> Continuing Professional Education</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IBFD:   International Bureau of Fiscal Documentation</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IT:</w:t>
      </w:r>
      <w:r>
        <w:rPr>
          <w:rFonts w:ascii="Times New Roman" w:hAnsi="Times New Roman"/>
          <w:sz w:val="24"/>
          <w:szCs w:val="24"/>
        </w:rPr>
        <w:tab/>
        <w:t xml:space="preserve"> Information Technology</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ITA:</w:t>
      </w:r>
      <w:r>
        <w:rPr>
          <w:rFonts w:ascii="Times New Roman" w:hAnsi="Times New Roman"/>
          <w:sz w:val="24"/>
          <w:szCs w:val="24"/>
        </w:rPr>
        <w:tab/>
        <w:t xml:space="preserve"> International Tax Academy</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 xml:space="preserve">LTR: </w:t>
      </w:r>
      <w:r>
        <w:rPr>
          <w:rFonts w:ascii="Times New Roman" w:hAnsi="Times New Roman"/>
          <w:sz w:val="24"/>
          <w:szCs w:val="24"/>
        </w:rPr>
        <w:tab/>
        <w:t xml:space="preserve"> Legal, Tax and Regulatory</w:t>
      </w:r>
    </w:p>
    <w:p w:rsidR="002B2BEB" w:rsidRDefault="002B2BEB" w:rsidP="002B2BEB">
      <w:pPr>
        <w:spacing w:after="0" w:line="360" w:lineRule="auto"/>
        <w:jc w:val="both"/>
        <w:rPr>
          <w:rFonts w:ascii="Times New Roman" w:hAnsi="Times New Roman"/>
          <w:bCs/>
          <w:sz w:val="24"/>
          <w:szCs w:val="24"/>
        </w:rPr>
      </w:pPr>
      <w:r>
        <w:rPr>
          <w:rFonts w:ascii="Times New Roman" w:hAnsi="Times New Roman"/>
          <w:sz w:val="24"/>
          <w:szCs w:val="24"/>
        </w:rPr>
        <w:t>PDA:</w:t>
      </w:r>
      <w:r>
        <w:rPr>
          <w:rFonts w:ascii="Times New Roman" w:hAnsi="Times New Roman"/>
          <w:sz w:val="24"/>
          <w:szCs w:val="24"/>
        </w:rPr>
        <w:tab/>
        <w:t xml:space="preserve"> </w:t>
      </w:r>
      <w:r w:rsidRPr="00EC47E8">
        <w:rPr>
          <w:rFonts w:ascii="Times New Roman" w:hAnsi="Times New Roman"/>
          <w:bCs/>
          <w:sz w:val="24"/>
          <w:szCs w:val="24"/>
        </w:rPr>
        <w:t>Personal Digital Assistant</w:t>
      </w:r>
    </w:p>
    <w:p w:rsidR="002B2BEB" w:rsidRDefault="002B2BEB" w:rsidP="002B2BEB">
      <w:pPr>
        <w:spacing w:after="0" w:line="360" w:lineRule="auto"/>
        <w:jc w:val="both"/>
        <w:rPr>
          <w:rFonts w:ascii="Times New Roman" w:hAnsi="Times New Roman"/>
          <w:bCs/>
          <w:sz w:val="24"/>
          <w:szCs w:val="24"/>
        </w:rPr>
      </w:pPr>
      <w:r>
        <w:rPr>
          <w:rFonts w:ascii="Times New Roman" w:hAnsi="Times New Roman"/>
          <w:bCs/>
          <w:sz w:val="24"/>
          <w:szCs w:val="24"/>
        </w:rPr>
        <w:t>SCA:</w:t>
      </w:r>
      <w:r>
        <w:rPr>
          <w:rFonts w:ascii="Times New Roman" w:hAnsi="Times New Roman"/>
          <w:bCs/>
          <w:sz w:val="24"/>
          <w:szCs w:val="24"/>
        </w:rPr>
        <w:tab/>
        <w:t xml:space="preserve"> Sustainable Competitive Advantage</w:t>
      </w:r>
    </w:p>
    <w:p w:rsidR="002B2BEB" w:rsidRDefault="002B2BEB" w:rsidP="002B2BEB">
      <w:pPr>
        <w:spacing w:after="0" w:line="360" w:lineRule="auto"/>
        <w:jc w:val="both"/>
        <w:rPr>
          <w:rFonts w:ascii="Times New Roman" w:hAnsi="Times New Roman"/>
          <w:bCs/>
          <w:sz w:val="24"/>
          <w:szCs w:val="24"/>
        </w:rPr>
      </w:pPr>
      <w:r>
        <w:rPr>
          <w:rFonts w:ascii="Times New Roman" w:hAnsi="Times New Roman"/>
          <w:bCs/>
          <w:sz w:val="24"/>
          <w:szCs w:val="24"/>
        </w:rPr>
        <w:t>SWOT: Strength, Weaknesses, Opportunities and Threats</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TAA:</w:t>
      </w:r>
      <w:r>
        <w:rPr>
          <w:rFonts w:ascii="Times New Roman" w:hAnsi="Times New Roman"/>
          <w:sz w:val="24"/>
          <w:szCs w:val="24"/>
        </w:rPr>
        <w:tab/>
        <w:t xml:space="preserve"> Tax and Accounting</w:t>
      </w:r>
    </w:p>
    <w:p w:rsidR="002B2BEB" w:rsidRDefault="002B2BEB" w:rsidP="002B2BEB">
      <w:pPr>
        <w:spacing w:after="0" w:line="360" w:lineRule="auto"/>
        <w:jc w:val="both"/>
        <w:rPr>
          <w:rFonts w:ascii="Times New Roman" w:hAnsi="Times New Roman"/>
          <w:sz w:val="24"/>
          <w:szCs w:val="24"/>
        </w:rPr>
      </w:pPr>
      <w:r>
        <w:rPr>
          <w:rFonts w:ascii="Times New Roman" w:hAnsi="Times New Roman"/>
          <w:bCs/>
          <w:sz w:val="24"/>
          <w:szCs w:val="24"/>
        </w:rPr>
        <w:t>TNS:</w:t>
      </w:r>
      <w:r>
        <w:rPr>
          <w:rFonts w:ascii="Times New Roman" w:hAnsi="Times New Roman"/>
          <w:bCs/>
          <w:sz w:val="24"/>
          <w:szCs w:val="24"/>
        </w:rPr>
        <w:tab/>
        <w:t xml:space="preserve"> Tax News Service</w:t>
      </w: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Default="002B2BEB" w:rsidP="002B2BEB">
      <w:pPr>
        <w:pStyle w:val="InformationLines"/>
        <w:ind w:left="0" w:right="0"/>
        <w:rPr>
          <w:rFonts w:ascii="Times New Roman" w:hAnsi="Times New Roman"/>
          <w:szCs w:val="24"/>
        </w:rPr>
      </w:pPr>
    </w:p>
    <w:p w:rsidR="002B2BEB" w:rsidRPr="00220583" w:rsidRDefault="002B2BEB" w:rsidP="002B2BEB">
      <w:pPr>
        <w:pStyle w:val="Kop3"/>
        <w:pBdr>
          <w:bottom w:val="single" w:sz="4" w:space="0" w:color="auto"/>
        </w:pBdr>
        <w:spacing w:before="0" w:after="0"/>
        <w:rPr>
          <w:rFonts w:ascii="Times New Roman" w:hAnsi="Times New Roman"/>
          <w:sz w:val="24"/>
          <w:szCs w:val="24"/>
        </w:rPr>
      </w:pPr>
      <w:r>
        <w:rPr>
          <w:rFonts w:ascii="Times New Roman" w:hAnsi="Times New Roman"/>
          <w:sz w:val="24"/>
          <w:szCs w:val="24"/>
        </w:rPr>
        <w:lastRenderedPageBreak/>
        <w:t>Table of contents</w:t>
      </w:r>
    </w:p>
    <w:p w:rsidR="002B2BEB" w:rsidRDefault="002B2BEB" w:rsidP="002B2BEB">
      <w:pPr>
        <w:spacing w:after="0" w:line="360" w:lineRule="auto"/>
        <w:jc w:val="both"/>
        <w:rPr>
          <w:rFonts w:ascii="Times New Roman" w:hAnsi="Times New Roman"/>
          <w:sz w:val="24"/>
          <w:szCs w:val="24"/>
        </w:rPr>
      </w:pPr>
    </w:p>
    <w:p w:rsidR="002B2BEB" w:rsidRPr="00220583" w:rsidRDefault="002B2BEB" w:rsidP="002B2BEB">
      <w:pPr>
        <w:spacing w:after="0" w:line="360" w:lineRule="auto"/>
        <w:jc w:val="both"/>
        <w:rPr>
          <w:rFonts w:ascii="Times New Roman" w:hAnsi="Times New Roman"/>
          <w:sz w:val="24"/>
          <w:szCs w:val="24"/>
        </w:rPr>
      </w:pPr>
      <w:r w:rsidRPr="00220583">
        <w:rPr>
          <w:rFonts w:ascii="Times New Roman" w:hAnsi="Times New Roman"/>
          <w:sz w:val="24"/>
          <w:szCs w:val="24"/>
        </w:rPr>
        <w:t>Acknowledgement</w:t>
      </w:r>
      <w:r>
        <w:rPr>
          <w:rFonts w:ascii="Times New Roman" w:hAnsi="Times New Roman"/>
          <w:sz w:val="24"/>
          <w:szCs w:val="24"/>
        </w:rPr>
        <w:t>……………………………………………………………………..…….iii</w:t>
      </w:r>
    </w:p>
    <w:p w:rsidR="002B2BEB" w:rsidRPr="00220583" w:rsidRDefault="002B2BEB" w:rsidP="002B2BEB">
      <w:pPr>
        <w:spacing w:after="0" w:line="360" w:lineRule="auto"/>
        <w:jc w:val="both"/>
        <w:rPr>
          <w:rFonts w:ascii="Times New Roman" w:hAnsi="Times New Roman"/>
          <w:sz w:val="24"/>
          <w:szCs w:val="24"/>
        </w:rPr>
      </w:pPr>
      <w:r>
        <w:rPr>
          <w:rFonts w:ascii="Times New Roman" w:hAnsi="Times New Roman"/>
          <w:sz w:val="24"/>
          <w:szCs w:val="24"/>
        </w:rPr>
        <w:t>Abstract…………………………………………………………………………..………...iv-v</w:t>
      </w:r>
      <w:r w:rsidRPr="00220583">
        <w:rPr>
          <w:rFonts w:ascii="Times New Roman" w:hAnsi="Times New Roman"/>
          <w:sz w:val="24"/>
          <w:szCs w:val="24"/>
        </w:rPr>
        <w:t xml:space="preserve"> </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Abbrevations…..…………………………………………………………………..…………vi</w:t>
      </w: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Table of contents…………………………………………………………………………….vii</w:t>
      </w:r>
    </w:p>
    <w:p w:rsidR="002B2BEB" w:rsidRPr="00220583" w:rsidRDefault="002B2BEB" w:rsidP="002B2BEB">
      <w:pPr>
        <w:spacing w:after="0" w:line="360" w:lineRule="auto"/>
        <w:jc w:val="both"/>
        <w:rPr>
          <w:rFonts w:ascii="Times New Roman" w:hAnsi="Times New Roman"/>
          <w:sz w:val="24"/>
          <w:szCs w:val="24"/>
        </w:rPr>
      </w:pPr>
      <w:r>
        <w:rPr>
          <w:rFonts w:ascii="Times New Roman" w:hAnsi="Times New Roman"/>
          <w:sz w:val="24"/>
          <w:szCs w:val="24"/>
        </w:rPr>
        <w:t>Table of figures…………………………………………………………………….................ix</w:t>
      </w:r>
    </w:p>
    <w:p w:rsidR="002B2BEB" w:rsidRPr="00220583" w:rsidRDefault="002B2BEB" w:rsidP="002B2BEB">
      <w:pPr>
        <w:pStyle w:val="Lijstalinea"/>
        <w:numPr>
          <w:ilvl w:val="0"/>
          <w:numId w:val="39"/>
        </w:numPr>
        <w:spacing w:after="200" w:line="360" w:lineRule="auto"/>
        <w:ind w:left="360"/>
        <w:jc w:val="both"/>
      </w:pPr>
      <w:r w:rsidRPr="00220583">
        <w:t>Introduction</w:t>
      </w:r>
      <w:r>
        <w:t>…………………………………………………………………..…………1-3</w:t>
      </w:r>
    </w:p>
    <w:p w:rsidR="002B2BEB" w:rsidRPr="00220583" w:rsidRDefault="002B2BEB" w:rsidP="002B2BEB">
      <w:pPr>
        <w:pStyle w:val="Lijstalinea"/>
        <w:numPr>
          <w:ilvl w:val="1"/>
          <w:numId w:val="39"/>
        </w:numPr>
        <w:spacing w:line="360" w:lineRule="auto"/>
        <w:jc w:val="both"/>
      </w:pPr>
      <w:r>
        <w:t>Problem formulation and purpose…………………………………………..………....3</w:t>
      </w:r>
    </w:p>
    <w:p w:rsidR="002B2BEB" w:rsidRPr="00220583" w:rsidRDefault="002B2BEB" w:rsidP="002B2BEB">
      <w:pPr>
        <w:pStyle w:val="Lijstalinea"/>
        <w:numPr>
          <w:ilvl w:val="1"/>
          <w:numId w:val="39"/>
        </w:numPr>
        <w:spacing w:line="360" w:lineRule="auto"/>
        <w:jc w:val="both"/>
      </w:pPr>
      <w:r>
        <w:t>Research objective…………………………………………………………….……....4</w:t>
      </w:r>
    </w:p>
    <w:p w:rsidR="002B2BEB" w:rsidRDefault="002B2BEB" w:rsidP="002B2BEB">
      <w:pPr>
        <w:pStyle w:val="Lijstalinea"/>
        <w:spacing w:line="360" w:lineRule="auto"/>
        <w:ind w:left="360"/>
        <w:jc w:val="both"/>
      </w:pPr>
      <w:r>
        <w:t>1.2.1Company background………………………………………………………….….4-5</w:t>
      </w:r>
    </w:p>
    <w:p w:rsidR="002B2BEB" w:rsidRPr="00220583" w:rsidRDefault="002B2BEB" w:rsidP="002B2BEB">
      <w:pPr>
        <w:pStyle w:val="Lijstalinea"/>
        <w:numPr>
          <w:ilvl w:val="1"/>
          <w:numId w:val="39"/>
        </w:numPr>
        <w:spacing w:line="360" w:lineRule="auto"/>
        <w:jc w:val="both"/>
      </w:pPr>
      <w:r>
        <w:t>Literature review………………………………………………………………….…..6</w:t>
      </w:r>
    </w:p>
    <w:p w:rsidR="002B2BEB" w:rsidRPr="00220583" w:rsidRDefault="002B2BEB" w:rsidP="002B2BEB">
      <w:pPr>
        <w:pStyle w:val="Lijstalinea"/>
        <w:spacing w:line="360" w:lineRule="auto"/>
        <w:ind w:left="360"/>
        <w:jc w:val="both"/>
      </w:pPr>
      <w:r>
        <w:t xml:space="preserve">1.3.1 </w:t>
      </w:r>
      <w:r w:rsidRPr="00220583">
        <w:t>Significance of the research</w:t>
      </w:r>
      <w:r>
        <w:t>…………………………………………………….......6</w:t>
      </w:r>
    </w:p>
    <w:p w:rsidR="002B2BEB" w:rsidRPr="00220583" w:rsidRDefault="002B2BEB" w:rsidP="002B2BEB">
      <w:pPr>
        <w:pStyle w:val="Lijstalinea"/>
        <w:numPr>
          <w:ilvl w:val="1"/>
          <w:numId w:val="39"/>
        </w:numPr>
        <w:spacing w:line="360" w:lineRule="auto"/>
        <w:jc w:val="both"/>
      </w:pPr>
      <w:r w:rsidRPr="00220583">
        <w:t>Concepts definition</w:t>
      </w:r>
      <w:r>
        <w:t>………………………………………………………………..7-10</w:t>
      </w:r>
    </w:p>
    <w:p w:rsidR="002B2BEB" w:rsidRPr="00220583" w:rsidRDefault="002B2BEB" w:rsidP="002B2BEB">
      <w:pPr>
        <w:pStyle w:val="Lijstalinea"/>
        <w:numPr>
          <w:ilvl w:val="1"/>
          <w:numId w:val="39"/>
        </w:numPr>
        <w:spacing w:line="360" w:lineRule="auto"/>
        <w:jc w:val="both"/>
      </w:pPr>
      <w:r w:rsidRPr="00220583">
        <w:t>Situational Analysis</w:t>
      </w:r>
      <w:r>
        <w:t>………………………………………………………………….10</w:t>
      </w:r>
    </w:p>
    <w:p w:rsidR="002B2BEB" w:rsidRPr="00220583" w:rsidRDefault="002B2BEB" w:rsidP="002B2BEB">
      <w:pPr>
        <w:pStyle w:val="Lijstalinea"/>
        <w:numPr>
          <w:ilvl w:val="2"/>
          <w:numId w:val="39"/>
        </w:numPr>
        <w:spacing w:line="360" w:lineRule="auto"/>
        <w:ind w:hanging="360"/>
        <w:jc w:val="both"/>
      </w:pPr>
      <w:r w:rsidRPr="00220583">
        <w:t>Industry Analysis</w:t>
      </w:r>
      <w:r>
        <w:t>…………………………………………………………10-11</w:t>
      </w:r>
    </w:p>
    <w:p w:rsidR="002B2BEB" w:rsidRPr="00220583" w:rsidRDefault="002B2BEB" w:rsidP="002B2BEB">
      <w:pPr>
        <w:pStyle w:val="Lijstalinea"/>
        <w:numPr>
          <w:ilvl w:val="0"/>
          <w:numId w:val="39"/>
        </w:numPr>
        <w:spacing w:line="360" w:lineRule="auto"/>
        <w:ind w:left="360"/>
        <w:jc w:val="both"/>
      </w:pPr>
      <w:r w:rsidRPr="00220583">
        <w:t>Methodology</w:t>
      </w:r>
      <w:r>
        <w:t>……………………………………………………………………………..12</w:t>
      </w:r>
    </w:p>
    <w:p w:rsidR="002B2BEB" w:rsidRPr="00220583" w:rsidRDefault="002B2BEB" w:rsidP="002B2BEB">
      <w:pPr>
        <w:pStyle w:val="Lijstalinea"/>
        <w:numPr>
          <w:ilvl w:val="1"/>
          <w:numId w:val="39"/>
        </w:numPr>
        <w:tabs>
          <w:tab w:val="left" w:pos="-720"/>
        </w:tabs>
        <w:suppressAutoHyphens/>
        <w:spacing w:line="360" w:lineRule="auto"/>
        <w:jc w:val="both"/>
      </w:pPr>
      <w:r w:rsidRPr="00220583">
        <w:t>Exploratory</w:t>
      </w:r>
      <w:r>
        <w:t>…………………………………………………………………………...12</w:t>
      </w:r>
    </w:p>
    <w:p w:rsidR="002B2BEB" w:rsidRPr="00220583" w:rsidRDefault="002B2BEB" w:rsidP="002B2BEB">
      <w:pPr>
        <w:numPr>
          <w:ilvl w:val="1"/>
          <w:numId w:val="39"/>
        </w:numPr>
        <w:tabs>
          <w:tab w:val="left" w:pos="-720"/>
        </w:tabs>
        <w:suppressAutoHyphens/>
        <w:spacing w:after="0" w:line="360" w:lineRule="auto"/>
        <w:jc w:val="both"/>
        <w:rPr>
          <w:rFonts w:ascii="Times New Roman" w:hAnsi="Times New Roman"/>
          <w:sz w:val="24"/>
          <w:szCs w:val="24"/>
        </w:rPr>
      </w:pPr>
      <w:r w:rsidRPr="00220583">
        <w:rPr>
          <w:rFonts w:ascii="Times New Roman" w:hAnsi="Times New Roman"/>
          <w:sz w:val="24"/>
          <w:szCs w:val="24"/>
        </w:rPr>
        <w:t>Primary Research</w:t>
      </w:r>
      <w:r>
        <w:rPr>
          <w:rFonts w:ascii="Times New Roman" w:hAnsi="Times New Roman"/>
          <w:sz w:val="24"/>
          <w:szCs w:val="24"/>
        </w:rPr>
        <w:t>……………………………………………………………………..12</w:t>
      </w:r>
    </w:p>
    <w:p w:rsidR="002B2BEB" w:rsidRPr="00220583" w:rsidRDefault="002B2BEB" w:rsidP="002B2BEB">
      <w:pPr>
        <w:pStyle w:val="Lijstalinea"/>
        <w:numPr>
          <w:ilvl w:val="1"/>
          <w:numId w:val="39"/>
        </w:numPr>
        <w:tabs>
          <w:tab w:val="left" w:pos="-720"/>
        </w:tabs>
        <w:suppressAutoHyphens/>
        <w:spacing w:line="360" w:lineRule="auto"/>
        <w:jc w:val="both"/>
      </w:pPr>
      <w:r w:rsidRPr="00220583">
        <w:t>Secondary Research</w:t>
      </w:r>
      <w:r>
        <w:t>…………………………………………………………………..12</w:t>
      </w:r>
    </w:p>
    <w:p w:rsidR="002B2BEB" w:rsidRPr="00220583" w:rsidRDefault="002B2BEB" w:rsidP="002B2BEB">
      <w:pPr>
        <w:numPr>
          <w:ilvl w:val="1"/>
          <w:numId w:val="39"/>
        </w:numPr>
        <w:tabs>
          <w:tab w:val="left" w:pos="-720"/>
        </w:tabs>
        <w:suppressAutoHyphens/>
        <w:spacing w:after="0" w:line="360" w:lineRule="auto"/>
        <w:jc w:val="both"/>
        <w:rPr>
          <w:rFonts w:ascii="Times New Roman" w:hAnsi="Times New Roman"/>
          <w:sz w:val="24"/>
          <w:szCs w:val="24"/>
        </w:rPr>
      </w:pPr>
      <w:r w:rsidRPr="00220583">
        <w:rPr>
          <w:rFonts w:ascii="Times New Roman" w:hAnsi="Times New Roman"/>
          <w:sz w:val="24"/>
          <w:szCs w:val="24"/>
        </w:rPr>
        <w:t>Data Collection</w:t>
      </w:r>
      <w:r>
        <w:rPr>
          <w:rFonts w:ascii="Times New Roman" w:hAnsi="Times New Roman"/>
          <w:sz w:val="24"/>
          <w:szCs w:val="24"/>
        </w:rPr>
        <w:t>…………………………………………………………………….....13</w:t>
      </w:r>
    </w:p>
    <w:p w:rsidR="002B2BEB" w:rsidRPr="00220583" w:rsidRDefault="002B2BEB" w:rsidP="002B2BEB">
      <w:pPr>
        <w:pStyle w:val="Lijstalinea"/>
        <w:numPr>
          <w:ilvl w:val="1"/>
          <w:numId w:val="39"/>
        </w:numPr>
        <w:tabs>
          <w:tab w:val="left" w:pos="-720"/>
        </w:tabs>
        <w:suppressAutoHyphens/>
        <w:spacing w:line="360" w:lineRule="auto"/>
        <w:jc w:val="both"/>
      </w:pPr>
      <w:r w:rsidRPr="00220583">
        <w:rPr>
          <w:bCs/>
        </w:rPr>
        <w:t>Constraints</w:t>
      </w:r>
      <w:r>
        <w:rPr>
          <w:bCs/>
        </w:rPr>
        <w:t>……………………………………………………………………………13</w:t>
      </w:r>
    </w:p>
    <w:p w:rsidR="002B2BEB" w:rsidRPr="00220583" w:rsidRDefault="002B2BEB" w:rsidP="002B2BEB">
      <w:pPr>
        <w:pStyle w:val="Lijstalinea"/>
        <w:numPr>
          <w:ilvl w:val="1"/>
          <w:numId w:val="39"/>
        </w:numPr>
        <w:tabs>
          <w:tab w:val="left" w:pos="-720"/>
        </w:tabs>
        <w:suppressAutoHyphens/>
        <w:spacing w:line="360" w:lineRule="auto"/>
        <w:jc w:val="both"/>
      </w:pPr>
      <w:r w:rsidRPr="00220583">
        <w:rPr>
          <w:color w:val="000000"/>
        </w:rPr>
        <w:t>Credibility</w:t>
      </w:r>
      <w:r>
        <w:rPr>
          <w:color w:val="000000"/>
        </w:rPr>
        <w:t>………………………………………………………………………….....13</w:t>
      </w:r>
    </w:p>
    <w:p w:rsidR="002B2BEB" w:rsidRPr="00220583" w:rsidRDefault="002B2BEB" w:rsidP="002B2BEB">
      <w:pPr>
        <w:pStyle w:val="Lijstalinea"/>
        <w:numPr>
          <w:ilvl w:val="0"/>
          <w:numId w:val="39"/>
        </w:numPr>
        <w:tabs>
          <w:tab w:val="left" w:pos="-720"/>
        </w:tabs>
        <w:suppressAutoHyphens/>
        <w:spacing w:line="360" w:lineRule="auto"/>
        <w:ind w:left="360"/>
        <w:jc w:val="both"/>
      </w:pPr>
      <w:r w:rsidRPr="00220583">
        <w:t>Market Analysis</w:t>
      </w:r>
      <w:r>
        <w:t>…………………………………………………………………………..14</w:t>
      </w:r>
    </w:p>
    <w:p w:rsidR="002B2BEB" w:rsidRPr="00220583" w:rsidRDefault="002B2BEB" w:rsidP="002B2BEB">
      <w:pPr>
        <w:pStyle w:val="Lijstalinea"/>
        <w:numPr>
          <w:ilvl w:val="1"/>
          <w:numId w:val="39"/>
        </w:numPr>
        <w:tabs>
          <w:tab w:val="left" w:pos="-720"/>
        </w:tabs>
        <w:suppressAutoHyphens/>
        <w:spacing w:line="360" w:lineRule="auto"/>
        <w:jc w:val="both"/>
      </w:pPr>
      <w:r w:rsidRPr="00220583">
        <w:t>Market Overview</w:t>
      </w:r>
      <w:r>
        <w:t>………………………………………………………………….14-15</w:t>
      </w:r>
    </w:p>
    <w:p w:rsidR="002B2BEB" w:rsidRPr="00220583" w:rsidRDefault="002B2BEB" w:rsidP="002B2BEB">
      <w:pPr>
        <w:pStyle w:val="Lijstalinea"/>
        <w:numPr>
          <w:ilvl w:val="1"/>
          <w:numId w:val="39"/>
        </w:numPr>
        <w:tabs>
          <w:tab w:val="left" w:pos="-720"/>
        </w:tabs>
        <w:suppressAutoHyphens/>
        <w:spacing w:line="360" w:lineRule="auto"/>
        <w:jc w:val="both"/>
      </w:pPr>
      <w:r w:rsidRPr="00220583">
        <w:rPr>
          <w:bCs/>
          <w:color w:val="000000"/>
        </w:rPr>
        <w:t>Global Market Share and size</w:t>
      </w:r>
      <w:r>
        <w:rPr>
          <w:bCs/>
          <w:color w:val="000000"/>
        </w:rPr>
        <w:t>……………………………………………………..15-16</w:t>
      </w:r>
    </w:p>
    <w:p w:rsidR="002B2BEB" w:rsidRPr="00220583" w:rsidRDefault="002B2BEB" w:rsidP="002B2BEB">
      <w:pPr>
        <w:pStyle w:val="Lijstalinea"/>
        <w:numPr>
          <w:ilvl w:val="1"/>
          <w:numId w:val="39"/>
        </w:numPr>
        <w:tabs>
          <w:tab w:val="left" w:pos="-720"/>
        </w:tabs>
        <w:suppressAutoHyphens/>
        <w:spacing w:line="360" w:lineRule="auto"/>
        <w:jc w:val="both"/>
      </w:pPr>
      <w:r w:rsidRPr="00220583">
        <w:rPr>
          <w:bCs/>
          <w:color w:val="000000"/>
        </w:rPr>
        <w:t>Factors Impacting Market Share</w:t>
      </w:r>
      <w:r>
        <w:rPr>
          <w:bCs/>
          <w:color w:val="000000"/>
        </w:rPr>
        <w:t>…………………………………………………..16-17</w:t>
      </w:r>
    </w:p>
    <w:p w:rsidR="002B2BEB" w:rsidRPr="00220583" w:rsidRDefault="002B2BEB" w:rsidP="002B2BEB">
      <w:pPr>
        <w:pStyle w:val="Lijstalinea"/>
        <w:numPr>
          <w:ilvl w:val="1"/>
          <w:numId w:val="39"/>
        </w:numPr>
        <w:tabs>
          <w:tab w:val="left" w:pos="-720"/>
        </w:tabs>
        <w:suppressAutoHyphens/>
        <w:spacing w:line="360" w:lineRule="auto"/>
        <w:jc w:val="both"/>
      </w:pPr>
      <w:r w:rsidRPr="00220583">
        <w:rPr>
          <w:color w:val="000000"/>
        </w:rPr>
        <w:t>Internal and External analysis</w:t>
      </w:r>
      <w:r>
        <w:rPr>
          <w:color w:val="000000"/>
        </w:rPr>
        <w:t>(SWOT)……………………………………………17-19</w:t>
      </w:r>
    </w:p>
    <w:p w:rsidR="002B2BEB" w:rsidRPr="00220583" w:rsidRDefault="002B2BEB" w:rsidP="002B2BEB">
      <w:pPr>
        <w:pStyle w:val="Lijstalinea"/>
        <w:numPr>
          <w:ilvl w:val="0"/>
          <w:numId w:val="39"/>
        </w:numPr>
        <w:spacing w:line="360" w:lineRule="auto"/>
        <w:ind w:left="360"/>
        <w:jc w:val="both"/>
      </w:pPr>
      <w:r w:rsidRPr="00220583">
        <w:t>Competitors Analysis</w:t>
      </w:r>
      <w:r>
        <w:t>………………………………………………………………….20-24</w:t>
      </w:r>
    </w:p>
    <w:p w:rsidR="002B2BEB" w:rsidRPr="00220583" w:rsidRDefault="002B2BEB" w:rsidP="002B2BEB">
      <w:pPr>
        <w:pStyle w:val="Lijstalinea"/>
        <w:numPr>
          <w:ilvl w:val="0"/>
          <w:numId w:val="39"/>
        </w:numPr>
        <w:spacing w:line="360" w:lineRule="auto"/>
        <w:ind w:left="360"/>
        <w:jc w:val="both"/>
      </w:pPr>
      <w:r w:rsidRPr="00220583">
        <w:t>Customer Analysis</w:t>
      </w:r>
      <w:r>
        <w:t>…………………………………………………………………….25-26</w:t>
      </w:r>
    </w:p>
    <w:p w:rsidR="002B2BEB" w:rsidRPr="00220583" w:rsidRDefault="002B2BEB" w:rsidP="002B2BEB">
      <w:pPr>
        <w:pStyle w:val="Lijstalinea"/>
        <w:numPr>
          <w:ilvl w:val="0"/>
          <w:numId w:val="39"/>
        </w:numPr>
        <w:spacing w:line="360" w:lineRule="auto"/>
        <w:ind w:left="360"/>
        <w:jc w:val="both"/>
      </w:pPr>
      <w:r w:rsidRPr="00220583">
        <w:t>Marketing Communications</w:t>
      </w:r>
      <w:r>
        <w:t>………………………………………………………………27</w:t>
      </w:r>
    </w:p>
    <w:p w:rsidR="002B2BEB" w:rsidRPr="00220583" w:rsidRDefault="002B2BEB" w:rsidP="002B2BEB">
      <w:pPr>
        <w:spacing w:after="0" w:line="360" w:lineRule="auto"/>
        <w:ind w:left="360"/>
        <w:jc w:val="both"/>
        <w:rPr>
          <w:rFonts w:ascii="Times New Roman" w:hAnsi="Times New Roman"/>
          <w:sz w:val="24"/>
          <w:szCs w:val="24"/>
        </w:rPr>
      </w:pPr>
      <w:r w:rsidRPr="00220583">
        <w:rPr>
          <w:rFonts w:ascii="Times New Roman" w:hAnsi="Times New Roman"/>
          <w:sz w:val="24"/>
          <w:szCs w:val="24"/>
        </w:rPr>
        <w:t>6.1 The role of Marketing Communications</w:t>
      </w:r>
      <w:r>
        <w:rPr>
          <w:rFonts w:ascii="Times New Roman" w:hAnsi="Times New Roman"/>
          <w:sz w:val="24"/>
          <w:szCs w:val="24"/>
        </w:rPr>
        <w:t>…………………………………………..27-28</w:t>
      </w:r>
    </w:p>
    <w:p w:rsidR="002B2BEB" w:rsidRPr="00220583" w:rsidRDefault="002B2BEB" w:rsidP="002B2BEB">
      <w:pPr>
        <w:pStyle w:val="Lijstalinea"/>
        <w:spacing w:line="360" w:lineRule="auto"/>
        <w:ind w:left="360"/>
        <w:jc w:val="both"/>
      </w:pPr>
      <w:r w:rsidRPr="00220583">
        <w:lastRenderedPageBreak/>
        <w:t>6.1 The Marketing Communications mix</w:t>
      </w:r>
      <w:r>
        <w:t>……………………………………………..28-29</w:t>
      </w:r>
    </w:p>
    <w:p w:rsidR="002B2BEB" w:rsidRPr="00220583" w:rsidRDefault="002B2BEB" w:rsidP="002B2BEB">
      <w:pPr>
        <w:pStyle w:val="Lijstalinea"/>
        <w:spacing w:line="360" w:lineRule="auto"/>
        <w:ind w:left="360"/>
        <w:jc w:val="both"/>
      </w:pPr>
      <w:r w:rsidRPr="00220583">
        <w:t>6.3 IBFD competitors marketing communications</w:t>
      </w:r>
      <w:r>
        <w:t>…………………………………....29-31</w:t>
      </w:r>
    </w:p>
    <w:p w:rsidR="002B2BEB" w:rsidRPr="00220583" w:rsidRDefault="002B2BEB" w:rsidP="002B2BEB">
      <w:pPr>
        <w:spacing w:after="0" w:line="360" w:lineRule="auto"/>
        <w:jc w:val="both"/>
        <w:rPr>
          <w:rFonts w:ascii="Times New Roman" w:hAnsi="Times New Roman"/>
          <w:sz w:val="24"/>
          <w:szCs w:val="24"/>
        </w:rPr>
      </w:pPr>
      <w:r w:rsidRPr="00220583">
        <w:rPr>
          <w:rFonts w:ascii="Times New Roman" w:hAnsi="Times New Roman"/>
          <w:sz w:val="24"/>
          <w:szCs w:val="24"/>
        </w:rPr>
        <w:t xml:space="preserve">7.   </w:t>
      </w:r>
      <w:r>
        <w:rPr>
          <w:rFonts w:ascii="Times New Roman" w:hAnsi="Times New Roman"/>
          <w:sz w:val="24"/>
          <w:szCs w:val="24"/>
        </w:rPr>
        <w:t xml:space="preserve">Empirical </w:t>
      </w:r>
      <w:r w:rsidRPr="00220583">
        <w:rPr>
          <w:rFonts w:ascii="Times New Roman" w:hAnsi="Times New Roman"/>
          <w:sz w:val="24"/>
          <w:szCs w:val="24"/>
        </w:rPr>
        <w:t>Findings</w:t>
      </w:r>
      <w:r>
        <w:rPr>
          <w:rFonts w:ascii="Times New Roman" w:hAnsi="Times New Roman"/>
          <w:sz w:val="24"/>
          <w:szCs w:val="24"/>
        </w:rPr>
        <w:t>…………………………………………………………………….32-37</w:t>
      </w:r>
    </w:p>
    <w:p w:rsidR="002B2BEB" w:rsidRPr="00220583" w:rsidRDefault="002B2BEB" w:rsidP="002B2BEB">
      <w:pPr>
        <w:spacing w:after="0" w:line="360" w:lineRule="auto"/>
        <w:jc w:val="both"/>
        <w:rPr>
          <w:rFonts w:ascii="Times New Roman" w:hAnsi="Times New Roman"/>
          <w:sz w:val="24"/>
          <w:szCs w:val="24"/>
        </w:rPr>
      </w:pPr>
      <w:r w:rsidRPr="00220583">
        <w:rPr>
          <w:rFonts w:ascii="Times New Roman" w:hAnsi="Times New Roman"/>
          <w:sz w:val="24"/>
          <w:szCs w:val="24"/>
        </w:rPr>
        <w:t xml:space="preserve">8.   </w:t>
      </w:r>
      <w:r>
        <w:rPr>
          <w:rFonts w:ascii="Times New Roman" w:hAnsi="Times New Roman"/>
          <w:sz w:val="24"/>
          <w:szCs w:val="24"/>
        </w:rPr>
        <w:t>Analyzing the empirical findings……………………………………………………...38-39</w:t>
      </w:r>
    </w:p>
    <w:p w:rsidR="002B2BEB" w:rsidRPr="00220583" w:rsidRDefault="002B2BEB" w:rsidP="002B2BEB">
      <w:pPr>
        <w:spacing w:after="0" w:line="360" w:lineRule="auto"/>
        <w:jc w:val="both"/>
        <w:rPr>
          <w:rFonts w:ascii="Times New Roman" w:hAnsi="Times New Roman"/>
          <w:sz w:val="24"/>
          <w:szCs w:val="24"/>
        </w:rPr>
      </w:pPr>
      <w:r w:rsidRPr="00220583">
        <w:rPr>
          <w:rFonts w:ascii="Times New Roman" w:hAnsi="Times New Roman"/>
          <w:sz w:val="24"/>
          <w:szCs w:val="24"/>
        </w:rPr>
        <w:t>9.   Recommendations and Conclusion</w:t>
      </w:r>
      <w:r>
        <w:rPr>
          <w:rFonts w:ascii="Times New Roman" w:hAnsi="Times New Roman"/>
          <w:sz w:val="24"/>
          <w:szCs w:val="24"/>
        </w:rPr>
        <w:t>……………………………………………………40-42</w:t>
      </w:r>
    </w:p>
    <w:p w:rsidR="002B2BEB" w:rsidRPr="00220583" w:rsidRDefault="002B2BEB" w:rsidP="002B2BEB">
      <w:pPr>
        <w:spacing w:after="0" w:line="360" w:lineRule="auto"/>
        <w:jc w:val="both"/>
        <w:rPr>
          <w:rFonts w:ascii="Times New Roman" w:hAnsi="Times New Roman"/>
          <w:sz w:val="24"/>
          <w:szCs w:val="24"/>
        </w:rPr>
      </w:pPr>
      <w:r w:rsidRPr="00220583">
        <w:rPr>
          <w:rFonts w:ascii="Times New Roman" w:hAnsi="Times New Roman"/>
          <w:sz w:val="24"/>
          <w:szCs w:val="24"/>
        </w:rPr>
        <w:t>References</w:t>
      </w:r>
      <w:r>
        <w:rPr>
          <w:rFonts w:ascii="Times New Roman" w:hAnsi="Times New Roman"/>
          <w:sz w:val="24"/>
          <w:szCs w:val="24"/>
        </w:rPr>
        <w:t>…………………………………………………………………………………43-44</w:t>
      </w:r>
    </w:p>
    <w:p w:rsidR="002B2BEB" w:rsidRDefault="002B2BEB" w:rsidP="002B2BEB">
      <w:pPr>
        <w:spacing w:after="0" w:line="360" w:lineRule="auto"/>
        <w:jc w:val="both"/>
        <w:rPr>
          <w:rFonts w:ascii="Times New Roman" w:hAnsi="Times New Roman"/>
          <w:sz w:val="24"/>
          <w:szCs w:val="24"/>
        </w:rPr>
      </w:pPr>
      <w:r w:rsidRPr="00220583">
        <w:rPr>
          <w:rFonts w:ascii="Times New Roman" w:hAnsi="Times New Roman"/>
          <w:sz w:val="24"/>
          <w:szCs w:val="24"/>
        </w:rPr>
        <w:t>Appendix</w:t>
      </w:r>
      <w:r>
        <w:rPr>
          <w:rFonts w:ascii="Times New Roman" w:hAnsi="Times New Roman"/>
          <w:sz w:val="24"/>
          <w:szCs w:val="24"/>
        </w:rPr>
        <w:t>………………………………………………………………………………….45-48</w:t>
      </w: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Pr="00220583" w:rsidRDefault="002B2BEB" w:rsidP="002B2BEB">
      <w:pPr>
        <w:pStyle w:val="Kop3"/>
        <w:pBdr>
          <w:bottom w:val="single" w:sz="4" w:space="0" w:color="auto"/>
        </w:pBdr>
        <w:spacing w:before="0" w:after="0"/>
        <w:rPr>
          <w:rFonts w:ascii="Times New Roman" w:hAnsi="Times New Roman"/>
          <w:sz w:val="24"/>
          <w:szCs w:val="24"/>
        </w:rPr>
      </w:pPr>
      <w:r>
        <w:rPr>
          <w:rFonts w:ascii="Times New Roman" w:hAnsi="Times New Roman"/>
          <w:sz w:val="24"/>
          <w:szCs w:val="24"/>
        </w:rPr>
        <w:lastRenderedPageBreak/>
        <w:t>Table of figures</w:t>
      </w: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Figure 1: The Components of Competitive Analysis by Porter…………………………………..8</w:t>
      </w: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Figure 2: The LTR Global Market Size and Growth, 2007-2008 by Outsell Inc……………….16</w:t>
      </w: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Figure 3: The top 3 competitors, growth and market share, 2008 by Outsell Inc……………….16</w:t>
      </w:r>
    </w:p>
    <w:p w:rsidR="002B2BEB" w:rsidRDefault="002B2BEB" w:rsidP="002B2BEB">
      <w:pPr>
        <w:spacing w:after="0" w:line="360" w:lineRule="auto"/>
        <w:jc w:val="both"/>
        <w:rPr>
          <w:rFonts w:ascii="Times New Roman" w:hAnsi="Times New Roman"/>
          <w:sz w:val="24"/>
          <w:szCs w:val="24"/>
        </w:rPr>
      </w:pPr>
    </w:p>
    <w:p w:rsidR="002B2BEB" w:rsidRDefault="002B2BEB" w:rsidP="002B2BEB">
      <w:pPr>
        <w:pBdr>
          <w:bottom w:val="single" w:sz="6" w:space="1" w:color="auto"/>
        </w:pBdr>
        <w:spacing w:after="0" w:line="360" w:lineRule="auto"/>
        <w:jc w:val="both"/>
        <w:rPr>
          <w:rFonts w:ascii="Times New Roman" w:hAnsi="Times New Roman"/>
          <w:sz w:val="24"/>
          <w:szCs w:val="24"/>
        </w:rPr>
      </w:pPr>
      <w:r>
        <w:rPr>
          <w:rFonts w:ascii="Times New Roman" w:hAnsi="Times New Roman"/>
          <w:sz w:val="24"/>
          <w:szCs w:val="24"/>
        </w:rPr>
        <w:t>Figure 4: The five elements of Marketing Communications mix by Fill………………………..28</w:t>
      </w:r>
    </w:p>
    <w:p w:rsidR="002B2BEB" w:rsidRDefault="002B2BEB" w:rsidP="002B2BEB">
      <w:pPr>
        <w:pBdr>
          <w:bottom w:val="single" w:sz="6" w:space="1" w:color="auto"/>
        </w:pBd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p>
    <w:p w:rsidR="002B2BEB" w:rsidRDefault="002B2BEB" w:rsidP="002B2BEB">
      <w:pPr>
        <w:spacing w:after="0" w:line="360" w:lineRule="auto"/>
        <w:jc w:val="both"/>
        <w:rPr>
          <w:rFonts w:ascii="Times New Roman" w:hAnsi="Times New Roman"/>
          <w:sz w:val="24"/>
          <w:szCs w:val="24"/>
        </w:rPr>
      </w:pPr>
      <w:r>
        <w:rPr>
          <w:rFonts w:ascii="Times New Roman" w:hAnsi="Times New Roman"/>
          <w:sz w:val="24"/>
          <w:szCs w:val="24"/>
        </w:rPr>
        <w:t>Table 1: SWOT Analysis……………………………………………………………………...…18</w:t>
      </w:r>
    </w:p>
    <w:p w:rsidR="002B2BEB" w:rsidRDefault="002B2BEB" w:rsidP="002B2BEB">
      <w:pPr>
        <w:spacing w:after="0" w:line="360" w:lineRule="auto"/>
        <w:jc w:val="both"/>
        <w:rPr>
          <w:rFonts w:ascii="Times New Roman" w:hAnsi="Times New Roman"/>
          <w:sz w:val="24"/>
          <w:szCs w:val="24"/>
        </w:rPr>
      </w:pPr>
    </w:p>
    <w:p w:rsidR="002B2BEB" w:rsidRPr="00BD370A" w:rsidRDefault="002B2BEB" w:rsidP="002B2BEB">
      <w:pPr>
        <w:spacing w:after="0" w:line="360" w:lineRule="auto"/>
        <w:jc w:val="both"/>
        <w:rPr>
          <w:rFonts w:ascii="Times New Roman" w:hAnsi="Times New Roman"/>
          <w:sz w:val="24"/>
          <w:szCs w:val="24"/>
        </w:rPr>
      </w:pPr>
      <w:r>
        <w:rPr>
          <w:rFonts w:ascii="Times New Roman" w:hAnsi="Times New Roman"/>
          <w:sz w:val="24"/>
          <w:szCs w:val="24"/>
        </w:rPr>
        <w:t>Table 2: The activities of main companies in the LTR industry…………………………….......24</w:t>
      </w: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Default="002B2BEB" w:rsidP="00592623">
      <w:pPr>
        <w:spacing w:after="0" w:line="360" w:lineRule="auto"/>
        <w:jc w:val="both"/>
        <w:rPr>
          <w:rFonts w:ascii="Times New Roman" w:hAnsi="Times New Roman"/>
          <w:sz w:val="24"/>
          <w:szCs w:val="24"/>
        </w:rPr>
      </w:pPr>
    </w:p>
    <w:p w:rsidR="002B2BEB" w:rsidRPr="002B2BEB" w:rsidRDefault="002B2BEB" w:rsidP="002B2BEB">
      <w:pPr>
        <w:pStyle w:val="Kop3"/>
        <w:numPr>
          <w:ilvl w:val="0"/>
          <w:numId w:val="1"/>
        </w:numPr>
        <w:pBdr>
          <w:bottom w:val="single" w:sz="4" w:space="1" w:color="auto"/>
        </w:pBdr>
        <w:spacing w:before="100" w:beforeAutospacing="1" w:after="100" w:afterAutospacing="1" w:line="360" w:lineRule="auto"/>
        <w:rPr>
          <w:rFonts w:ascii="Times New Roman" w:hAnsi="Times New Roman"/>
          <w:sz w:val="24"/>
          <w:szCs w:val="24"/>
        </w:rPr>
      </w:pPr>
      <w:r w:rsidRPr="009D6C5A">
        <w:rPr>
          <w:rFonts w:ascii="Times New Roman" w:hAnsi="Times New Roman"/>
          <w:sz w:val="24"/>
          <w:szCs w:val="24"/>
        </w:rPr>
        <w:lastRenderedPageBreak/>
        <w:t>Introduction</w:t>
      </w:r>
    </w:p>
    <w:p w:rsidR="00592623" w:rsidRPr="00D36EC9" w:rsidRDefault="00592623" w:rsidP="00592623">
      <w:pPr>
        <w:spacing w:after="0" w:line="360" w:lineRule="auto"/>
        <w:jc w:val="both"/>
        <w:rPr>
          <w:rFonts w:ascii="Times New Roman" w:hAnsi="Times New Roman"/>
          <w:sz w:val="24"/>
          <w:szCs w:val="24"/>
        </w:rPr>
      </w:pPr>
      <w:r w:rsidRPr="00D36EC9">
        <w:rPr>
          <w:rFonts w:ascii="Times New Roman" w:hAnsi="Times New Roman"/>
          <w:sz w:val="24"/>
          <w:szCs w:val="24"/>
        </w:rPr>
        <w:t xml:space="preserve">In most </w:t>
      </w:r>
      <w:r w:rsidR="00474AED" w:rsidRPr="00D36EC9">
        <w:rPr>
          <w:rFonts w:ascii="Times New Roman" w:hAnsi="Times New Roman"/>
          <w:sz w:val="24"/>
          <w:szCs w:val="24"/>
        </w:rPr>
        <w:t>industries</w:t>
      </w:r>
      <w:r w:rsidRPr="00D36EC9">
        <w:rPr>
          <w:rFonts w:ascii="Times New Roman" w:hAnsi="Times New Roman"/>
          <w:sz w:val="24"/>
          <w:szCs w:val="24"/>
        </w:rPr>
        <w:t xml:space="preserve"> central characteristics of competition is that compan</w:t>
      </w:r>
      <w:r>
        <w:rPr>
          <w:rFonts w:ascii="Times New Roman" w:hAnsi="Times New Roman"/>
          <w:sz w:val="24"/>
          <w:szCs w:val="24"/>
        </w:rPr>
        <w:t>ies are mutually dependent: companies</w:t>
      </w:r>
      <w:r w:rsidRPr="00D36EC9">
        <w:rPr>
          <w:rFonts w:ascii="Times New Roman" w:hAnsi="Times New Roman"/>
          <w:sz w:val="24"/>
          <w:szCs w:val="24"/>
        </w:rPr>
        <w:t xml:space="preserve"> feel the effects of each others’</w:t>
      </w:r>
      <w:r>
        <w:rPr>
          <w:rFonts w:ascii="Times New Roman" w:hAnsi="Times New Roman"/>
          <w:sz w:val="24"/>
          <w:szCs w:val="24"/>
        </w:rPr>
        <w:t xml:space="preserve"> </w:t>
      </w:r>
      <w:r w:rsidRPr="00D36EC9">
        <w:rPr>
          <w:rFonts w:ascii="Times New Roman" w:hAnsi="Times New Roman"/>
          <w:sz w:val="24"/>
          <w:szCs w:val="24"/>
        </w:rPr>
        <w:t>moves and are prone to react to them. The outcome of a competitive move by one company depends at least to some extent on the reactions of its rivals.</w:t>
      </w:r>
      <w:r w:rsidRPr="00D36EC9">
        <w:rPr>
          <w:rStyle w:val="Voetnootmarkering"/>
          <w:rFonts w:ascii="Times New Roman" w:hAnsi="Times New Roman"/>
          <w:sz w:val="24"/>
          <w:szCs w:val="24"/>
        </w:rPr>
        <w:footnoteReference w:id="2"/>
      </w:r>
    </w:p>
    <w:p w:rsidR="00592623" w:rsidRPr="00D36EC9" w:rsidRDefault="00592623" w:rsidP="00592623">
      <w:pPr>
        <w:spacing w:after="0" w:line="360" w:lineRule="auto"/>
        <w:jc w:val="both"/>
        <w:rPr>
          <w:rFonts w:ascii="Times New Roman" w:hAnsi="Times New Roman"/>
          <w:sz w:val="24"/>
          <w:szCs w:val="24"/>
        </w:rPr>
      </w:pPr>
      <w:r w:rsidRPr="00D36EC9">
        <w:rPr>
          <w:rFonts w:ascii="Times New Roman" w:hAnsi="Times New Roman"/>
          <w:sz w:val="24"/>
          <w:szCs w:val="24"/>
        </w:rPr>
        <w:t>Competitive moves are also a game of finesse. Some companies seem to view competitive moves as entirly a game of brute force: sheer resources are massed to attack a rival. A company’s strengths and weaknesses certainly help define the opportunities and threats it faces. However, even sheer resources are often not enough to insure the right outcome if competitors will be tough in their responses or if competitors are pursuing greatly different objectives. Moreover, possession of clear strengths is not always realist</w:t>
      </w:r>
      <w:r w:rsidR="00E97009">
        <w:rPr>
          <w:rFonts w:ascii="Times New Roman" w:hAnsi="Times New Roman"/>
          <w:sz w:val="24"/>
          <w:szCs w:val="24"/>
        </w:rPr>
        <w:t>ically available to every compan</w:t>
      </w:r>
      <w:r w:rsidRPr="00D36EC9">
        <w:rPr>
          <w:rFonts w:ascii="Times New Roman" w:hAnsi="Times New Roman"/>
          <w:sz w:val="24"/>
          <w:szCs w:val="24"/>
        </w:rPr>
        <w:t>y seeking to improve its strategic position.</w:t>
      </w:r>
    </w:p>
    <w:p w:rsidR="00592623" w:rsidRPr="00D36EC9" w:rsidRDefault="00592623" w:rsidP="00592623">
      <w:pPr>
        <w:spacing w:after="0" w:line="360" w:lineRule="auto"/>
        <w:jc w:val="both"/>
        <w:rPr>
          <w:rFonts w:ascii="Times New Roman" w:hAnsi="Times New Roman"/>
          <w:sz w:val="24"/>
          <w:szCs w:val="24"/>
        </w:rPr>
      </w:pPr>
    </w:p>
    <w:p w:rsidR="00592623" w:rsidRPr="00D36EC9" w:rsidRDefault="00592623" w:rsidP="00592623">
      <w:pPr>
        <w:spacing w:after="0" w:line="360" w:lineRule="auto"/>
        <w:jc w:val="both"/>
        <w:rPr>
          <w:rFonts w:ascii="Times New Roman" w:hAnsi="Times New Roman"/>
          <w:sz w:val="24"/>
          <w:szCs w:val="24"/>
        </w:rPr>
      </w:pPr>
      <w:r w:rsidRPr="00D36EC9">
        <w:rPr>
          <w:rFonts w:ascii="Times New Roman" w:hAnsi="Times New Roman"/>
          <w:sz w:val="24"/>
          <w:szCs w:val="24"/>
        </w:rPr>
        <w:t xml:space="preserve">For the purpose of achieving SCA, the use of strategies to create greater values to customers than the competitors offer has become the method companies are using to stay competitive. Today, companies are not only re-inventing strategies that address their immediate threats but also the one that attend to their future needs.  Obviously, the formulation of sustainable competitive </w:t>
      </w:r>
      <w:r>
        <w:rPr>
          <w:rFonts w:ascii="Times New Roman" w:hAnsi="Times New Roman"/>
          <w:sz w:val="24"/>
          <w:szCs w:val="24"/>
        </w:rPr>
        <w:t>advantage</w:t>
      </w:r>
      <w:r w:rsidRPr="00D36EC9">
        <w:rPr>
          <w:rFonts w:ascii="Times New Roman" w:hAnsi="Times New Roman"/>
          <w:sz w:val="24"/>
          <w:szCs w:val="24"/>
        </w:rPr>
        <w:t xml:space="preserve"> has become crucial theme </w:t>
      </w:r>
      <w:r>
        <w:rPr>
          <w:rFonts w:ascii="Times New Roman" w:hAnsi="Times New Roman"/>
          <w:sz w:val="24"/>
          <w:szCs w:val="24"/>
        </w:rPr>
        <w:t xml:space="preserve">for forward looking companies. </w:t>
      </w:r>
      <w:r w:rsidRPr="00D36EC9">
        <w:rPr>
          <w:rFonts w:ascii="Times New Roman" w:hAnsi="Times New Roman"/>
          <w:sz w:val="24"/>
          <w:szCs w:val="24"/>
        </w:rPr>
        <w:t>Most important</w:t>
      </w:r>
      <w:r>
        <w:rPr>
          <w:rFonts w:ascii="Times New Roman" w:hAnsi="Times New Roman"/>
          <w:sz w:val="24"/>
          <w:szCs w:val="24"/>
        </w:rPr>
        <w:t>ly</w:t>
      </w:r>
      <w:r w:rsidRPr="00D36EC9">
        <w:rPr>
          <w:rFonts w:ascii="Times New Roman" w:hAnsi="Times New Roman"/>
          <w:sz w:val="24"/>
          <w:szCs w:val="24"/>
        </w:rPr>
        <w:t xml:space="preserve">, the concept addresses the idea that for a business to have a competitive advantage within its industry that it must have a better product or service which creates better value than what competitors can offer. The concept further assumes that in order for a company to achieve sustainable </w:t>
      </w:r>
      <w:r>
        <w:rPr>
          <w:rFonts w:ascii="Times New Roman" w:hAnsi="Times New Roman"/>
          <w:sz w:val="24"/>
          <w:szCs w:val="24"/>
        </w:rPr>
        <w:t>competitive advantage</w:t>
      </w:r>
      <w:r w:rsidRPr="00D36EC9">
        <w:rPr>
          <w:rFonts w:ascii="Times New Roman" w:hAnsi="Times New Roman"/>
          <w:sz w:val="24"/>
          <w:szCs w:val="24"/>
        </w:rPr>
        <w:t xml:space="preserve"> for a longer period of time that such company is required to constantly re-inventing its strategies</w:t>
      </w:r>
      <w:r w:rsidRPr="00D36EC9">
        <w:rPr>
          <w:rStyle w:val="Voetnootmarkering"/>
          <w:rFonts w:ascii="Times New Roman" w:hAnsi="Times New Roman"/>
          <w:sz w:val="24"/>
          <w:szCs w:val="24"/>
        </w:rPr>
        <w:footnoteReference w:id="3"/>
      </w:r>
      <w:r w:rsidRPr="00D36EC9">
        <w:rPr>
          <w:rFonts w:ascii="Times New Roman" w:hAnsi="Times New Roman"/>
          <w:sz w:val="24"/>
          <w:szCs w:val="24"/>
        </w:rPr>
        <w:t>.</w:t>
      </w:r>
    </w:p>
    <w:p w:rsidR="00592623" w:rsidRPr="00D36EC9" w:rsidRDefault="00592623" w:rsidP="00592623">
      <w:pPr>
        <w:spacing w:after="0" w:line="360" w:lineRule="auto"/>
        <w:jc w:val="both"/>
        <w:rPr>
          <w:rFonts w:ascii="Times New Roman" w:hAnsi="Times New Roman"/>
          <w:sz w:val="24"/>
          <w:szCs w:val="24"/>
        </w:rPr>
      </w:pPr>
    </w:p>
    <w:p w:rsidR="00592623" w:rsidRDefault="00592623" w:rsidP="00592623">
      <w:pPr>
        <w:spacing w:after="0" w:line="360" w:lineRule="auto"/>
        <w:jc w:val="both"/>
        <w:rPr>
          <w:rFonts w:ascii="Times New Roman" w:hAnsi="Times New Roman"/>
          <w:sz w:val="24"/>
          <w:szCs w:val="24"/>
        </w:rPr>
      </w:pPr>
      <w:r w:rsidRPr="00D36EC9">
        <w:rPr>
          <w:rFonts w:ascii="Times New Roman" w:hAnsi="Times New Roman"/>
          <w:sz w:val="24"/>
          <w:szCs w:val="24"/>
          <w:lang w:val="en-GB"/>
        </w:rPr>
        <w:t>Generally,</w:t>
      </w:r>
      <w:r w:rsidRPr="00D36EC9">
        <w:rPr>
          <w:rFonts w:ascii="Times New Roman" w:hAnsi="Times New Roman"/>
          <w:sz w:val="24"/>
          <w:szCs w:val="24"/>
        </w:rPr>
        <w:t xml:space="preserve"> effective business strategies create value and offer a business competitive advantage in market competitions.  But nonetheless, even perfect strategies do not have barriers to imitations when it remains static and fails to address the immediate and future anticipated dynamics. Just as a successful strategy can be copied by competitors, competitive advantage unfortunately does also erode as time changes.  So having a successful strategy is one thing but making sure it is sustained for a long period of time defines a sustainable competitive advantage.</w:t>
      </w:r>
    </w:p>
    <w:p w:rsidR="00592623" w:rsidRPr="00287B2F" w:rsidRDefault="00592623" w:rsidP="00592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A</w:t>
      </w:r>
      <w:r w:rsidRPr="00287B2F">
        <w:rPr>
          <w:rFonts w:ascii="Times New Roman" w:hAnsi="Times New Roman"/>
          <w:sz w:val="24"/>
          <w:szCs w:val="24"/>
        </w:rPr>
        <w:t xml:space="preserve"> competitive advantage is a position that a company oc</w:t>
      </w:r>
      <w:r w:rsidR="00E97009">
        <w:rPr>
          <w:rFonts w:ascii="Times New Roman" w:hAnsi="Times New Roman"/>
          <w:sz w:val="24"/>
          <w:szCs w:val="24"/>
        </w:rPr>
        <w:t xml:space="preserve">cupies against its competitors </w:t>
      </w:r>
      <w:r w:rsidRPr="00287B2F">
        <w:rPr>
          <w:rFonts w:ascii="Times New Roman" w:hAnsi="Times New Roman"/>
          <w:sz w:val="24"/>
          <w:szCs w:val="24"/>
        </w:rPr>
        <w:t xml:space="preserve">Porter, </w:t>
      </w:r>
      <w:r w:rsidR="00E97009">
        <w:rPr>
          <w:rFonts w:ascii="Times New Roman" w:hAnsi="Times New Roman"/>
          <w:sz w:val="24"/>
          <w:szCs w:val="24"/>
        </w:rPr>
        <w:t>(</w:t>
      </w:r>
      <w:r w:rsidRPr="00287B2F">
        <w:rPr>
          <w:rFonts w:ascii="Times New Roman" w:hAnsi="Times New Roman"/>
          <w:sz w:val="24"/>
          <w:szCs w:val="24"/>
        </w:rPr>
        <w:t>1980). The three generic strategy methods for creating a sustainable comp</w:t>
      </w:r>
      <w:r>
        <w:rPr>
          <w:rFonts w:ascii="Times New Roman" w:hAnsi="Times New Roman"/>
          <w:sz w:val="24"/>
          <w:szCs w:val="24"/>
        </w:rPr>
        <w:t>etitive advantage are through:</w:t>
      </w:r>
    </w:p>
    <w:p w:rsidR="00592623" w:rsidRPr="00287B2F" w:rsidRDefault="00592623" w:rsidP="00592623">
      <w:pPr>
        <w:autoSpaceDE w:val="0"/>
        <w:autoSpaceDN w:val="0"/>
        <w:adjustRightInd w:val="0"/>
        <w:spacing w:after="0" w:line="360" w:lineRule="auto"/>
        <w:jc w:val="both"/>
        <w:rPr>
          <w:rFonts w:ascii="Times New Roman" w:hAnsi="Times New Roman"/>
          <w:sz w:val="24"/>
          <w:szCs w:val="24"/>
        </w:rPr>
      </w:pPr>
      <w:r w:rsidRPr="00287B2F">
        <w:rPr>
          <w:rFonts w:ascii="Times New Roman" w:hAnsi="Times New Roman"/>
          <w:sz w:val="24"/>
          <w:szCs w:val="24"/>
        </w:rPr>
        <w:t xml:space="preserve">1. Cost leadership: cost advantage occurs when a firm delivers the same services as its competitors but at a lower cost. </w:t>
      </w:r>
    </w:p>
    <w:p w:rsidR="00592623" w:rsidRPr="00287B2F" w:rsidRDefault="00592623" w:rsidP="00592623">
      <w:pPr>
        <w:autoSpaceDE w:val="0"/>
        <w:autoSpaceDN w:val="0"/>
        <w:adjustRightInd w:val="0"/>
        <w:spacing w:after="0" w:line="360" w:lineRule="auto"/>
        <w:jc w:val="both"/>
        <w:rPr>
          <w:rFonts w:ascii="Times New Roman" w:hAnsi="Times New Roman"/>
          <w:sz w:val="24"/>
          <w:szCs w:val="24"/>
        </w:rPr>
      </w:pPr>
      <w:r w:rsidRPr="00287B2F">
        <w:rPr>
          <w:rFonts w:ascii="Times New Roman" w:hAnsi="Times New Roman"/>
          <w:sz w:val="24"/>
          <w:szCs w:val="24"/>
        </w:rPr>
        <w:t xml:space="preserve">2. Differentiation: differentiation advantage occurs when a firm delivers greater </w:t>
      </w:r>
      <w:r w:rsidR="00E97009">
        <w:rPr>
          <w:rFonts w:ascii="Times New Roman" w:hAnsi="Times New Roman"/>
          <w:sz w:val="24"/>
          <w:szCs w:val="24"/>
        </w:rPr>
        <w:t xml:space="preserve">products and/or </w:t>
      </w:r>
      <w:r w:rsidRPr="00287B2F">
        <w:rPr>
          <w:rFonts w:ascii="Times New Roman" w:hAnsi="Times New Roman"/>
          <w:sz w:val="24"/>
          <w:szCs w:val="24"/>
        </w:rPr>
        <w:t>services for the same price of its competitors. They are collectively known as positional advanta</w:t>
      </w:r>
      <w:r w:rsidR="00E97009">
        <w:rPr>
          <w:rFonts w:ascii="Times New Roman" w:hAnsi="Times New Roman"/>
          <w:sz w:val="24"/>
          <w:szCs w:val="24"/>
        </w:rPr>
        <w:t>ges because they denote the company</w:t>
      </w:r>
      <w:r w:rsidRPr="00287B2F">
        <w:rPr>
          <w:rFonts w:ascii="Times New Roman" w:hAnsi="Times New Roman"/>
          <w:sz w:val="24"/>
          <w:szCs w:val="24"/>
        </w:rPr>
        <w:t>'s position in its industry as a leader</w:t>
      </w:r>
      <w:r w:rsidR="00E97009">
        <w:rPr>
          <w:rFonts w:ascii="Times New Roman" w:hAnsi="Times New Roman"/>
          <w:sz w:val="24"/>
          <w:szCs w:val="24"/>
        </w:rPr>
        <w:t xml:space="preserve"> </w:t>
      </w:r>
      <w:r w:rsidRPr="00287B2F">
        <w:rPr>
          <w:rFonts w:ascii="Times New Roman" w:hAnsi="Times New Roman"/>
          <w:sz w:val="24"/>
          <w:szCs w:val="24"/>
        </w:rPr>
        <w:t xml:space="preserve">in either superior </w:t>
      </w:r>
      <w:r w:rsidR="00E97009">
        <w:rPr>
          <w:rFonts w:ascii="Times New Roman" w:hAnsi="Times New Roman"/>
          <w:sz w:val="24"/>
          <w:szCs w:val="24"/>
        </w:rPr>
        <w:t xml:space="preserve">products and </w:t>
      </w:r>
      <w:r w:rsidRPr="00287B2F">
        <w:rPr>
          <w:rFonts w:ascii="Times New Roman" w:hAnsi="Times New Roman"/>
          <w:sz w:val="24"/>
          <w:szCs w:val="24"/>
        </w:rPr>
        <w:t xml:space="preserve">services or cost. </w:t>
      </w:r>
    </w:p>
    <w:p w:rsidR="00592623" w:rsidRDefault="00592623" w:rsidP="00592623">
      <w:pPr>
        <w:spacing w:after="0" w:line="360" w:lineRule="auto"/>
        <w:jc w:val="both"/>
        <w:rPr>
          <w:rFonts w:ascii="Times New Roman" w:hAnsi="Times New Roman"/>
          <w:sz w:val="24"/>
          <w:szCs w:val="24"/>
        </w:rPr>
      </w:pPr>
      <w:r w:rsidRPr="00287B2F">
        <w:rPr>
          <w:rFonts w:ascii="Times New Roman" w:hAnsi="Times New Roman"/>
          <w:sz w:val="24"/>
          <w:szCs w:val="24"/>
        </w:rPr>
        <w:t>3. Focus (economics): A focused approach requires the firm to concentrate on a narrow, exclusive competitive segment (market niche), hoping to achieve a local rather than industry wide competitive advantage. There are cost focus seekers, who aim to obtain a local cost advantage over competition and differentiation focuser, who are looking for a local difference.</w:t>
      </w:r>
    </w:p>
    <w:p w:rsidR="00592623" w:rsidRDefault="00592623" w:rsidP="00592623">
      <w:pPr>
        <w:autoSpaceDE w:val="0"/>
        <w:autoSpaceDN w:val="0"/>
        <w:adjustRightInd w:val="0"/>
        <w:spacing w:after="0" w:line="360" w:lineRule="auto"/>
        <w:jc w:val="both"/>
        <w:rPr>
          <w:rFonts w:ascii="Times New Roman" w:hAnsi="Times New Roman"/>
          <w:sz w:val="24"/>
          <w:szCs w:val="24"/>
        </w:rPr>
      </w:pPr>
    </w:p>
    <w:p w:rsidR="00592623" w:rsidRDefault="00592623" w:rsidP="00592623">
      <w:pPr>
        <w:autoSpaceDE w:val="0"/>
        <w:autoSpaceDN w:val="0"/>
        <w:adjustRightInd w:val="0"/>
        <w:spacing w:after="0" w:line="360" w:lineRule="auto"/>
        <w:jc w:val="both"/>
        <w:rPr>
          <w:rFonts w:ascii="Times New Roman" w:hAnsi="Times New Roman"/>
          <w:sz w:val="24"/>
          <w:szCs w:val="24"/>
        </w:rPr>
      </w:pPr>
      <w:r w:rsidRPr="00287B2F">
        <w:rPr>
          <w:rFonts w:ascii="Times New Roman" w:hAnsi="Times New Roman"/>
          <w:sz w:val="24"/>
          <w:szCs w:val="24"/>
        </w:rPr>
        <w:t>The primary factors of sustainable competitive advantage are innovation, reputation and</w:t>
      </w:r>
      <w:r w:rsidR="00E97009">
        <w:rPr>
          <w:rFonts w:ascii="Times New Roman" w:hAnsi="Times New Roman"/>
          <w:sz w:val="24"/>
          <w:szCs w:val="24"/>
        </w:rPr>
        <w:t xml:space="preserve"> relationships Peteraf, (</w:t>
      </w:r>
      <w:r>
        <w:rPr>
          <w:rFonts w:ascii="Times New Roman" w:hAnsi="Times New Roman"/>
          <w:sz w:val="24"/>
          <w:szCs w:val="24"/>
        </w:rPr>
        <w:t>1993). P</w:t>
      </w:r>
      <w:r w:rsidRPr="00287B2F">
        <w:rPr>
          <w:rFonts w:ascii="Times New Roman" w:hAnsi="Times New Roman"/>
          <w:sz w:val="24"/>
          <w:szCs w:val="24"/>
        </w:rPr>
        <w:t>orter’s approaches of competitive advantag</w:t>
      </w:r>
      <w:r>
        <w:rPr>
          <w:rFonts w:ascii="Times New Roman" w:hAnsi="Times New Roman"/>
          <w:sz w:val="24"/>
          <w:szCs w:val="24"/>
        </w:rPr>
        <w:t>e and sustainable competitive a</w:t>
      </w:r>
      <w:r w:rsidRPr="00287B2F">
        <w:rPr>
          <w:rFonts w:ascii="Times New Roman" w:hAnsi="Times New Roman"/>
          <w:sz w:val="24"/>
          <w:szCs w:val="24"/>
        </w:rPr>
        <w:t xml:space="preserve">dvantage build the base of the model by explaining how sustainable competitive advantage can be achieved through a generic strategy. According to Porter (1980), a generic strategy is a strategy followed by a company that give a choice between cost leadership, differentiation and focus as explained above. All those choices could give a leadership depending on objectives of every company. A perfect generic strategy </w:t>
      </w:r>
      <w:r>
        <w:rPr>
          <w:rFonts w:ascii="Times New Roman" w:hAnsi="Times New Roman"/>
          <w:sz w:val="24"/>
          <w:szCs w:val="24"/>
        </w:rPr>
        <w:t xml:space="preserve">method </w:t>
      </w:r>
      <w:r w:rsidRPr="00287B2F">
        <w:rPr>
          <w:rFonts w:ascii="Times New Roman" w:hAnsi="Times New Roman"/>
          <w:sz w:val="24"/>
          <w:szCs w:val="24"/>
        </w:rPr>
        <w:t>could generate a competitive advantage and by this gives s</w:t>
      </w:r>
      <w:r>
        <w:rPr>
          <w:rFonts w:ascii="Times New Roman" w:hAnsi="Times New Roman"/>
          <w:sz w:val="24"/>
          <w:szCs w:val="24"/>
        </w:rPr>
        <w:t>ustainability to a company</w:t>
      </w:r>
      <w:r w:rsidRPr="00287B2F">
        <w:rPr>
          <w:rFonts w:ascii="Times New Roman" w:hAnsi="Times New Roman"/>
          <w:sz w:val="24"/>
          <w:szCs w:val="24"/>
        </w:rPr>
        <w:t>.</w:t>
      </w:r>
    </w:p>
    <w:p w:rsidR="00592623" w:rsidRPr="00287B2F" w:rsidRDefault="00592623" w:rsidP="00592623">
      <w:pPr>
        <w:autoSpaceDE w:val="0"/>
        <w:autoSpaceDN w:val="0"/>
        <w:adjustRightInd w:val="0"/>
        <w:spacing w:after="0" w:line="360" w:lineRule="auto"/>
        <w:jc w:val="both"/>
        <w:rPr>
          <w:rFonts w:ascii="Times New Roman" w:hAnsi="Times New Roman"/>
          <w:sz w:val="24"/>
          <w:szCs w:val="24"/>
        </w:rPr>
      </w:pPr>
      <w:r w:rsidRPr="00287B2F">
        <w:rPr>
          <w:rFonts w:ascii="Times New Roman" w:hAnsi="Times New Roman"/>
          <w:sz w:val="24"/>
          <w:szCs w:val="24"/>
        </w:rPr>
        <w:t xml:space="preserve">  </w:t>
      </w:r>
    </w:p>
    <w:p w:rsidR="00592623" w:rsidRPr="00287B2F" w:rsidRDefault="00592623" w:rsidP="00592623">
      <w:pPr>
        <w:autoSpaceDE w:val="0"/>
        <w:autoSpaceDN w:val="0"/>
        <w:adjustRightInd w:val="0"/>
        <w:spacing w:after="0" w:line="360" w:lineRule="auto"/>
        <w:jc w:val="both"/>
        <w:rPr>
          <w:rFonts w:ascii="Times New Roman" w:hAnsi="Times New Roman"/>
          <w:sz w:val="24"/>
          <w:szCs w:val="24"/>
        </w:rPr>
      </w:pPr>
      <w:r w:rsidRPr="00287B2F">
        <w:rPr>
          <w:rFonts w:ascii="Times New Roman" w:hAnsi="Times New Roman"/>
          <w:sz w:val="24"/>
          <w:szCs w:val="24"/>
        </w:rPr>
        <w:t xml:space="preserve">The purpose of this method is to better understand and identify the needs of these customers in order to offer their best products and services in return (Liou, 2009). </w:t>
      </w:r>
      <w:r>
        <w:rPr>
          <w:rFonts w:ascii="Times New Roman" w:hAnsi="Times New Roman"/>
          <w:sz w:val="24"/>
          <w:szCs w:val="24"/>
        </w:rPr>
        <w:t>I</w:t>
      </w:r>
      <w:r w:rsidRPr="00287B2F">
        <w:rPr>
          <w:rFonts w:ascii="Times New Roman" w:hAnsi="Times New Roman"/>
          <w:sz w:val="24"/>
          <w:szCs w:val="24"/>
        </w:rPr>
        <w:t>n order to make this model</w:t>
      </w:r>
      <w:r>
        <w:rPr>
          <w:rFonts w:ascii="Times New Roman" w:hAnsi="Times New Roman"/>
          <w:sz w:val="24"/>
          <w:szCs w:val="24"/>
        </w:rPr>
        <w:t xml:space="preserve"> more</w:t>
      </w:r>
      <w:r w:rsidRPr="00287B2F">
        <w:rPr>
          <w:rFonts w:ascii="Times New Roman" w:hAnsi="Times New Roman"/>
          <w:sz w:val="24"/>
          <w:szCs w:val="24"/>
        </w:rPr>
        <w:t xml:space="preserve"> dynamic, factors such as environmental changes or competitors that have an effect on the implementation of a strategy are included. Different factors will influence the company’s generic strategy and more specifically industry competitors. Significant changes on the global as well on domestic markets drive managers to react. Through the development of skills, attitudes and knowledge managers of companies and organizations try to compete on the high competitive markets. The more competitive global competition is the more choices of products and services are </w:t>
      </w:r>
      <w:r w:rsidRPr="00287B2F">
        <w:rPr>
          <w:rFonts w:ascii="Times New Roman" w:hAnsi="Times New Roman"/>
          <w:sz w:val="24"/>
          <w:szCs w:val="24"/>
        </w:rPr>
        <w:lastRenderedPageBreak/>
        <w:t>provided for the customers (Gursoy and Swanger, 2007). These choices are affected by the prices, product range and customer service provided by the competing companies (Internet reference: “</w:t>
      </w:r>
      <w:r w:rsidRPr="00287B2F">
        <w:rPr>
          <w:rFonts w:ascii="Times New Roman" w:hAnsi="Times New Roman"/>
          <w:i/>
          <w:iCs/>
          <w:sz w:val="24"/>
          <w:szCs w:val="24"/>
        </w:rPr>
        <w:t>Business studies: a competitive mark”</w:t>
      </w:r>
      <w:r w:rsidRPr="00287B2F">
        <w:rPr>
          <w:rFonts w:ascii="Times New Roman" w:hAnsi="Times New Roman"/>
          <w:sz w:val="24"/>
          <w:szCs w:val="24"/>
        </w:rPr>
        <w:t xml:space="preserve">). </w:t>
      </w:r>
    </w:p>
    <w:p w:rsidR="00592623" w:rsidRPr="00287B2F" w:rsidRDefault="009457F3" w:rsidP="00592623">
      <w:pPr>
        <w:spacing w:after="0" w:line="360" w:lineRule="auto"/>
        <w:jc w:val="both"/>
      </w:pPr>
      <w:r>
        <w:rPr>
          <w:rFonts w:ascii="Times New Roman" w:hAnsi="Times New Roman"/>
          <w:sz w:val="24"/>
          <w:szCs w:val="24"/>
        </w:rPr>
        <w:t>I</w:t>
      </w:r>
      <w:r w:rsidR="00592623" w:rsidRPr="00287B2F">
        <w:rPr>
          <w:rFonts w:ascii="Times New Roman" w:hAnsi="Times New Roman"/>
          <w:sz w:val="24"/>
          <w:szCs w:val="24"/>
        </w:rPr>
        <w:t xml:space="preserve">t is also really interesting the fact that customers have a relation with </w:t>
      </w:r>
      <w:r w:rsidR="00592623">
        <w:rPr>
          <w:rFonts w:ascii="Times New Roman" w:hAnsi="Times New Roman"/>
          <w:sz w:val="24"/>
          <w:szCs w:val="24"/>
        </w:rPr>
        <w:t>LTR industry</w:t>
      </w:r>
      <w:r w:rsidR="00592623" w:rsidRPr="00287B2F">
        <w:rPr>
          <w:rFonts w:ascii="Times New Roman" w:hAnsi="Times New Roman"/>
          <w:sz w:val="24"/>
          <w:szCs w:val="24"/>
        </w:rPr>
        <w:t>. Those customers are controlled by the company thanks to tools of relationship marketing. There is a relation between customers and companies that could influence generic strategies and all the superior part of the model (Liou, 2009).</w:t>
      </w:r>
    </w:p>
    <w:p w:rsidR="00592623" w:rsidRPr="00287B2F" w:rsidRDefault="00592623" w:rsidP="00592623">
      <w:pPr>
        <w:spacing w:after="0" w:line="360" w:lineRule="auto"/>
        <w:jc w:val="both"/>
      </w:pPr>
    </w:p>
    <w:p w:rsidR="00592623" w:rsidRPr="00287B2F" w:rsidRDefault="00592623" w:rsidP="00592623">
      <w:pPr>
        <w:spacing w:after="0" w:line="360" w:lineRule="auto"/>
        <w:jc w:val="both"/>
        <w:rPr>
          <w:rFonts w:ascii="Times New Roman" w:hAnsi="Times New Roman"/>
          <w:sz w:val="24"/>
          <w:szCs w:val="24"/>
        </w:rPr>
      </w:pPr>
      <w:r>
        <w:rPr>
          <w:rFonts w:ascii="Times New Roman" w:hAnsi="Times New Roman"/>
          <w:sz w:val="24"/>
          <w:szCs w:val="24"/>
        </w:rPr>
        <w:t>As a result of increasing cost</w:t>
      </w:r>
      <w:r w:rsidRPr="00287B2F">
        <w:rPr>
          <w:rFonts w:ascii="Times New Roman" w:hAnsi="Times New Roman"/>
          <w:sz w:val="24"/>
          <w:szCs w:val="24"/>
        </w:rPr>
        <w:t xml:space="preserve"> marketing communication need to be taken into account. Additionally, companies are more aware of the costs that arise by acquiring new customers but they do not consider that retaining customers might be relatively less costly for the companies (Doole and Lowe, 2008).</w:t>
      </w:r>
      <w:r w:rsidR="009457F3">
        <w:rPr>
          <w:rFonts w:ascii="Times New Roman" w:hAnsi="Times New Roman"/>
          <w:sz w:val="24"/>
          <w:szCs w:val="24"/>
        </w:rPr>
        <w:t xml:space="preserve"> M</w:t>
      </w:r>
      <w:r w:rsidRPr="00287B2F">
        <w:rPr>
          <w:rFonts w:ascii="Times New Roman" w:hAnsi="Times New Roman"/>
          <w:sz w:val="24"/>
          <w:szCs w:val="24"/>
        </w:rPr>
        <w:t xml:space="preserve">arketing </w:t>
      </w:r>
      <w:r w:rsidR="009457F3">
        <w:rPr>
          <w:rFonts w:ascii="Times New Roman" w:hAnsi="Times New Roman"/>
          <w:sz w:val="24"/>
          <w:szCs w:val="24"/>
        </w:rPr>
        <w:t xml:space="preserve">communications </w:t>
      </w:r>
      <w:r w:rsidRPr="00287B2F">
        <w:rPr>
          <w:rFonts w:ascii="Times New Roman" w:hAnsi="Times New Roman"/>
          <w:sz w:val="24"/>
          <w:szCs w:val="24"/>
        </w:rPr>
        <w:t xml:space="preserve">is a tool that could affect the generic strategy. </w:t>
      </w:r>
      <w:r w:rsidR="009457F3">
        <w:rPr>
          <w:rFonts w:ascii="Times New Roman" w:hAnsi="Times New Roman"/>
          <w:sz w:val="24"/>
          <w:szCs w:val="24"/>
        </w:rPr>
        <w:t xml:space="preserve">It </w:t>
      </w:r>
      <w:r w:rsidRPr="00287B2F">
        <w:rPr>
          <w:rFonts w:ascii="Times New Roman" w:hAnsi="Times New Roman"/>
          <w:sz w:val="24"/>
          <w:szCs w:val="24"/>
        </w:rPr>
        <w:t>enables companies to communicate in a more effective</w:t>
      </w:r>
      <w:r>
        <w:rPr>
          <w:rFonts w:ascii="Times New Roman" w:hAnsi="Times New Roman"/>
          <w:sz w:val="24"/>
          <w:szCs w:val="24"/>
        </w:rPr>
        <w:t xml:space="preserve"> and efficient</w:t>
      </w:r>
      <w:r w:rsidRPr="00287B2F">
        <w:rPr>
          <w:rFonts w:ascii="Times New Roman" w:hAnsi="Times New Roman"/>
          <w:sz w:val="24"/>
          <w:szCs w:val="24"/>
        </w:rPr>
        <w:t xml:space="preserve"> way by using more qualitative messages to reach existing and potential customers and to get a better understanding what they might expect from the company (Doole and Lowe, 2008). </w:t>
      </w:r>
    </w:p>
    <w:p w:rsidR="00592623" w:rsidRDefault="00592623" w:rsidP="00592623">
      <w:pPr>
        <w:spacing w:after="0" w:line="360" w:lineRule="auto"/>
        <w:jc w:val="both"/>
        <w:rPr>
          <w:rFonts w:ascii="Times New Roman" w:hAnsi="Times New Roman"/>
          <w:sz w:val="24"/>
          <w:szCs w:val="24"/>
        </w:rPr>
      </w:pPr>
    </w:p>
    <w:p w:rsidR="00B032FD" w:rsidRPr="00247D38" w:rsidRDefault="00B032FD" w:rsidP="00B032FD">
      <w:pPr>
        <w:spacing w:after="0" w:line="360" w:lineRule="auto"/>
        <w:jc w:val="both"/>
        <w:rPr>
          <w:rFonts w:ascii="Times New Roman" w:hAnsi="Times New Roman"/>
          <w:sz w:val="24"/>
          <w:szCs w:val="24"/>
          <w:u w:val="single"/>
        </w:rPr>
      </w:pPr>
      <w:r w:rsidRPr="00247D38">
        <w:rPr>
          <w:rFonts w:ascii="Times New Roman" w:hAnsi="Times New Roman"/>
          <w:sz w:val="24"/>
          <w:szCs w:val="24"/>
          <w:u w:val="single"/>
        </w:rPr>
        <w:t>1.</w:t>
      </w:r>
      <w:r w:rsidR="00357C75">
        <w:rPr>
          <w:rFonts w:ascii="Times New Roman" w:hAnsi="Times New Roman"/>
          <w:sz w:val="24"/>
          <w:szCs w:val="24"/>
          <w:u w:val="single"/>
        </w:rPr>
        <w:t>1</w:t>
      </w:r>
      <w:r w:rsidRPr="00247D38">
        <w:rPr>
          <w:rFonts w:ascii="Times New Roman" w:hAnsi="Times New Roman"/>
          <w:sz w:val="24"/>
          <w:szCs w:val="24"/>
          <w:u w:val="single"/>
        </w:rPr>
        <w:t xml:space="preserve">  Problem </w:t>
      </w:r>
      <w:r w:rsidR="003A5A20">
        <w:rPr>
          <w:rFonts w:ascii="Times New Roman" w:hAnsi="Times New Roman"/>
          <w:sz w:val="24"/>
          <w:szCs w:val="24"/>
          <w:u w:val="single"/>
        </w:rPr>
        <w:t>formulation and purpose</w:t>
      </w:r>
    </w:p>
    <w:p w:rsidR="003A5A20" w:rsidRDefault="003A5A20" w:rsidP="00D41861">
      <w:pPr>
        <w:pStyle w:val="Print-FromToSubjectDate"/>
        <w:pBdr>
          <w:left w:val="none" w:sz="0" w:space="0" w:color="auto"/>
        </w:pBdr>
        <w:overflowPunct/>
        <w:autoSpaceDE/>
        <w:autoSpaceDN/>
        <w:adjustRightInd/>
        <w:spacing w:line="360" w:lineRule="auto"/>
        <w:jc w:val="both"/>
        <w:textAlignment w:val="auto"/>
        <w:rPr>
          <w:rFonts w:ascii="Times New Roman" w:hAnsi="Times New Roman"/>
          <w:sz w:val="24"/>
          <w:szCs w:val="24"/>
        </w:rPr>
      </w:pPr>
      <w:r>
        <w:rPr>
          <w:rFonts w:ascii="Times New Roman" w:hAnsi="Times New Roman"/>
          <w:sz w:val="24"/>
          <w:szCs w:val="24"/>
        </w:rPr>
        <w:t>I</w:t>
      </w:r>
      <w:r w:rsidRPr="00C6189C">
        <w:rPr>
          <w:rFonts w:ascii="Times New Roman" w:hAnsi="Times New Roman"/>
          <w:sz w:val="24"/>
          <w:szCs w:val="24"/>
        </w:rPr>
        <w:t xml:space="preserve">n the mist of the modern market competitions, </w:t>
      </w:r>
      <w:r>
        <w:rPr>
          <w:rFonts w:ascii="Times New Roman" w:hAnsi="Times New Roman"/>
          <w:sz w:val="24"/>
          <w:szCs w:val="24"/>
        </w:rPr>
        <w:t>publishers and information providers are trying to keep and maintain their customers with loyalty factors. This study will focu</w:t>
      </w:r>
      <w:r w:rsidR="009457F3">
        <w:rPr>
          <w:rFonts w:ascii="Times New Roman" w:hAnsi="Times New Roman"/>
          <w:sz w:val="24"/>
          <w:szCs w:val="24"/>
        </w:rPr>
        <w:t xml:space="preserve">s on how the IBFD will enhance and </w:t>
      </w:r>
      <w:r>
        <w:rPr>
          <w:rFonts w:ascii="Times New Roman" w:hAnsi="Times New Roman"/>
          <w:sz w:val="24"/>
          <w:szCs w:val="24"/>
        </w:rPr>
        <w:t xml:space="preserve">maintain </w:t>
      </w:r>
      <w:r w:rsidR="009457F3">
        <w:rPr>
          <w:rFonts w:ascii="Times New Roman" w:hAnsi="Times New Roman"/>
          <w:sz w:val="24"/>
          <w:szCs w:val="24"/>
        </w:rPr>
        <w:t>its competitiveness in the LTR industry</w:t>
      </w:r>
      <w:r>
        <w:rPr>
          <w:rFonts w:ascii="Times New Roman" w:hAnsi="Times New Roman"/>
          <w:sz w:val="24"/>
          <w:szCs w:val="24"/>
        </w:rPr>
        <w:t xml:space="preserve">. </w:t>
      </w:r>
      <w:r w:rsidRPr="00C6189C">
        <w:rPr>
          <w:rFonts w:ascii="Times New Roman" w:hAnsi="Times New Roman"/>
          <w:sz w:val="24"/>
          <w:szCs w:val="24"/>
        </w:rPr>
        <w:t>The reality of the modern market order is that</w:t>
      </w:r>
      <w:r>
        <w:rPr>
          <w:rFonts w:ascii="Times New Roman" w:hAnsi="Times New Roman"/>
          <w:sz w:val="24"/>
          <w:szCs w:val="24"/>
        </w:rPr>
        <w:t xml:space="preserve"> competitions can come to a company</w:t>
      </w:r>
      <w:r w:rsidRPr="00C6189C">
        <w:rPr>
          <w:rFonts w:ascii="Times New Roman" w:hAnsi="Times New Roman"/>
          <w:sz w:val="24"/>
          <w:szCs w:val="24"/>
        </w:rPr>
        <w:t xml:space="preserve">’s </w:t>
      </w:r>
      <w:r w:rsidR="00D41861">
        <w:rPr>
          <w:rFonts w:ascii="Times New Roman" w:hAnsi="Times New Roman"/>
          <w:sz w:val="24"/>
          <w:szCs w:val="24"/>
        </w:rPr>
        <w:t xml:space="preserve">vicinity </w:t>
      </w:r>
      <w:r w:rsidRPr="00C6189C">
        <w:rPr>
          <w:rFonts w:ascii="Times New Roman" w:hAnsi="Times New Roman"/>
          <w:sz w:val="24"/>
          <w:szCs w:val="24"/>
        </w:rPr>
        <w:t>at any given time wh</w:t>
      </w:r>
      <w:r w:rsidR="00D41861">
        <w:rPr>
          <w:rFonts w:ascii="Times New Roman" w:hAnsi="Times New Roman"/>
          <w:sz w:val="24"/>
          <w:szCs w:val="24"/>
        </w:rPr>
        <w:t xml:space="preserve">en such market is interesting, such situation </w:t>
      </w:r>
      <w:r w:rsidRPr="00C6189C">
        <w:rPr>
          <w:rFonts w:ascii="Times New Roman" w:hAnsi="Times New Roman"/>
          <w:sz w:val="24"/>
          <w:szCs w:val="24"/>
        </w:rPr>
        <w:t>m</w:t>
      </w:r>
      <w:r>
        <w:rPr>
          <w:rFonts w:ascii="Times New Roman" w:hAnsi="Times New Roman"/>
          <w:sz w:val="24"/>
          <w:szCs w:val="24"/>
        </w:rPr>
        <w:t xml:space="preserve">ostly </w:t>
      </w:r>
      <w:r w:rsidR="00D41861">
        <w:rPr>
          <w:rFonts w:ascii="Times New Roman" w:hAnsi="Times New Roman"/>
          <w:sz w:val="24"/>
          <w:szCs w:val="24"/>
        </w:rPr>
        <w:t>occuried</w:t>
      </w:r>
      <w:r>
        <w:rPr>
          <w:rFonts w:ascii="Times New Roman" w:hAnsi="Times New Roman"/>
          <w:sz w:val="24"/>
          <w:szCs w:val="24"/>
        </w:rPr>
        <w:t xml:space="preserve"> when a company</w:t>
      </w:r>
      <w:r w:rsidRPr="00C6189C">
        <w:rPr>
          <w:rFonts w:ascii="Times New Roman" w:hAnsi="Times New Roman"/>
          <w:sz w:val="24"/>
          <w:szCs w:val="24"/>
        </w:rPr>
        <w:t xml:space="preserve"> is unprepared to face stiff competition and outside market entrance. Following such predicament</w:t>
      </w:r>
      <w:r>
        <w:rPr>
          <w:rFonts w:ascii="Times New Roman" w:hAnsi="Times New Roman"/>
          <w:sz w:val="24"/>
          <w:szCs w:val="24"/>
        </w:rPr>
        <w:t xml:space="preserve"> the IBFD formulated </w:t>
      </w:r>
      <w:r w:rsidR="00D41861">
        <w:rPr>
          <w:rFonts w:ascii="Times New Roman" w:hAnsi="Times New Roman"/>
          <w:sz w:val="24"/>
          <w:szCs w:val="24"/>
        </w:rPr>
        <w:t xml:space="preserve">the following research question: </w:t>
      </w:r>
      <w:r w:rsidRPr="006F7A21">
        <w:rPr>
          <w:rFonts w:ascii="Times New Roman" w:hAnsi="Times New Roman"/>
          <w:b/>
          <w:i/>
        </w:rPr>
        <w:t>“</w:t>
      </w:r>
      <w:r w:rsidRPr="006F7A21">
        <w:rPr>
          <w:rFonts w:ascii="Times New Roman" w:hAnsi="Times New Roman"/>
          <w:b/>
          <w:i/>
          <w:sz w:val="24"/>
          <w:szCs w:val="24"/>
        </w:rPr>
        <w:t>What strategy should IBFD employ in order to create and maintain su</w:t>
      </w:r>
      <w:r w:rsidRPr="006F7A21">
        <w:rPr>
          <w:rFonts w:ascii="Times New Roman" w:hAnsi="Times New Roman"/>
          <w:b/>
          <w:i/>
        </w:rPr>
        <w:t>stainable competitive advantage?”</w:t>
      </w:r>
      <w:r>
        <w:rPr>
          <w:rFonts w:ascii="Times New Roman" w:hAnsi="Times New Roman"/>
          <w:i/>
        </w:rPr>
        <w:t xml:space="preserve"> </w:t>
      </w:r>
      <w:r w:rsidRPr="007B7944">
        <w:rPr>
          <w:rFonts w:ascii="Times New Roman" w:hAnsi="Times New Roman"/>
          <w:sz w:val="24"/>
          <w:szCs w:val="24"/>
        </w:rPr>
        <w:t xml:space="preserve">The term </w:t>
      </w:r>
      <w:r w:rsidRPr="007B7944">
        <w:rPr>
          <w:rFonts w:ascii="Times New Roman" w:hAnsi="Times New Roman"/>
          <w:color w:val="000000"/>
          <w:sz w:val="24"/>
          <w:szCs w:val="24"/>
        </w:rPr>
        <w:t xml:space="preserve">sustainable competitive </w:t>
      </w:r>
      <w:r w:rsidR="00D41861">
        <w:rPr>
          <w:rFonts w:ascii="Times New Roman" w:hAnsi="Times New Roman"/>
          <w:color w:val="000000"/>
          <w:sz w:val="24"/>
          <w:szCs w:val="24"/>
        </w:rPr>
        <w:t>advantage</w:t>
      </w:r>
      <w:r w:rsidRPr="007B7944">
        <w:rPr>
          <w:rFonts w:ascii="Times New Roman" w:hAnsi="Times New Roman"/>
          <w:color w:val="000000"/>
          <w:sz w:val="24"/>
          <w:szCs w:val="24"/>
        </w:rPr>
        <w:t xml:space="preserve"> </w:t>
      </w:r>
      <w:r w:rsidR="00D41861">
        <w:rPr>
          <w:rFonts w:ascii="Times New Roman" w:hAnsi="Times New Roman"/>
          <w:color w:val="000000"/>
          <w:sz w:val="24"/>
          <w:szCs w:val="24"/>
        </w:rPr>
        <w:t>is defined as “when</w:t>
      </w:r>
      <w:r w:rsidRPr="007B7944">
        <w:rPr>
          <w:rFonts w:ascii="Times New Roman" w:hAnsi="Times New Roman"/>
          <w:color w:val="000000"/>
          <w:sz w:val="24"/>
          <w:szCs w:val="24"/>
        </w:rPr>
        <w:t xml:space="preserve"> </w:t>
      </w:r>
      <w:r w:rsidR="00D41861">
        <w:rPr>
          <w:rFonts w:ascii="Times New Roman" w:hAnsi="Times New Roman"/>
          <w:color w:val="000000"/>
          <w:sz w:val="24"/>
          <w:szCs w:val="24"/>
        </w:rPr>
        <w:t>a company implements</w:t>
      </w:r>
      <w:r>
        <w:rPr>
          <w:rFonts w:ascii="Times New Roman" w:hAnsi="Times New Roman"/>
          <w:color w:val="000000"/>
          <w:sz w:val="24"/>
          <w:szCs w:val="24"/>
        </w:rPr>
        <w:t xml:space="preserve"> a value creating strategy not simultaneou</w:t>
      </w:r>
      <w:r w:rsidRPr="007B7944">
        <w:rPr>
          <w:rFonts w:ascii="Times New Roman" w:hAnsi="Times New Roman"/>
          <w:color w:val="000000"/>
          <w:sz w:val="24"/>
          <w:szCs w:val="24"/>
        </w:rPr>
        <w:t>s</w:t>
      </w:r>
      <w:r>
        <w:rPr>
          <w:rFonts w:ascii="Times New Roman" w:hAnsi="Times New Roman"/>
          <w:color w:val="000000"/>
          <w:sz w:val="24"/>
          <w:szCs w:val="24"/>
        </w:rPr>
        <w:t>ly</w:t>
      </w:r>
      <w:r w:rsidRPr="007B7944">
        <w:rPr>
          <w:rFonts w:ascii="Times New Roman" w:hAnsi="Times New Roman"/>
          <w:color w:val="000000"/>
          <w:sz w:val="24"/>
          <w:szCs w:val="24"/>
        </w:rPr>
        <w:t xml:space="preserve"> being implemented by any current or potential competitors in the industry</w:t>
      </w:r>
      <w:r w:rsidR="00D41861">
        <w:rPr>
          <w:rFonts w:ascii="Times New Roman" w:hAnsi="Times New Roman"/>
          <w:color w:val="000000"/>
          <w:sz w:val="24"/>
          <w:szCs w:val="24"/>
        </w:rPr>
        <w:t xml:space="preserve"> (Barney,</w:t>
      </w:r>
      <w:r w:rsidR="00D41861" w:rsidRPr="007B7944">
        <w:rPr>
          <w:rFonts w:ascii="Times New Roman" w:hAnsi="Times New Roman"/>
          <w:color w:val="000000"/>
          <w:sz w:val="24"/>
          <w:szCs w:val="24"/>
        </w:rPr>
        <w:t xml:space="preserve"> 1991)</w:t>
      </w:r>
      <w:r w:rsidRPr="007B7944">
        <w:rPr>
          <w:rFonts w:ascii="Times New Roman" w:hAnsi="Times New Roman"/>
          <w:color w:val="000000"/>
          <w:sz w:val="24"/>
          <w:szCs w:val="24"/>
        </w:rPr>
        <w:t xml:space="preserve">. </w:t>
      </w:r>
      <w:r w:rsidRPr="007B7944">
        <w:rPr>
          <w:rFonts w:ascii="Times New Roman" w:hAnsi="Times New Roman"/>
          <w:sz w:val="24"/>
          <w:szCs w:val="24"/>
        </w:rPr>
        <w:t>Sustainable competitive advantage allows for the mai</w:t>
      </w:r>
      <w:r>
        <w:rPr>
          <w:rFonts w:ascii="Times New Roman" w:hAnsi="Times New Roman"/>
          <w:sz w:val="24"/>
          <w:szCs w:val="24"/>
        </w:rPr>
        <w:t xml:space="preserve">ntenance and improvement of </w:t>
      </w:r>
      <w:r w:rsidRPr="007B7944">
        <w:rPr>
          <w:rFonts w:ascii="Times New Roman" w:hAnsi="Times New Roman"/>
          <w:sz w:val="24"/>
          <w:szCs w:val="24"/>
        </w:rPr>
        <w:t>company’s competitive position in the market.</w:t>
      </w:r>
    </w:p>
    <w:p w:rsidR="003A5A20" w:rsidRDefault="003A5A20" w:rsidP="003A5A20">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For</w:t>
      </w:r>
      <w:r w:rsidRPr="007B7944">
        <w:rPr>
          <w:rFonts w:ascii="Times New Roman" w:hAnsi="Times New Roman"/>
          <w:sz w:val="24"/>
          <w:szCs w:val="24"/>
        </w:rPr>
        <w:t xml:space="preserve"> </w:t>
      </w:r>
      <w:r>
        <w:rPr>
          <w:rFonts w:ascii="Times New Roman" w:hAnsi="Times New Roman"/>
          <w:sz w:val="24"/>
          <w:szCs w:val="24"/>
        </w:rPr>
        <w:t xml:space="preserve">the </w:t>
      </w:r>
      <w:r w:rsidRPr="007B7944">
        <w:rPr>
          <w:rFonts w:ascii="Times New Roman" w:hAnsi="Times New Roman"/>
          <w:sz w:val="24"/>
          <w:szCs w:val="24"/>
        </w:rPr>
        <w:t xml:space="preserve">IBFD to </w:t>
      </w:r>
      <w:r>
        <w:rPr>
          <w:rFonts w:ascii="Times New Roman" w:hAnsi="Times New Roman"/>
          <w:sz w:val="24"/>
          <w:szCs w:val="24"/>
        </w:rPr>
        <w:t xml:space="preserve">successfully </w:t>
      </w:r>
      <w:r w:rsidRPr="007B7944">
        <w:rPr>
          <w:rFonts w:ascii="Times New Roman" w:hAnsi="Times New Roman"/>
          <w:sz w:val="24"/>
          <w:szCs w:val="24"/>
        </w:rPr>
        <w:t>uphold a sustainable competitive advantage in LTR industry, it must perform its value activities in a way difficult</w:t>
      </w:r>
      <w:r>
        <w:rPr>
          <w:rFonts w:ascii="Times New Roman" w:hAnsi="Times New Roman"/>
          <w:sz w:val="24"/>
          <w:szCs w:val="24"/>
        </w:rPr>
        <w:t xml:space="preserve"> to replicate or imitate by its </w:t>
      </w:r>
      <w:r w:rsidRPr="007B7944">
        <w:rPr>
          <w:rFonts w:ascii="Times New Roman" w:hAnsi="Times New Roman"/>
          <w:sz w:val="24"/>
          <w:szCs w:val="24"/>
        </w:rPr>
        <w:t xml:space="preserve">competitors.  This is an advantage that </w:t>
      </w:r>
      <w:r>
        <w:rPr>
          <w:rFonts w:ascii="Times New Roman" w:hAnsi="Times New Roman"/>
          <w:sz w:val="24"/>
          <w:szCs w:val="24"/>
        </w:rPr>
        <w:t xml:space="preserve">will </w:t>
      </w:r>
      <w:r w:rsidRPr="007B7944">
        <w:rPr>
          <w:rFonts w:ascii="Times New Roman" w:hAnsi="Times New Roman"/>
          <w:sz w:val="24"/>
          <w:szCs w:val="24"/>
        </w:rPr>
        <w:t xml:space="preserve">enable IBFD to survive against its competition over a long period of time. </w:t>
      </w:r>
    </w:p>
    <w:p w:rsidR="00B032FD" w:rsidRPr="00704C73" w:rsidRDefault="00B032FD" w:rsidP="00357C75">
      <w:pPr>
        <w:spacing w:after="0" w:line="360" w:lineRule="auto"/>
        <w:jc w:val="both"/>
        <w:rPr>
          <w:rFonts w:ascii="Times New Roman" w:hAnsi="Times New Roman"/>
          <w:sz w:val="24"/>
          <w:szCs w:val="24"/>
          <w:u w:val="single"/>
        </w:rPr>
      </w:pPr>
      <w:r w:rsidRPr="00704C73">
        <w:rPr>
          <w:rFonts w:ascii="Times New Roman" w:hAnsi="Times New Roman"/>
          <w:sz w:val="24"/>
          <w:szCs w:val="24"/>
          <w:u w:val="single"/>
        </w:rPr>
        <w:lastRenderedPageBreak/>
        <w:t>1.</w:t>
      </w:r>
      <w:r w:rsidR="00357C75" w:rsidRPr="00704C73">
        <w:rPr>
          <w:rFonts w:ascii="Times New Roman" w:hAnsi="Times New Roman"/>
          <w:sz w:val="24"/>
          <w:szCs w:val="24"/>
          <w:u w:val="single"/>
        </w:rPr>
        <w:t>2</w:t>
      </w:r>
      <w:r w:rsidRPr="00704C73">
        <w:rPr>
          <w:rFonts w:ascii="Times New Roman" w:hAnsi="Times New Roman"/>
          <w:sz w:val="24"/>
          <w:szCs w:val="24"/>
          <w:u w:val="single"/>
        </w:rPr>
        <w:t xml:space="preserve">  Research objectives</w:t>
      </w:r>
    </w:p>
    <w:p w:rsidR="00F36899" w:rsidRDefault="000E388C" w:rsidP="00704C73">
      <w:pPr>
        <w:tabs>
          <w:tab w:val="right" w:leader="dot" w:pos="9360"/>
        </w:tabs>
        <w:spacing w:after="0" w:line="360" w:lineRule="auto"/>
        <w:jc w:val="both"/>
        <w:rPr>
          <w:rFonts w:ascii="Times New Roman" w:hAnsi="Times New Roman"/>
          <w:sz w:val="24"/>
          <w:szCs w:val="24"/>
        </w:rPr>
      </w:pPr>
      <w:r>
        <w:rPr>
          <w:rFonts w:ascii="Times New Roman" w:hAnsi="Times New Roman"/>
          <w:sz w:val="24"/>
          <w:szCs w:val="24"/>
        </w:rPr>
        <w:t>The objective of the</w:t>
      </w:r>
      <w:r w:rsidR="00704C73" w:rsidRPr="00550952">
        <w:rPr>
          <w:rFonts w:ascii="Times New Roman" w:hAnsi="Times New Roman"/>
          <w:sz w:val="24"/>
          <w:szCs w:val="24"/>
        </w:rPr>
        <w:t xml:space="preserve"> research is for </w:t>
      </w:r>
      <w:r>
        <w:rPr>
          <w:rFonts w:ascii="Times New Roman" w:hAnsi="Times New Roman"/>
          <w:sz w:val="24"/>
          <w:szCs w:val="24"/>
        </w:rPr>
        <w:t xml:space="preserve">the </w:t>
      </w:r>
      <w:r w:rsidR="00704C73" w:rsidRPr="00550952">
        <w:rPr>
          <w:rFonts w:ascii="Times New Roman" w:hAnsi="Times New Roman"/>
          <w:sz w:val="24"/>
          <w:szCs w:val="24"/>
        </w:rPr>
        <w:t>IBFD to understand what the competitors are doing, what they (competitors) are offering to the customers and how IBFD should gain</w:t>
      </w:r>
      <w:r w:rsidR="00704C73">
        <w:rPr>
          <w:rFonts w:ascii="Times New Roman" w:hAnsi="Times New Roman"/>
          <w:sz w:val="24"/>
          <w:szCs w:val="24"/>
        </w:rPr>
        <w:t xml:space="preserve"> or </w:t>
      </w:r>
      <w:r w:rsidR="00704C73" w:rsidRPr="00550952">
        <w:rPr>
          <w:rFonts w:ascii="Times New Roman" w:hAnsi="Times New Roman"/>
          <w:sz w:val="24"/>
          <w:szCs w:val="24"/>
        </w:rPr>
        <w:t xml:space="preserve">maintain a sustainable competitive advantage in the LTR industry both domestically and internationally. It will also help the IBFD to expand dialogue within the development team and with other business units in the IBFD. Such dialogue can open up new options that would not otherwise have been considered. </w:t>
      </w:r>
    </w:p>
    <w:p w:rsidR="00704C73" w:rsidRPr="00550952" w:rsidRDefault="00704C73" w:rsidP="00704C73">
      <w:pPr>
        <w:tabs>
          <w:tab w:val="right" w:leader="dot" w:pos="9360"/>
        </w:tabs>
        <w:spacing w:after="0" w:line="360" w:lineRule="auto"/>
        <w:jc w:val="both"/>
        <w:rPr>
          <w:rFonts w:ascii="Times New Roman" w:hAnsi="Times New Roman"/>
        </w:rPr>
      </w:pPr>
      <w:r>
        <w:rPr>
          <w:rFonts w:ascii="Times New Roman" w:hAnsi="Times New Roman"/>
          <w:sz w:val="24"/>
          <w:szCs w:val="24"/>
        </w:rPr>
        <w:t xml:space="preserve"> </w:t>
      </w:r>
    </w:p>
    <w:p w:rsidR="00247D38" w:rsidRPr="00247D38" w:rsidRDefault="00247D38" w:rsidP="00247D38">
      <w:pPr>
        <w:spacing w:after="0" w:line="360" w:lineRule="auto"/>
        <w:jc w:val="both"/>
        <w:rPr>
          <w:rFonts w:ascii="Times New Roman" w:hAnsi="Times New Roman"/>
          <w:sz w:val="24"/>
          <w:szCs w:val="24"/>
          <w:u w:val="single"/>
        </w:rPr>
      </w:pPr>
      <w:r w:rsidRPr="00247D38">
        <w:rPr>
          <w:rFonts w:ascii="Times New Roman" w:hAnsi="Times New Roman"/>
          <w:sz w:val="24"/>
          <w:szCs w:val="24"/>
          <w:u w:val="single"/>
        </w:rPr>
        <w:t>1.</w:t>
      </w:r>
      <w:r w:rsidR="00357C75">
        <w:rPr>
          <w:rFonts w:ascii="Times New Roman" w:hAnsi="Times New Roman"/>
          <w:sz w:val="24"/>
          <w:szCs w:val="24"/>
          <w:u w:val="single"/>
        </w:rPr>
        <w:t>2</w:t>
      </w:r>
      <w:r>
        <w:rPr>
          <w:rFonts w:ascii="Times New Roman" w:hAnsi="Times New Roman"/>
          <w:sz w:val="24"/>
          <w:szCs w:val="24"/>
          <w:u w:val="single"/>
        </w:rPr>
        <w:t>.1</w:t>
      </w:r>
      <w:r w:rsidRPr="00247D38">
        <w:rPr>
          <w:rFonts w:ascii="Times New Roman" w:hAnsi="Times New Roman"/>
          <w:sz w:val="24"/>
          <w:szCs w:val="24"/>
          <w:u w:val="single"/>
        </w:rPr>
        <w:t xml:space="preserve">  </w:t>
      </w:r>
      <w:r>
        <w:rPr>
          <w:rFonts w:ascii="Times New Roman" w:hAnsi="Times New Roman"/>
          <w:sz w:val="24"/>
          <w:szCs w:val="24"/>
          <w:u w:val="single"/>
        </w:rPr>
        <w:t xml:space="preserve">The </w:t>
      </w:r>
      <w:r w:rsidRPr="00247D38">
        <w:rPr>
          <w:rFonts w:ascii="Times New Roman" w:hAnsi="Times New Roman"/>
          <w:sz w:val="24"/>
          <w:szCs w:val="24"/>
          <w:u w:val="single"/>
        </w:rPr>
        <w:t>IBFD Background</w:t>
      </w:r>
    </w:p>
    <w:p w:rsidR="00FC01B2" w:rsidRDefault="00FC01B2" w:rsidP="00FC01B2">
      <w:pPr>
        <w:spacing w:after="0" w:line="360" w:lineRule="auto"/>
        <w:jc w:val="both"/>
        <w:rPr>
          <w:rFonts w:ascii="Times New Roman" w:hAnsi="Times New Roman"/>
          <w:sz w:val="24"/>
          <w:szCs w:val="24"/>
        </w:rPr>
      </w:pPr>
      <w:r w:rsidRPr="00544FB9">
        <w:rPr>
          <w:rFonts w:ascii="Times New Roman" w:hAnsi="Times New Roman"/>
          <w:sz w:val="24"/>
          <w:szCs w:val="24"/>
        </w:rPr>
        <w:t>The IBFD is an independent non-profit organization base</w:t>
      </w:r>
      <w:r w:rsidR="00B21B05">
        <w:rPr>
          <w:rFonts w:ascii="Times New Roman" w:hAnsi="Times New Roman"/>
          <w:sz w:val="24"/>
          <w:szCs w:val="24"/>
        </w:rPr>
        <w:t xml:space="preserve">d in Amsterdam, the Netherlands and has presence in </w:t>
      </w:r>
      <w:r w:rsidR="00B21B05" w:rsidRPr="00544FB9">
        <w:rPr>
          <w:rFonts w:ascii="Times New Roman" w:hAnsi="Times New Roman"/>
          <w:sz w:val="24"/>
          <w:szCs w:val="24"/>
        </w:rPr>
        <w:t>Virginia (USA) and Kuala Lumpur (Malaysia).</w:t>
      </w:r>
      <w:r w:rsidR="00B21B05">
        <w:rPr>
          <w:rFonts w:ascii="Times New Roman" w:hAnsi="Times New Roman"/>
          <w:sz w:val="24"/>
          <w:szCs w:val="24"/>
        </w:rPr>
        <w:t xml:space="preserve"> </w:t>
      </w:r>
      <w:r w:rsidRPr="00544FB9">
        <w:rPr>
          <w:rFonts w:ascii="Times New Roman" w:hAnsi="Times New Roman"/>
          <w:sz w:val="24"/>
          <w:szCs w:val="24"/>
        </w:rPr>
        <w:t xml:space="preserve">It was founded in 1938; tax practitioners from all over the world rely on the IBFD for authoritative expertise on cross-border taxation. </w:t>
      </w:r>
      <w:r w:rsidR="00A51FBC">
        <w:rPr>
          <w:rFonts w:ascii="Times New Roman" w:hAnsi="Times New Roman"/>
          <w:sz w:val="24"/>
          <w:szCs w:val="24"/>
        </w:rPr>
        <w:t xml:space="preserve">The </w:t>
      </w:r>
      <w:r w:rsidRPr="00544FB9">
        <w:rPr>
          <w:rFonts w:ascii="Times New Roman" w:hAnsi="Times New Roman"/>
          <w:sz w:val="24"/>
          <w:szCs w:val="24"/>
        </w:rPr>
        <w:t>IBFD is the portal to high quality independent tax research, international tax information and education with the aim to enable customers to do their work more quickly and efficiently.</w:t>
      </w:r>
    </w:p>
    <w:p w:rsidR="00FC01B2" w:rsidRDefault="00A51FBC" w:rsidP="00FC01B2">
      <w:pPr>
        <w:spacing w:after="0" w:line="360" w:lineRule="auto"/>
        <w:jc w:val="both"/>
        <w:rPr>
          <w:rFonts w:ascii="Times New Roman" w:hAnsi="Times New Roman"/>
          <w:sz w:val="24"/>
          <w:szCs w:val="24"/>
        </w:rPr>
      </w:pPr>
      <w:r>
        <w:rPr>
          <w:rFonts w:ascii="Times New Roman" w:hAnsi="Times New Roman"/>
          <w:sz w:val="24"/>
          <w:szCs w:val="24"/>
        </w:rPr>
        <w:t>The</w:t>
      </w:r>
      <w:r w:rsidR="00324E70">
        <w:rPr>
          <w:rFonts w:ascii="Times New Roman" w:hAnsi="Times New Roman"/>
          <w:sz w:val="24"/>
          <w:szCs w:val="24"/>
        </w:rPr>
        <w:t xml:space="preserve"> </w:t>
      </w:r>
      <w:r w:rsidR="00FC01B2" w:rsidRPr="00544FB9">
        <w:rPr>
          <w:rFonts w:ascii="Times New Roman" w:hAnsi="Times New Roman"/>
          <w:sz w:val="24"/>
          <w:szCs w:val="24"/>
        </w:rPr>
        <w:t>IBFD is a successful independent non-profit organization and its management has high ambitions for growths and expansions. Currently they are initiating moves to open an office in China and some major countries in Africa.</w:t>
      </w:r>
      <w:r w:rsidR="00FC01B2" w:rsidRPr="00544FB9">
        <w:rPr>
          <w:rStyle w:val="Voetnootmarkering"/>
          <w:rFonts w:ascii="Times New Roman" w:hAnsi="Times New Roman"/>
          <w:sz w:val="24"/>
          <w:szCs w:val="24"/>
        </w:rPr>
        <w:footnoteReference w:id="4"/>
      </w:r>
    </w:p>
    <w:p w:rsidR="00FC01B2" w:rsidRPr="00544FB9" w:rsidRDefault="006F7DC4" w:rsidP="00FC01B2">
      <w:pPr>
        <w:spacing w:after="0" w:line="360" w:lineRule="auto"/>
        <w:jc w:val="both"/>
        <w:rPr>
          <w:rFonts w:ascii="Times New Roman" w:hAnsi="Times New Roman"/>
          <w:sz w:val="24"/>
          <w:szCs w:val="24"/>
        </w:rPr>
      </w:pPr>
      <w:r w:rsidRPr="00544FB9">
        <w:rPr>
          <w:rFonts w:ascii="Times New Roman" w:hAnsi="Times New Roman"/>
          <w:sz w:val="24"/>
          <w:szCs w:val="24"/>
        </w:rPr>
        <w:t>Its objectives can be summarized in the following mission statement: “To research, develop, process and disseminate information and insight in the field of international and comparative taxation and foreign investment legislation.”</w:t>
      </w:r>
      <w:r w:rsidR="006B6E34">
        <w:rPr>
          <w:rFonts w:ascii="Times New Roman" w:hAnsi="Times New Roman"/>
          <w:sz w:val="24"/>
          <w:szCs w:val="24"/>
        </w:rPr>
        <w:t xml:space="preserve"> </w:t>
      </w:r>
      <w:r w:rsidR="00FC01B2" w:rsidRPr="00544FB9">
        <w:rPr>
          <w:rFonts w:ascii="Times New Roman" w:hAnsi="Times New Roman"/>
          <w:sz w:val="24"/>
          <w:szCs w:val="24"/>
        </w:rPr>
        <w:t xml:space="preserve">The IBFD focuses on research, education and publications in the area of international tax </w:t>
      </w:r>
      <w:r w:rsidR="00324E70" w:rsidRPr="00544FB9">
        <w:rPr>
          <w:rFonts w:ascii="Times New Roman" w:hAnsi="Times New Roman"/>
          <w:sz w:val="24"/>
          <w:szCs w:val="24"/>
        </w:rPr>
        <w:t>law;</w:t>
      </w:r>
      <w:r w:rsidR="00FC01B2" w:rsidRPr="00544FB9">
        <w:rPr>
          <w:rFonts w:ascii="Times New Roman" w:hAnsi="Times New Roman"/>
          <w:sz w:val="24"/>
          <w:szCs w:val="24"/>
        </w:rPr>
        <w:t xml:space="preserve"> it gathers information about tax systems worldwide and serves as an information resource for tax lawyers and advisors around the world.</w:t>
      </w:r>
    </w:p>
    <w:p w:rsidR="00FC01B2" w:rsidRPr="00544FB9" w:rsidRDefault="00FC01B2" w:rsidP="00FC01B2">
      <w:pPr>
        <w:spacing w:after="0" w:line="360" w:lineRule="auto"/>
        <w:jc w:val="both"/>
        <w:rPr>
          <w:rFonts w:ascii="Times New Roman" w:hAnsi="Times New Roman"/>
          <w:sz w:val="24"/>
          <w:szCs w:val="24"/>
          <w:lang w:val="en-GB"/>
        </w:rPr>
      </w:pPr>
      <w:r w:rsidRPr="00544FB9">
        <w:rPr>
          <w:rFonts w:ascii="Times New Roman" w:hAnsi="Times New Roman"/>
          <w:sz w:val="24"/>
          <w:szCs w:val="24"/>
          <w:lang w:val="en-GB"/>
        </w:rPr>
        <w:t>In addition to publishing information about and providing comment on international tax law, the IBFD also concentrates on the development of software solutions.</w:t>
      </w:r>
      <w:r w:rsidRPr="00544FB9">
        <w:rPr>
          <w:rStyle w:val="Voetnootmarkering"/>
          <w:rFonts w:ascii="Times New Roman" w:hAnsi="Times New Roman"/>
          <w:sz w:val="24"/>
          <w:szCs w:val="24"/>
          <w:lang w:val="en-GB"/>
        </w:rPr>
        <w:footnoteReference w:id="5"/>
      </w:r>
      <w:r w:rsidRPr="00544FB9">
        <w:rPr>
          <w:rFonts w:ascii="Times New Roman" w:hAnsi="Times New Roman"/>
          <w:sz w:val="24"/>
          <w:szCs w:val="24"/>
          <w:lang w:val="en-GB"/>
        </w:rPr>
        <w:t xml:space="preserve"> </w:t>
      </w:r>
    </w:p>
    <w:p w:rsidR="00FC01B2" w:rsidRDefault="00C47738" w:rsidP="00C47738">
      <w:pPr>
        <w:spacing w:after="0" w:line="360" w:lineRule="auto"/>
        <w:jc w:val="both"/>
        <w:rPr>
          <w:rFonts w:ascii="Times New Roman" w:hAnsi="Times New Roman"/>
          <w:sz w:val="24"/>
          <w:szCs w:val="24"/>
        </w:rPr>
      </w:pPr>
      <w:r w:rsidRPr="00C47738">
        <w:rPr>
          <w:rFonts w:ascii="Times New Roman" w:hAnsi="Times New Roman"/>
          <w:sz w:val="24"/>
          <w:szCs w:val="24"/>
        </w:rPr>
        <w:t xml:space="preserve">There are about 50 research specialists and teacher’s staff from around 25 different countries that are ready to make sure </w:t>
      </w:r>
      <w:r w:rsidR="00FC01B2">
        <w:rPr>
          <w:rFonts w:ascii="Times New Roman" w:hAnsi="Times New Roman"/>
          <w:sz w:val="24"/>
          <w:szCs w:val="24"/>
        </w:rPr>
        <w:t xml:space="preserve">that IBFD </w:t>
      </w:r>
      <w:r w:rsidRPr="00C47738">
        <w:rPr>
          <w:rFonts w:ascii="Times New Roman" w:hAnsi="Times New Roman"/>
          <w:sz w:val="24"/>
          <w:szCs w:val="24"/>
        </w:rPr>
        <w:t>customers achieve their aims.</w:t>
      </w:r>
    </w:p>
    <w:p w:rsidR="00324E70" w:rsidRDefault="00324E70" w:rsidP="00C47738">
      <w:pPr>
        <w:spacing w:after="0" w:line="360" w:lineRule="auto"/>
        <w:jc w:val="both"/>
        <w:rPr>
          <w:rFonts w:ascii="Times New Roman" w:hAnsi="Times New Roman"/>
          <w:sz w:val="24"/>
          <w:szCs w:val="24"/>
        </w:rPr>
      </w:pPr>
    </w:p>
    <w:p w:rsidR="00324E70" w:rsidRDefault="00324E70" w:rsidP="00C47738">
      <w:pPr>
        <w:spacing w:after="0" w:line="360" w:lineRule="auto"/>
        <w:jc w:val="both"/>
        <w:rPr>
          <w:rFonts w:ascii="Times New Roman" w:hAnsi="Times New Roman"/>
          <w:sz w:val="24"/>
          <w:szCs w:val="24"/>
        </w:rPr>
      </w:pPr>
    </w:p>
    <w:p w:rsidR="000167FA" w:rsidRDefault="000167FA" w:rsidP="00C47738">
      <w:pPr>
        <w:spacing w:after="0" w:line="360" w:lineRule="auto"/>
        <w:jc w:val="both"/>
        <w:rPr>
          <w:rFonts w:ascii="Times New Roman" w:hAnsi="Times New Roman"/>
          <w:sz w:val="24"/>
          <w:szCs w:val="24"/>
        </w:rPr>
      </w:pPr>
    </w:p>
    <w:p w:rsidR="00C47738" w:rsidRPr="00C47738" w:rsidRDefault="00C47738" w:rsidP="00C47738">
      <w:pPr>
        <w:spacing w:after="0" w:line="360" w:lineRule="auto"/>
        <w:jc w:val="both"/>
        <w:rPr>
          <w:rFonts w:ascii="Times New Roman" w:hAnsi="Times New Roman"/>
          <w:i/>
          <w:sz w:val="24"/>
          <w:szCs w:val="24"/>
        </w:rPr>
      </w:pPr>
      <w:r w:rsidRPr="00C47738">
        <w:rPr>
          <w:rFonts w:ascii="Times New Roman" w:hAnsi="Times New Roman"/>
          <w:i/>
          <w:sz w:val="24"/>
          <w:szCs w:val="24"/>
        </w:rPr>
        <w:lastRenderedPageBreak/>
        <w:t xml:space="preserve">International focus  </w:t>
      </w:r>
    </w:p>
    <w:p w:rsidR="0004465F" w:rsidRPr="00C47738" w:rsidRDefault="00C47738" w:rsidP="00C47738">
      <w:pPr>
        <w:spacing w:after="0" w:line="360" w:lineRule="auto"/>
        <w:jc w:val="both"/>
        <w:rPr>
          <w:rFonts w:ascii="Times New Roman" w:hAnsi="Times New Roman"/>
          <w:sz w:val="24"/>
          <w:szCs w:val="24"/>
        </w:rPr>
      </w:pPr>
      <w:r w:rsidRPr="00C47738">
        <w:rPr>
          <w:rFonts w:ascii="Times New Roman" w:hAnsi="Times New Roman"/>
          <w:sz w:val="24"/>
          <w:szCs w:val="24"/>
        </w:rPr>
        <w:t>The IBFD caters for both the private and the public sector. Over the years</w:t>
      </w:r>
      <w:r w:rsidR="00324E70">
        <w:rPr>
          <w:rFonts w:ascii="Times New Roman" w:hAnsi="Times New Roman"/>
          <w:sz w:val="24"/>
          <w:szCs w:val="24"/>
        </w:rPr>
        <w:t xml:space="preserve">, the </w:t>
      </w:r>
      <w:r w:rsidRPr="00C47738">
        <w:rPr>
          <w:rFonts w:ascii="Times New Roman" w:hAnsi="Times New Roman"/>
          <w:sz w:val="24"/>
          <w:szCs w:val="24"/>
        </w:rPr>
        <w:t>IBFD has grown from a tax documentation centre into contemporary online research institute. It fulfills the information needs of tax advisory firms, multinational enterprises, international organizations, ministries of finance, tax administrations, universities and other tax practitioners in over 150 countries.</w:t>
      </w:r>
    </w:p>
    <w:p w:rsidR="00C47738" w:rsidRPr="00C47738" w:rsidRDefault="00C47738" w:rsidP="00C47738">
      <w:pPr>
        <w:spacing w:after="0" w:line="360" w:lineRule="auto"/>
        <w:jc w:val="both"/>
        <w:rPr>
          <w:rFonts w:ascii="Times New Roman" w:hAnsi="Times New Roman"/>
          <w:i/>
          <w:sz w:val="24"/>
          <w:szCs w:val="24"/>
        </w:rPr>
      </w:pPr>
      <w:r w:rsidRPr="00C47738">
        <w:rPr>
          <w:rFonts w:ascii="Times New Roman" w:hAnsi="Times New Roman"/>
          <w:i/>
          <w:sz w:val="24"/>
          <w:szCs w:val="24"/>
        </w:rPr>
        <w:t>Independent</w:t>
      </w:r>
    </w:p>
    <w:p w:rsidR="00C47738" w:rsidRPr="00C47738" w:rsidRDefault="00C47738" w:rsidP="00C47738">
      <w:pPr>
        <w:spacing w:after="0" w:line="360" w:lineRule="auto"/>
        <w:jc w:val="both"/>
        <w:rPr>
          <w:rFonts w:ascii="Times New Roman" w:hAnsi="Times New Roman"/>
          <w:sz w:val="24"/>
          <w:szCs w:val="24"/>
        </w:rPr>
      </w:pPr>
      <w:r w:rsidRPr="00C47738">
        <w:rPr>
          <w:rFonts w:ascii="Times New Roman" w:hAnsi="Times New Roman"/>
          <w:sz w:val="24"/>
          <w:szCs w:val="24"/>
        </w:rPr>
        <w:t>IBFD operates on a not-for-profit basis and is completely independent. The organization is divided into IBFD’s Products and Services, which covers all publishing, educational, research and consultancy activities. IBFD Foundation executes several Academic Activities.</w:t>
      </w:r>
    </w:p>
    <w:p w:rsidR="002F3743" w:rsidRPr="00C803E1" w:rsidRDefault="00C47738" w:rsidP="002F3743">
      <w:pPr>
        <w:spacing w:after="0" w:line="360" w:lineRule="auto"/>
        <w:jc w:val="both"/>
        <w:rPr>
          <w:rFonts w:ascii="Times New Roman" w:hAnsi="Times New Roman"/>
          <w:i/>
          <w:sz w:val="24"/>
          <w:szCs w:val="24"/>
        </w:rPr>
      </w:pPr>
      <w:r w:rsidRPr="00853C13">
        <w:rPr>
          <w:rFonts w:ascii="Times New Roman" w:hAnsi="Times New Roman"/>
          <w:i/>
          <w:sz w:val="24"/>
          <w:szCs w:val="24"/>
        </w:rPr>
        <w:t>IBFD’s activities</w:t>
      </w:r>
      <w:r w:rsidR="00014499">
        <w:rPr>
          <w:rStyle w:val="Voetnootmarkering"/>
          <w:rFonts w:ascii="Times New Roman" w:hAnsi="Times New Roman"/>
          <w:i/>
          <w:sz w:val="24"/>
          <w:szCs w:val="24"/>
        </w:rPr>
        <w:footnoteReference w:id="6"/>
      </w:r>
    </w:p>
    <w:p w:rsidR="00853C13" w:rsidRDefault="00C47738" w:rsidP="002F3743">
      <w:pPr>
        <w:pStyle w:val="Lijstalinea"/>
        <w:numPr>
          <w:ilvl w:val="0"/>
          <w:numId w:val="3"/>
        </w:numPr>
        <w:spacing w:line="360" w:lineRule="auto"/>
        <w:ind w:left="714" w:hanging="357"/>
        <w:jc w:val="both"/>
      </w:pPr>
      <w:r w:rsidRPr="00C47738">
        <w:t>There are over 40 online products on (inter)national tax law and cross-border investments covering every country in the world.</w:t>
      </w:r>
    </w:p>
    <w:p w:rsidR="00853C13" w:rsidRDefault="00C47738" w:rsidP="002F3743">
      <w:pPr>
        <w:pStyle w:val="Lijstalinea"/>
        <w:numPr>
          <w:ilvl w:val="0"/>
          <w:numId w:val="3"/>
        </w:numPr>
        <w:spacing w:line="360" w:lineRule="auto"/>
        <w:ind w:left="714" w:hanging="357"/>
        <w:jc w:val="both"/>
      </w:pPr>
      <w:r w:rsidRPr="00C47738">
        <w:t>Various journals and books on general and specialized tax issues.</w:t>
      </w:r>
    </w:p>
    <w:p w:rsidR="00853C13" w:rsidRDefault="00C47738" w:rsidP="002F3743">
      <w:pPr>
        <w:pStyle w:val="Lijstalinea"/>
        <w:numPr>
          <w:ilvl w:val="0"/>
          <w:numId w:val="3"/>
        </w:numPr>
        <w:spacing w:line="360" w:lineRule="auto"/>
        <w:ind w:left="714" w:hanging="357"/>
        <w:jc w:val="both"/>
      </w:pPr>
      <w:r w:rsidRPr="00C47738">
        <w:t>Simple software solutions to complex cross-border taxation issues.</w:t>
      </w:r>
    </w:p>
    <w:p w:rsidR="00853C13" w:rsidRDefault="00C47738" w:rsidP="002F3743">
      <w:pPr>
        <w:pStyle w:val="Lijstalinea"/>
        <w:numPr>
          <w:ilvl w:val="0"/>
          <w:numId w:val="3"/>
        </w:numPr>
        <w:spacing w:line="360" w:lineRule="auto"/>
        <w:ind w:left="714" w:hanging="357"/>
        <w:jc w:val="both"/>
      </w:pPr>
      <w:r w:rsidRPr="00C47738">
        <w:t>There is also a training centre that offers a wide range of open and in-house courses on international tax law and specialized topics</w:t>
      </w:r>
    </w:p>
    <w:p w:rsidR="00853C13" w:rsidRDefault="00C47738" w:rsidP="002F3743">
      <w:pPr>
        <w:pStyle w:val="Lijstalinea"/>
        <w:numPr>
          <w:ilvl w:val="0"/>
          <w:numId w:val="3"/>
        </w:numPr>
        <w:spacing w:line="360" w:lineRule="auto"/>
        <w:ind w:left="714" w:hanging="357"/>
        <w:jc w:val="both"/>
      </w:pPr>
      <w:r w:rsidRPr="00C47738">
        <w:t>Tailored client research and comparative research on (inter)national tax matters</w:t>
      </w:r>
    </w:p>
    <w:p w:rsidR="00853C13" w:rsidRDefault="00C47738" w:rsidP="008E750C">
      <w:pPr>
        <w:pStyle w:val="Lijstalinea"/>
        <w:numPr>
          <w:ilvl w:val="0"/>
          <w:numId w:val="3"/>
        </w:numPr>
        <w:spacing w:line="360" w:lineRule="auto"/>
        <w:ind w:left="714" w:hanging="357"/>
        <w:jc w:val="both"/>
      </w:pPr>
      <w:r w:rsidRPr="00C47738">
        <w:t>The Government Consultancy Department provides consultancy for ministries of finance and tax administrations regarding tax policy, tax legislation and organisation of tax administrations.</w:t>
      </w:r>
    </w:p>
    <w:p w:rsidR="002F3743" w:rsidRPr="00C803E1" w:rsidRDefault="00C803E1" w:rsidP="002F3743">
      <w:pPr>
        <w:spacing w:after="0" w:line="360" w:lineRule="auto"/>
        <w:jc w:val="both"/>
        <w:rPr>
          <w:rFonts w:ascii="Times New Roman" w:hAnsi="Times New Roman"/>
          <w:i/>
          <w:sz w:val="24"/>
          <w:szCs w:val="24"/>
        </w:rPr>
      </w:pPr>
      <w:r>
        <w:rPr>
          <w:rFonts w:ascii="Times New Roman" w:hAnsi="Times New Roman"/>
          <w:i/>
          <w:sz w:val="24"/>
          <w:szCs w:val="24"/>
        </w:rPr>
        <w:t>Academic Activities</w:t>
      </w:r>
    </w:p>
    <w:p w:rsidR="00853C13" w:rsidRPr="00853C13" w:rsidRDefault="00853C13" w:rsidP="002F3743">
      <w:pPr>
        <w:spacing w:after="0" w:line="360" w:lineRule="auto"/>
        <w:jc w:val="both"/>
        <w:rPr>
          <w:rFonts w:ascii="Times New Roman" w:hAnsi="Times New Roman"/>
          <w:sz w:val="24"/>
          <w:szCs w:val="24"/>
        </w:rPr>
      </w:pPr>
      <w:r w:rsidRPr="00853C13">
        <w:rPr>
          <w:rFonts w:ascii="Times New Roman" w:hAnsi="Times New Roman"/>
          <w:sz w:val="24"/>
          <w:szCs w:val="24"/>
        </w:rPr>
        <w:t>The tax academic is the platform for academic discussions on international tax law. It encourages scholarly debate on international tax law topics through the following activities:</w:t>
      </w:r>
    </w:p>
    <w:p w:rsidR="00853C13" w:rsidRPr="00324E70" w:rsidRDefault="00853C13" w:rsidP="00324E70">
      <w:pPr>
        <w:pStyle w:val="Lijstalinea"/>
        <w:numPr>
          <w:ilvl w:val="0"/>
          <w:numId w:val="4"/>
        </w:numPr>
        <w:spacing w:line="360" w:lineRule="auto"/>
        <w:jc w:val="both"/>
        <w:rPr>
          <w:i/>
        </w:rPr>
      </w:pPr>
      <w:r w:rsidRPr="00853C13">
        <w:rPr>
          <w:i/>
        </w:rPr>
        <w:t xml:space="preserve">Visiting Research School program: </w:t>
      </w:r>
      <w:r w:rsidRPr="00324E70">
        <w:t xml:space="preserve">Academics are given the opportunity to undertake substantial research at IBFD’s premises and contribute to and stimulate academic discussions within IBFD. </w:t>
      </w:r>
    </w:p>
    <w:p w:rsidR="008E750C" w:rsidRPr="00324E70" w:rsidRDefault="00853C13" w:rsidP="002F3743">
      <w:pPr>
        <w:pStyle w:val="Lijstalinea"/>
        <w:numPr>
          <w:ilvl w:val="0"/>
          <w:numId w:val="4"/>
        </w:numPr>
        <w:spacing w:line="360" w:lineRule="auto"/>
        <w:jc w:val="both"/>
      </w:pPr>
      <w:r w:rsidRPr="00324E70">
        <w:rPr>
          <w:i/>
        </w:rPr>
        <w:t>Research Student Meeting</w:t>
      </w:r>
      <w:r w:rsidR="00324E70" w:rsidRPr="00324E70">
        <w:rPr>
          <w:i/>
        </w:rPr>
        <w:t xml:space="preserve">: </w:t>
      </w:r>
      <w:r w:rsidRPr="00324E70">
        <w:t>In Research Student Meeting students discuss their research with colleagues and experts in their own field. The IBFD Doctoral Series those dissertations that make a substantial contribution to the international academic debate.</w:t>
      </w:r>
    </w:p>
    <w:p w:rsidR="007051D9" w:rsidRPr="00357C75" w:rsidRDefault="00357C75" w:rsidP="00C803E1">
      <w:pPr>
        <w:pStyle w:val="Kop2"/>
        <w:spacing w:before="0" w:after="0" w:line="360" w:lineRule="auto"/>
        <w:jc w:val="both"/>
        <w:rPr>
          <w:rFonts w:ascii="Times New Roman" w:hAnsi="Times New Roman"/>
          <w:b w:val="0"/>
          <w:i w:val="0"/>
          <w:sz w:val="24"/>
          <w:szCs w:val="24"/>
          <w:u w:val="single"/>
        </w:rPr>
      </w:pPr>
      <w:bookmarkStart w:id="0" w:name="_Toc201154140"/>
      <w:r w:rsidRPr="00357C75">
        <w:rPr>
          <w:rFonts w:ascii="Times New Roman" w:hAnsi="Times New Roman"/>
          <w:b w:val="0"/>
          <w:i w:val="0"/>
          <w:sz w:val="24"/>
          <w:szCs w:val="24"/>
          <w:u w:val="single"/>
        </w:rPr>
        <w:lastRenderedPageBreak/>
        <w:t xml:space="preserve">1.3  </w:t>
      </w:r>
      <w:r w:rsidR="007051D9" w:rsidRPr="00357C75">
        <w:rPr>
          <w:rFonts w:ascii="Times New Roman" w:hAnsi="Times New Roman"/>
          <w:b w:val="0"/>
          <w:i w:val="0"/>
          <w:sz w:val="24"/>
          <w:szCs w:val="24"/>
          <w:u w:val="single"/>
        </w:rPr>
        <w:t>Literature review</w:t>
      </w:r>
      <w:bookmarkEnd w:id="0"/>
    </w:p>
    <w:p w:rsidR="00595BF2" w:rsidRPr="00595BF2" w:rsidRDefault="00595BF2" w:rsidP="00595BF2">
      <w:pPr>
        <w:tabs>
          <w:tab w:val="left" w:pos="-720"/>
        </w:tabs>
        <w:suppressAutoHyphens/>
        <w:spacing w:after="0" w:line="360" w:lineRule="auto"/>
        <w:jc w:val="both"/>
        <w:rPr>
          <w:rFonts w:ascii="Times New Roman" w:hAnsi="Times New Roman"/>
          <w:sz w:val="24"/>
          <w:szCs w:val="24"/>
        </w:rPr>
      </w:pPr>
      <w:r w:rsidRPr="00595BF2">
        <w:rPr>
          <w:rFonts w:ascii="Times New Roman" w:hAnsi="Times New Roman"/>
          <w:sz w:val="24"/>
          <w:szCs w:val="24"/>
        </w:rPr>
        <w:t xml:space="preserve">The study of competitor profiling provides a comprehensive picture of the strengths and weaknesses of current and potential rivals. Competitive analysis provides both offensive and defensive strategic context through which to identify opportunities and threats in the LTR industry. </w:t>
      </w:r>
    </w:p>
    <w:p w:rsidR="0004465F" w:rsidRPr="00595BF2" w:rsidRDefault="00595BF2" w:rsidP="00595BF2">
      <w:pPr>
        <w:tabs>
          <w:tab w:val="left" w:pos="-720"/>
        </w:tabs>
        <w:suppressAutoHyphens/>
        <w:spacing w:after="0" w:line="360" w:lineRule="auto"/>
        <w:jc w:val="both"/>
        <w:rPr>
          <w:rFonts w:ascii="Times New Roman" w:hAnsi="Times New Roman"/>
          <w:sz w:val="24"/>
          <w:szCs w:val="24"/>
        </w:rPr>
      </w:pPr>
      <w:r w:rsidRPr="00595BF2">
        <w:rPr>
          <w:rFonts w:ascii="Times New Roman" w:hAnsi="Times New Roman"/>
          <w:sz w:val="24"/>
          <w:szCs w:val="24"/>
        </w:rPr>
        <w:t>The objective of a competitor analysis is to develop a profile of the nature and success of the likely strategy changes each competitor might make. Competitor profiling actually combine all of the relevant sources of competitor analysis into one framework in the support of efficient and effective strategy.</w:t>
      </w:r>
      <w:r w:rsidR="00D76176">
        <w:rPr>
          <w:rStyle w:val="Voetnootmarkering"/>
          <w:rFonts w:ascii="Times New Roman" w:hAnsi="Times New Roman"/>
          <w:sz w:val="24"/>
          <w:szCs w:val="24"/>
        </w:rPr>
        <w:footnoteReference w:id="7"/>
      </w:r>
      <w:r w:rsidR="00E37379">
        <w:rPr>
          <w:rFonts w:ascii="Times New Roman" w:hAnsi="Times New Roman"/>
          <w:sz w:val="24"/>
          <w:szCs w:val="24"/>
        </w:rPr>
        <w:t xml:space="preserve"> </w:t>
      </w:r>
      <w:r w:rsidRPr="00595BF2">
        <w:rPr>
          <w:rFonts w:ascii="Times New Roman" w:hAnsi="Times New Roman"/>
          <w:sz w:val="24"/>
          <w:szCs w:val="24"/>
        </w:rPr>
        <w:t>A competitive analysis is a critical part of a company marketing plan. With this evaluation IBFD will be able to establish what makes its product or service unique, and also it will enable IBFD to place its competitors in a strategic group according to how directly the compete in the LTR industry.</w:t>
      </w:r>
      <w:r w:rsidR="002D2AEB">
        <w:rPr>
          <w:rStyle w:val="Voetnootmarkering"/>
          <w:rFonts w:ascii="Times New Roman" w:hAnsi="Times New Roman"/>
          <w:sz w:val="24"/>
          <w:szCs w:val="24"/>
        </w:rPr>
        <w:footnoteReference w:id="8"/>
      </w:r>
    </w:p>
    <w:p w:rsidR="00595BF2" w:rsidRDefault="00595BF2" w:rsidP="00595BF2">
      <w:pPr>
        <w:tabs>
          <w:tab w:val="left" w:pos="-720"/>
        </w:tabs>
        <w:suppressAutoHyphens/>
        <w:spacing w:after="0" w:line="360" w:lineRule="auto"/>
        <w:jc w:val="both"/>
        <w:rPr>
          <w:rFonts w:ascii="Times New Roman" w:hAnsi="Times New Roman"/>
          <w:sz w:val="24"/>
          <w:szCs w:val="24"/>
        </w:rPr>
      </w:pPr>
      <w:r w:rsidRPr="00595BF2">
        <w:rPr>
          <w:rFonts w:ascii="Times New Roman" w:hAnsi="Times New Roman"/>
          <w:sz w:val="24"/>
          <w:szCs w:val="24"/>
        </w:rPr>
        <w:t xml:space="preserve">There are four main components to a competitor analysis: </w:t>
      </w:r>
      <w:r w:rsidR="0004465F">
        <w:rPr>
          <w:rFonts w:ascii="Times New Roman" w:hAnsi="Times New Roman"/>
          <w:sz w:val="24"/>
          <w:szCs w:val="24"/>
        </w:rPr>
        <w:t>Future goals</w:t>
      </w:r>
      <w:r w:rsidRPr="00595BF2">
        <w:rPr>
          <w:rFonts w:ascii="Times New Roman" w:hAnsi="Times New Roman"/>
          <w:sz w:val="24"/>
          <w:szCs w:val="24"/>
        </w:rPr>
        <w:t>, current strategy, assumptions and capabilities. Understanding these four components is essential because it will allow and informed prediction of the competitor’s response profile. This response profile includes both potential offensive and defensive moves. The specific moves and their expected strength can be estimated using information gleaned from the analysis.</w:t>
      </w:r>
      <w:r w:rsidR="00E60FE4">
        <w:rPr>
          <w:rStyle w:val="Voetnootmarkering"/>
          <w:rFonts w:ascii="Times New Roman" w:hAnsi="Times New Roman"/>
          <w:sz w:val="24"/>
          <w:szCs w:val="24"/>
        </w:rPr>
        <w:footnoteReference w:id="9"/>
      </w:r>
    </w:p>
    <w:p w:rsidR="006B6E34" w:rsidRDefault="006B6E34" w:rsidP="00595BF2">
      <w:pPr>
        <w:tabs>
          <w:tab w:val="left" w:pos="-720"/>
        </w:tabs>
        <w:suppressAutoHyphens/>
        <w:spacing w:after="0" w:line="360" w:lineRule="auto"/>
        <w:jc w:val="both"/>
        <w:rPr>
          <w:rFonts w:ascii="Times New Roman" w:hAnsi="Times New Roman"/>
          <w:sz w:val="24"/>
          <w:szCs w:val="24"/>
        </w:rPr>
      </w:pPr>
    </w:p>
    <w:p w:rsidR="00994FE5" w:rsidRDefault="00994FE5" w:rsidP="00E37379">
      <w:pPr>
        <w:tabs>
          <w:tab w:val="left" w:pos="-720"/>
        </w:tabs>
        <w:suppressAutoHyphens/>
        <w:spacing w:after="0" w:line="360" w:lineRule="auto"/>
        <w:jc w:val="both"/>
        <w:rPr>
          <w:rFonts w:ascii="Times New Roman" w:eastAsia="Century Schoolbook" w:hAnsi="Times New Roman"/>
          <w:sz w:val="24"/>
          <w:szCs w:val="24"/>
          <w:u w:val="single"/>
        </w:rPr>
      </w:pPr>
      <w:r>
        <w:rPr>
          <w:rFonts w:ascii="Times New Roman" w:eastAsia="Century Schoolbook" w:hAnsi="Times New Roman"/>
          <w:sz w:val="24"/>
          <w:szCs w:val="24"/>
          <w:u w:val="single"/>
        </w:rPr>
        <w:t xml:space="preserve"> </w:t>
      </w:r>
      <w:r w:rsidR="00E37379">
        <w:rPr>
          <w:rFonts w:ascii="Times New Roman" w:eastAsia="Century Schoolbook" w:hAnsi="Times New Roman"/>
          <w:sz w:val="24"/>
          <w:szCs w:val="24"/>
          <w:u w:val="single"/>
        </w:rPr>
        <w:t xml:space="preserve">1.3.1  </w:t>
      </w:r>
      <w:r>
        <w:rPr>
          <w:rFonts w:ascii="Times New Roman" w:eastAsia="Century Schoolbook" w:hAnsi="Times New Roman"/>
          <w:sz w:val="24"/>
          <w:szCs w:val="24"/>
          <w:u w:val="single"/>
        </w:rPr>
        <w:t xml:space="preserve">Significance of this </w:t>
      </w:r>
      <w:r w:rsidR="00357C75" w:rsidRPr="001E27FC">
        <w:rPr>
          <w:rFonts w:ascii="Times New Roman" w:eastAsia="Century Schoolbook" w:hAnsi="Times New Roman"/>
          <w:sz w:val="24"/>
          <w:szCs w:val="24"/>
          <w:u w:val="single"/>
        </w:rPr>
        <w:t>research</w:t>
      </w:r>
    </w:p>
    <w:p w:rsidR="00994FE5" w:rsidRPr="00994FE5" w:rsidRDefault="00994FE5" w:rsidP="00994FE5">
      <w:pPr>
        <w:tabs>
          <w:tab w:val="left" w:pos="-720"/>
        </w:tabs>
        <w:suppressAutoHyphens/>
        <w:spacing w:after="0" w:line="360" w:lineRule="auto"/>
        <w:jc w:val="both"/>
        <w:rPr>
          <w:rFonts w:ascii="Times New Roman" w:hAnsi="Times New Roman"/>
          <w:sz w:val="24"/>
          <w:szCs w:val="24"/>
        </w:rPr>
      </w:pPr>
      <w:r w:rsidRPr="00994FE5">
        <w:rPr>
          <w:rFonts w:ascii="Times New Roman" w:hAnsi="Times New Roman"/>
          <w:sz w:val="24"/>
          <w:szCs w:val="24"/>
        </w:rPr>
        <w:t xml:space="preserve">The importance of this research is that it will help the IBFD in its strategic planning, for example; </w:t>
      </w:r>
    </w:p>
    <w:p w:rsidR="00994FE5" w:rsidRDefault="00994FE5" w:rsidP="00994FE5">
      <w:pPr>
        <w:numPr>
          <w:ilvl w:val="0"/>
          <w:numId w:val="37"/>
        </w:numPr>
        <w:tabs>
          <w:tab w:val="left" w:pos="-720"/>
        </w:tabs>
        <w:suppressAutoHyphens/>
        <w:spacing w:after="0" w:line="360" w:lineRule="auto"/>
        <w:jc w:val="both"/>
        <w:rPr>
          <w:rFonts w:ascii="Times New Roman" w:hAnsi="Times New Roman"/>
          <w:sz w:val="24"/>
          <w:szCs w:val="24"/>
        </w:rPr>
      </w:pPr>
      <w:r w:rsidRPr="00994FE5">
        <w:rPr>
          <w:rFonts w:ascii="Times New Roman" w:hAnsi="Times New Roman"/>
          <w:sz w:val="24"/>
          <w:szCs w:val="24"/>
        </w:rPr>
        <w:t>It will help the IBFD management to understand their competitive advantages/disadvantages relative to competitors</w:t>
      </w:r>
      <w:r w:rsidR="000167FA">
        <w:rPr>
          <w:rFonts w:ascii="Times New Roman" w:hAnsi="Times New Roman"/>
          <w:sz w:val="24"/>
          <w:szCs w:val="24"/>
        </w:rPr>
        <w:t>.</w:t>
      </w:r>
    </w:p>
    <w:p w:rsidR="00994FE5" w:rsidRDefault="00994FE5" w:rsidP="00994FE5">
      <w:pPr>
        <w:numPr>
          <w:ilvl w:val="0"/>
          <w:numId w:val="37"/>
        </w:numPr>
        <w:tabs>
          <w:tab w:val="left" w:pos="-720"/>
        </w:tabs>
        <w:suppressAutoHyphens/>
        <w:spacing w:after="0" w:line="360" w:lineRule="auto"/>
        <w:jc w:val="both"/>
        <w:rPr>
          <w:rFonts w:ascii="Times New Roman" w:hAnsi="Times New Roman"/>
          <w:sz w:val="24"/>
          <w:szCs w:val="24"/>
        </w:rPr>
      </w:pPr>
      <w:r w:rsidRPr="00994FE5">
        <w:rPr>
          <w:rFonts w:ascii="Times New Roman" w:hAnsi="Times New Roman"/>
          <w:sz w:val="24"/>
          <w:szCs w:val="24"/>
        </w:rPr>
        <w:t>To generate understanding of competitors’ past, present (and most importantly) future strategie</w:t>
      </w:r>
      <w:r w:rsidR="00BD262B">
        <w:rPr>
          <w:rFonts w:ascii="Times New Roman" w:hAnsi="Times New Roman"/>
          <w:sz w:val="24"/>
          <w:szCs w:val="24"/>
        </w:rPr>
        <w:t>s</w:t>
      </w:r>
      <w:r w:rsidR="000167FA">
        <w:rPr>
          <w:rFonts w:ascii="Times New Roman" w:hAnsi="Times New Roman"/>
          <w:sz w:val="24"/>
          <w:szCs w:val="24"/>
        </w:rPr>
        <w:t>.</w:t>
      </w:r>
    </w:p>
    <w:p w:rsidR="000167FA" w:rsidRDefault="00994FE5" w:rsidP="0004465F">
      <w:pPr>
        <w:numPr>
          <w:ilvl w:val="0"/>
          <w:numId w:val="37"/>
        </w:numPr>
        <w:tabs>
          <w:tab w:val="left" w:pos="-720"/>
        </w:tabs>
        <w:suppressAutoHyphens/>
        <w:spacing w:after="0" w:line="360" w:lineRule="auto"/>
        <w:jc w:val="both"/>
        <w:rPr>
          <w:rFonts w:ascii="Times New Roman" w:hAnsi="Times New Roman"/>
          <w:sz w:val="24"/>
          <w:szCs w:val="24"/>
        </w:rPr>
      </w:pPr>
      <w:r w:rsidRPr="00994FE5">
        <w:rPr>
          <w:rFonts w:ascii="Times New Roman" w:hAnsi="Times New Roman"/>
          <w:sz w:val="24"/>
          <w:szCs w:val="24"/>
        </w:rPr>
        <w:t>It will provide an informed basis for IBFD to develop strategies to achieve competitive advantage in the future</w:t>
      </w:r>
      <w:r w:rsidR="000167FA">
        <w:rPr>
          <w:rFonts w:ascii="Times New Roman" w:hAnsi="Times New Roman"/>
          <w:sz w:val="24"/>
          <w:szCs w:val="24"/>
        </w:rPr>
        <w:t>.</w:t>
      </w:r>
      <w:r w:rsidR="00D048C3">
        <w:rPr>
          <w:rStyle w:val="Voetnootmarkering"/>
          <w:rFonts w:ascii="Times New Roman" w:hAnsi="Times New Roman"/>
          <w:sz w:val="24"/>
          <w:szCs w:val="24"/>
        </w:rPr>
        <w:footnoteReference w:id="10"/>
      </w:r>
    </w:p>
    <w:p w:rsidR="000167FA" w:rsidRDefault="000167FA" w:rsidP="000167FA">
      <w:pPr>
        <w:tabs>
          <w:tab w:val="left" w:pos="-720"/>
        </w:tabs>
        <w:suppressAutoHyphens/>
        <w:spacing w:after="0" w:line="360" w:lineRule="auto"/>
        <w:ind w:left="720"/>
        <w:jc w:val="both"/>
        <w:rPr>
          <w:rFonts w:ascii="Times New Roman" w:hAnsi="Times New Roman"/>
          <w:sz w:val="24"/>
          <w:szCs w:val="24"/>
        </w:rPr>
      </w:pPr>
    </w:p>
    <w:p w:rsidR="000167FA" w:rsidRDefault="000167FA" w:rsidP="000167FA">
      <w:pPr>
        <w:tabs>
          <w:tab w:val="left" w:pos="-720"/>
        </w:tabs>
        <w:suppressAutoHyphens/>
        <w:spacing w:after="0" w:line="360" w:lineRule="auto"/>
        <w:ind w:left="720"/>
        <w:jc w:val="both"/>
        <w:rPr>
          <w:rFonts w:ascii="Times New Roman" w:hAnsi="Times New Roman"/>
          <w:sz w:val="24"/>
          <w:szCs w:val="24"/>
        </w:rPr>
      </w:pPr>
    </w:p>
    <w:p w:rsidR="000167FA" w:rsidRDefault="000167FA" w:rsidP="000167FA">
      <w:pPr>
        <w:tabs>
          <w:tab w:val="left" w:pos="-720"/>
        </w:tabs>
        <w:suppressAutoHyphens/>
        <w:spacing w:after="0" w:line="360" w:lineRule="auto"/>
        <w:ind w:left="720"/>
        <w:jc w:val="both"/>
        <w:rPr>
          <w:rFonts w:ascii="Times New Roman" w:hAnsi="Times New Roman"/>
          <w:sz w:val="24"/>
          <w:szCs w:val="24"/>
        </w:rPr>
      </w:pPr>
    </w:p>
    <w:p w:rsidR="000167FA" w:rsidRPr="000167FA" w:rsidRDefault="000167FA" w:rsidP="000167FA">
      <w:pPr>
        <w:tabs>
          <w:tab w:val="left" w:pos="-720"/>
        </w:tabs>
        <w:suppressAutoHyphens/>
        <w:spacing w:after="0" w:line="360" w:lineRule="auto"/>
        <w:ind w:left="720"/>
        <w:jc w:val="both"/>
        <w:rPr>
          <w:rFonts w:ascii="Times New Roman" w:hAnsi="Times New Roman"/>
          <w:sz w:val="24"/>
          <w:szCs w:val="24"/>
        </w:rPr>
      </w:pPr>
    </w:p>
    <w:p w:rsidR="001E27FC" w:rsidRPr="0004465F" w:rsidRDefault="00AB6498" w:rsidP="001E27FC">
      <w:pPr>
        <w:spacing w:after="0" w:line="360" w:lineRule="auto"/>
        <w:jc w:val="both"/>
        <w:rPr>
          <w:rFonts w:ascii="Times New Roman" w:hAnsi="Times New Roman"/>
          <w:sz w:val="24"/>
          <w:szCs w:val="24"/>
          <w:u w:val="single"/>
        </w:rPr>
      </w:pPr>
      <w:r w:rsidRPr="001E27FC">
        <w:rPr>
          <w:rFonts w:ascii="Times New Roman" w:hAnsi="Times New Roman"/>
          <w:sz w:val="24"/>
          <w:szCs w:val="24"/>
          <w:u w:val="single"/>
        </w:rPr>
        <w:lastRenderedPageBreak/>
        <w:t xml:space="preserve"> </w:t>
      </w:r>
      <w:r w:rsidR="001E27FC">
        <w:rPr>
          <w:rFonts w:ascii="Times New Roman" w:hAnsi="Times New Roman"/>
          <w:sz w:val="24"/>
          <w:szCs w:val="24"/>
          <w:u w:val="single"/>
        </w:rPr>
        <w:t xml:space="preserve">1.4  </w:t>
      </w:r>
      <w:r w:rsidR="00CE1B97" w:rsidRPr="001E27FC">
        <w:rPr>
          <w:rFonts w:ascii="Times New Roman" w:hAnsi="Times New Roman"/>
          <w:sz w:val="24"/>
          <w:szCs w:val="24"/>
          <w:u w:val="single"/>
        </w:rPr>
        <w:t>Concepts definition</w:t>
      </w:r>
    </w:p>
    <w:p w:rsidR="008E750C" w:rsidRPr="00FE76E1" w:rsidRDefault="00F65A39" w:rsidP="002421F5">
      <w:pPr>
        <w:spacing w:after="0" w:line="360" w:lineRule="auto"/>
        <w:jc w:val="both"/>
        <w:rPr>
          <w:rFonts w:ascii="Times New Roman" w:hAnsi="Times New Roman"/>
        </w:rPr>
      </w:pPr>
      <w:r w:rsidRPr="00FE76E1">
        <w:rPr>
          <w:rFonts w:ascii="Times New Roman" w:hAnsi="Times New Roman"/>
        </w:rPr>
        <w:t>Competitive Analysis</w:t>
      </w:r>
    </w:p>
    <w:p w:rsidR="00B8311E" w:rsidRPr="00FC08A3" w:rsidRDefault="00FC08A3" w:rsidP="002421F5">
      <w:pPr>
        <w:spacing w:after="0" w:line="360" w:lineRule="auto"/>
        <w:jc w:val="both"/>
        <w:rPr>
          <w:rFonts w:ascii="Times New Roman" w:hAnsi="Times New Roman"/>
          <w:sz w:val="24"/>
          <w:szCs w:val="24"/>
        </w:rPr>
      </w:pPr>
      <w:r>
        <w:rPr>
          <w:rFonts w:ascii="Times New Roman" w:hAnsi="Times New Roman"/>
          <w:sz w:val="24"/>
          <w:szCs w:val="24"/>
        </w:rPr>
        <w:t>In today's market, companies want to know what their</w:t>
      </w:r>
      <w:r w:rsidR="002421F5" w:rsidRPr="00EC2A9C">
        <w:rPr>
          <w:rFonts w:ascii="Times New Roman" w:hAnsi="Times New Roman"/>
          <w:sz w:val="24"/>
          <w:szCs w:val="24"/>
        </w:rPr>
        <w:t xml:space="preserve"> competitors a</w:t>
      </w:r>
      <w:r w:rsidR="00B01653">
        <w:rPr>
          <w:rFonts w:ascii="Times New Roman" w:hAnsi="Times New Roman"/>
          <w:sz w:val="24"/>
          <w:szCs w:val="24"/>
        </w:rPr>
        <w:t xml:space="preserve">re doing and what to do to stay ahead </w:t>
      </w:r>
      <w:r w:rsidR="002421F5" w:rsidRPr="00EC2A9C">
        <w:rPr>
          <w:rFonts w:ascii="Times New Roman" w:hAnsi="Times New Roman"/>
          <w:sz w:val="24"/>
          <w:szCs w:val="24"/>
        </w:rPr>
        <w:t>of the competition. Many businesses believe they are providing a good product</w:t>
      </w:r>
      <w:r w:rsidR="002342AF">
        <w:rPr>
          <w:rFonts w:ascii="Times New Roman" w:hAnsi="Times New Roman"/>
          <w:sz w:val="24"/>
          <w:szCs w:val="24"/>
        </w:rPr>
        <w:t xml:space="preserve"> or service</w:t>
      </w:r>
      <w:r w:rsidR="002421F5" w:rsidRPr="00EC2A9C">
        <w:rPr>
          <w:rFonts w:ascii="Times New Roman" w:hAnsi="Times New Roman"/>
          <w:sz w:val="24"/>
          <w:szCs w:val="24"/>
        </w:rPr>
        <w:t xml:space="preserve"> to their customers, but do not have reliable information showing how customers perceive their product or how it compares to the competition.</w:t>
      </w:r>
    </w:p>
    <w:p w:rsidR="008E750C" w:rsidRDefault="002421F5" w:rsidP="002421F5">
      <w:pPr>
        <w:spacing w:after="0" w:line="360" w:lineRule="auto"/>
        <w:jc w:val="both"/>
        <w:rPr>
          <w:rFonts w:ascii="Times New Roman" w:eastAsia="Times New Roman" w:hAnsi="Times New Roman"/>
          <w:sz w:val="24"/>
          <w:szCs w:val="24"/>
        </w:rPr>
      </w:pPr>
      <w:r w:rsidRPr="00522788">
        <w:rPr>
          <w:rFonts w:ascii="Times New Roman" w:eastAsia="Times New Roman" w:hAnsi="Times New Roman"/>
          <w:sz w:val="24"/>
          <w:szCs w:val="24"/>
        </w:rPr>
        <w:t>In formulating business strategy, managers must consi</w:t>
      </w:r>
      <w:r w:rsidR="00F36899">
        <w:rPr>
          <w:rFonts w:ascii="Times New Roman" w:eastAsia="Times New Roman" w:hAnsi="Times New Roman"/>
          <w:sz w:val="24"/>
          <w:szCs w:val="24"/>
        </w:rPr>
        <w:t xml:space="preserve">der the strategies of the </w:t>
      </w:r>
      <w:r w:rsidRPr="00522788">
        <w:rPr>
          <w:rFonts w:ascii="Times New Roman" w:eastAsia="Times New Roman" w:hAnsi="Times New Roman"/>
          <w:sz w:val="24"/>
          <w:szCs w:val="24"/>
        </w:rPr>
        <w:t>competitors.</w:t>
      </w:r>
      <w:r w:rsidR="00F02CAC">
        <w:rPr>
          <w:rStyle w:val="Voetnootmarkering"/>
          <w:rFonts w:ascii="Times New Roman" w:eastAsia="Times New Roman" w:hAnsi="Times New Roman"/>
          <w:sz w:val="24"/>
          <w:szCs w:val="24"/>
        </w:rPr>
        <w:footnoteReference w:id="11"/>
      </w:r>
      <w:r w:rsidRPr="00522788">
        <w:rPr>
          <w:rFonts w:ascii="Times New Roman" w:eastAsia="Times New Roman" w:hAnsi="Times New Roman"/>
          <w:sz w:val="24"/>
          <w:szCs w:val="24"/>
        </w:rPr>
        <w:t xml:space="preserve"> </w:t>
      </w:r>
    </w:p>
    <w:p w:rsidR="00B01653" w:rsidRPr="00256C36" w:rsidRDefault="002421F5" w:rsidP="00256C36">
      <w:pPr>
        <w:spacing w:after="0" w:line="360" w:lineRule="auto"/>
        <w:jc w:val="both"/>
        <w:rPr>
          <w:rFonts w:ascii="Times New Roman" w:eastAsia="Times New Roman" w:hAnsi="Times New Roman"/>
          <w:sz w:val="24"/>
          <w:szCs w:val="24"/>
        </w:rPr>
      </w:pPr>
      <w:r w:rsidRPr="00522788">
        <w:rPr>
          <w:rFonts w:ascii="Times New Roman" w:eastAsia="Times New Roman" w:hAnsi="Times New Roman"/>
          <w:sz w:val="24"/>
          <w:szCs w:val="24"/>
        </w:rPr>
        <w:t>Competitor anal</w:t>
      </w:r>
      <w:r w:rsidRPr="00EC2A9C">
        <w:rPr>
          <w:rFonts w:ascii="Times New Roman" w:eastAsia="Times New Roman" w:hAnsi="Times New Roman"/>
          <w:sz w:val="24"/>
          <w:szCs w:val="24"/>
        </w:rPr>
        <w:t>ysis has two primary activities, which are;</w:t>
      </w:r>
      <w:r w:rsidR="00F36899">
        <w:rPr>
          <w:rFonts w:ascii="Times New Roman" w:eastAsia="Times New Roman" w:hAnsi="Times New Roman"/>
          <w:sz w:val="24"/>
          <w:szCs w:val="24"/>
        </w:rPr>
        <w:t xml:space="preserve"> </w:t>
      </w:r>
      <w:r w:rsidR="00F36899" w:rsidRPr="00F36899">
        <w:rPr>
          <w:rFonts w:ascii="Times New Roman" w:hAnsi="Times New Roman"/>
          <w:sz w:val="24"/>
          <w:szCs w:val="24"/>
        </w:rPr>
        <w:t>obtaining</w:t>
      </w:r>
      <w:r w:rsidRPr="00F36899">
        <w:rPr>
          <w:rFonts w:ascii="Times New Roman" w:hAnsi="Times New Roman"/>
          <w:sz w:val="24"/>
          <w:szCs w:val="24"/>
        </w:rPr>
        <w:t xml:space="preserve"> information about </w:t>
      </w:r>
      <w:r w:rsidR="00F36899">
        <w:rPr>
          <w:rFonts w:ascii="Times New Roman" w:hAnsi="Times New Roman"/>
          <w:sz w:val="24"/>
          <w:szCs w:val="24"/>
        </w:rPr>
        <w:t>the main</w:t>
      </w:r>
      <w:r w:rsidRPr="00F36899">
        <w:rPr>
          <w:rFonts w:ascii="Times New Roman" w:hAnsi="Times New Roman"/>
          <w:sz w:val="24"/>
          <w:szCs w:val="24"/>
        </w:rPr>
        <w:t xml:space="preserve"> competitors</w:t>
      </w:r>
      <w:r w:rsidR="00F36899">
        <w:rPr>
          <w:rFonts w:ascii="Times New Roman" w:hAnsi="Times New Roman"/>
          <w:sz w:val="24"/>
          <w:szCs w:val="24"/>
        </w:rPr>
        <w:t xml:space="preserve"> and also </w:t>
      </w:r>
      <w:r w:rsidR="00F36899" w:rsidRPr="00F36899">
        <w:rPr>
          <w:rFonts w:ascii="Times New Roman" w:hAnsi="Times New Roman"/>
          <w:sz w:val="24"/>
          <w:szCs w:val="24"/>
        </w:rPr>
        <w:t>u</w:t>
      </w:r>
      <w:r w:rsidRPr="00F36899">
        <w:rPr>
          <w:rFonts w:ascii="Times New Roman" w:hAnsi="Times New Roman"/>
          <w:sz w:val="24"/>
          <w:szCs w:val="24"/>
        </w:rPr>
        <w:t>sing that information to predict competitor</w:t>
      </w:r>
      <w:r w:rsidR="00F36899">
        <w:rPr>
          <w:rFonts w:ascii="Times New Roman" w:hAnsi="Times New Roman"/>
          <w:sz w:val="24"/>
          <w:szCs w:val="24"/>
        </w:rPr>
        <w:t>’s</w:t>
      </w:r>
      <w:r w:rsidRPr="00F36899">
        <w:rPr>
          <w:rFonts w:ascii="Times New Roman" w:hAnsi="Times New Roman"/>
          <w:sz w:val="24"/>
          <w:szCs w:val="24"/>
        </w:rPr>
        <w:t xml:space="preserve"> </w:t>
      </w:r>
      <w:r w:rsidR="00B01653" w:rsidRPr="00F36899">
        <w:rPr>
          <w:rFonts w:ascii="Times New Roman" w:hAnsi="Times New Roman"/>
          <w:sz w:val="24"/>
          <w:szCs w:val="24"/>
        </w:rPr>
        <w:t>behaviour</w:t>
      </w:r>
      <w:r w:rsidRPr="00F36899">
        <w:rPr>
          <w:rFonts w:ascii="Times New Roman" w:hAnsi="Times New Roman"/>
          <w:sz w:val="24"/>
          <w:szCs w:val="24"/>
        </w:rPr>
        <w:t>.</w:t>
      </w:r>
      <w:r w:rsidRPr="00EC2A9C">
        <w:t xml:space="preserve"> </w:t>
      </w:r>
      <w:r w:rsidR="00256C36" w:rsidRPr="00256C36">
        <w:rPr>
          <w:rFonts w:ascii="Times New Roman" w:hAnsi="Times New Roman"/>
          <w:sz w:val="24"/>
          <w:szCs w:val="24"/>
        </w:rPr>
        <w:t>The main goal of a competitor analysis is to develop a greater understanding of what competitors have in place in terms of resources and capabilities, what they plan to do in their businesses, how the competitors may react to various situations in reaction to what the company does and also h</w:t>
      </w:r>
      <w:r w:rsidRPr="00256C36">
        <w:rPr>
          <w:rFonts w:ascii="Times New Roman" w:hAnsi="Times New Roman"/>
          <w:sz w:val="24"/>
          <w:szCs w:val="24"/>
        </w:rPr>
        <w:t xml:space="preserve">ow to influence competitor </w:t>
      </w:r>
      <w:r w:rsidR="00B01653" w:rsidRPr="00256C36">
        <w:rPr>
          <w:rFonts w:ascii="Times New Roman" w:hAnsi="Times New Roman"/>
          <w:sz w:val="24"/>
          <w:szCs w:val="24"/>
        </w:rPr>
        <w:t>behaviour</w:t>
      </w:r>
      <w:r w:rsidRPr="00256C36">
        <w:rPr>
          <w:rFonts w:ascii="Times New Roman" w:hAnsi="Times New Roman"/>
          <w:sz w:val="24"/>
          <w:szCs w:val="24"/>
        </w:rPr>
        <w:t xml:space="preserve"> to the company's own advantage.</w:t>
      </w:r>
    </w:p>
    <w:p w:rsidR="00B01653" w:rsidRPr="00B01653" w:rsidRDefault="00B01653" w:rsidP="00B01653">
      <w:pPr>
        <w:spacing w:after="0" w:line="360" w:lineRule="auto"/>
        <w:jc w:val="both"/>
        <w:rPr>
          <w:rFonts w:ascii="Times New Roman" w:eastAsia="Times New Roman" w:hAnsi="Times New Roman"/>
        </w:rPr>
      </w:pPr>
    </w:p>
    <w:p w:rsidR="008E750C" w:rsidRPr="00FE76E1" w:rsidRDefault="00B01653" w:rsidP="00B01653">
      <w:pPr>
        <w:spacing w:after="0" w:line="360" w:lineRule="auto"/>
        <w:jc w:val="both"/>
        <w:rPr>
          <w:rFonts w:ascii="Times New Roman" w:eastAsia="Times New Roman" w:hAnsi="Times New Roman"/>
          <w:u w:val="single"/>
        </w:rPr>
      </w:pPr>
      <w:r w:rsidRPr="00FE76E1">
        <w:rPr>
          <w:rFonts w:ascii="Times New Roman" w:eastAsia="Times New Roman" w:hAnsi="Times New Roman"/>
          <w:u w:val="single"/>
        </w:rPr>
        <w:t>Competitive Analysis Framework</w:t>
      </w:r>
    </w:p>
    <w:p w:rsidR="00FE76E1" w:rsidRDefault="00FC08A3" w:rsidP="00B0165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Competitive strategy involves positioning a business to maximize the value of the capabilities that distinguish it from its competitors. </w:t>
      </w:r>
      <w:r w:rsidR="00564A70">
        <w:rPr>
          <w:rFonts w:ascii="Times New Roman" w:eastAsia="Times New Roman" w:hAnsi="Times New Roman"/>
          <w:sz w:val="24"/>
          <w:szCs w:val="24"/>
        </w:rPr>
        <w:t>It follows that a central aspect of strategy formulation is perceptive competitor analysis. The objective of  a competitor analysis is to develp a profile of the nature and success of the likely strategy changes each competitor might make, each competitor’s likely response to the range of feasible strategic moves other companies could initiate, and each competitor’s likely reaction to arr</w:t>
      </w:r>
      <w:r w:rsidR="001639AF">
        <w:rPr>
          <w:rFonts w:ascii="Times New Roman" w:eastAsia="Times New Roman" w:hAnsi="Times New Roman"/>
          <w:sz w:val="24"/>
          <w:szCs w:val="24"/>
        </w:rPr>
        <w:t>a</w:t>
      </w:r>
      <w:r w:rsidR="00564A70">
        <w:rPr>
          <w:rFonts w:ascii="Times New Roman" w:eastAsia="Times New Roman" w:hAnsi="Times New Roman"/>
          <w:sz w:val="24"/>
          <w:szCs w:val="24"/>
        </w:rPr>
        <w:t>y of industry changes and broader environmental shifts that might occurs.</w:t>
      </w:r>
      <w:r w:rsidR="00E41139">
        <w:rPr>
          <w:rStyle w:val="Voetnootmarkering"/>
          <w:rFonts w:ascii="Times New Roman" w:eastAsia="Times New Roman" w:hAnsi="Times New Roman"/>
          <w:sz w:val="24"/>
          <w:szCs w:val="24"/>
        </w:rPr>
        <w:footnoteReference w:id="12"/>
      </w:r>
      <w:r w:rsidR="00F36899">
        <w:rPr>
          <w:rFonts w:ascii="Times New Roman" w:eastAsia="Times New Roman" w:hAnsi="Times New Roman"/>
          <w:sz w:val="24"/>
          <w:szCs w:val="24"/>
        </w:rPr>
        <w:t xml:space="preserve"> </w:t>
      </w:r>
      <w:r w:rsidR="001E1246">
        <w:rPr>
          <w:rFonts w:ascii="Times New Roman" w:eastAsia="Times New Roman" w:hAnsi="Times New Roman"/>
          <w:sz w:val="24"/>
          <w:szCs w:val="24"/>
        </w:rPr>
        <w:t>There are four diagnostic components to a competitor analysis: future goals, current strategy, assumptions and capabilities. Understanding these four components</w:t>
      </w:r>
      <w:r w:rsidR="0086159D">
        <w:rPr>
          <w:rFonts w:ascii="Times New Roman" w:eastAsia="Times New Roman" w:hAnsi="Times New Roman"/>
          <w:sz w:val="24"/>
          <w:szCs w:val="24"/>
        </w:rPr>
        <w:t xml:space="preserve"> shown in figure 1</w:t>
      </w:r>
      <w:r w:rsidR="001E1246">
        <w:rPr>
          <w:rFonts w:ascii="Times New Roman" w:eastAsia="Times New Roman" w:hAnsi="Times New Roman"/>
          <w:sz w:val="24"/>
          <w:szCs w:val="24"/>
        </w:rPr>
        <w:t xml:space="preserve"> will allow an informed prediction of the competitor’s response profile</w:t>
      </w:r>
      <w:r w:rsidR="00FE76E1">
        <w:rPr>
          <w:rFonts w:ascii="Times New Roman" w:eastAsia="Times New Roman" w:hAnsi="Times New Roman"/>
          <w:sz w:val="24"/>
          <w:szCs w:val="24"/>
        </w:rPr>
        <w:t>.</w:t>
      </w:r>
    </w:p>
    <w:p w:rsidR="000167FA" w:rsidRDefault="000167FA" w:rsidP="00B01653">
      <w:pPr>
        <w:spacing w:after="0" w:line="360" w:lineRule="auto"/>
        <w:jc w:val="both"/>
        <w:rPr>
          <w:rFonts w:ascii="Times New Roman" w:eastAsia="Times New Roman" w:hAnsi="Times New Roman"/>
          <w:sz w:val="24"/>
          <w:szCs w:val="24"/>
        </w:rPr>
      </w:pPr>
    </w:p>
    <w:p w:rsidR="000167FA" w:rsidRDefault="000167FA" w:rsidP="00B01653">
      <w:pPr>
        <w:spacing w:after="0" w:line="360" w:lineRule="auto"/>
        <w:jc w:val="both"/>
        <w:rPr>
          <w:rFonts w:ascii="Times New Roman" w:eastAsia="Times New Roman" w:hAnsi="Times New Roman"/>
          <w:sz w:val="24"/>
          <w:szCs w:val="24"/>
        </w:rPr>
      </w:pPr>
    </w:p>
    <w:p w:rsidR="000167FA" w:rsidRDefault="000167FA" w:rsidP="00B01653">
      <w:pPr>
        <w:spacing w:after="0" w:line="360" w:lineRule="auto"/>
        <w:jc w:val="both"/>
        <w:rPr>
          <w:rFonts w:ascii="Times New Roman" w:eastAsia="Times New Roman" w:hAnsi="Times New Roman"/>
          <w:sz w:val="24"/>
          <w:szCs w:val="24"/>
        </w:rPr>
      </w:pPr>
    </w:p>
    <w:p w:rsidR="000167FA" w:rsidRDefault="000167FA" w:rsidP="00B01653">
      <w:pPr>
        <w:spacing w:after="0" w:line="360" w:lineRule="auto"/>
        <w:jc w:val="both"/>
        <w:rPr>
          <w:rFonts w:ascii="Times New Roman" w:eastAsia="Times New Roman" w:hAnsi="Times New Roman"/>
          <w:sz w:val="24"/>
          <w:szCs w:val="24"/>
        </w:rPr>
      </w:pPr>
    </w:p>
    <w:p w:rsidR="000167FA" w:rsidRDefault="000167FA" w:rsidP="00B01653">
      <w:pPr>
        <w:spacing w:after="0" w:line="360" w:lineRule="auto"/>
        <w:jc w:val="both"/>
        <w:rPr>
          <w:rFonts w:ascii="Times New Roman" w:eastAsia="Times New Roman" w:hAnsi="Times New Roman"/>
          <w:sz w:val="24"/>
          <w:szCs w:val="24"/>
        </w:rPr>
      </w:pPr>
    </w:p>
    <w:p w:rsidR="000167FA" w:rsidRDefault="000167FA" w:rsidP="00B01653">
      <w:pPr>
        <w:spacing w:after="0" w:line="360" w:lineRule="auto"/>
        <w:jc w:val="both"/>
        <w:rPr>
          <w:rFonts w:ascii="Times New Roman" w:eastAsia="Times New Roman" w:hAnsi="Times New Roman"/>
          <w:sz w:val="24"/>
          <w:szCs w:val="24"/>
        </w:rPr>
      </w:pPr>
    </w:p>
    <w:p w:rsidR="00717153" w:rsidRPr="00931000" w:rsidRDefault="00A5064E" w:rsidP="00931000">
      <w:pPr>
        <w:spacing w:after="0" w:line="240" w:lineRule="auto"/>
        <w:jc w:val="center"/>
        <w:outlineLvl w:val="3"/>
        <w:rPr>
          <w:rFonts w:ascii="Times New Roman" w:eastAsia="Times New Roman" w:hAnsi="Times New Roman"/>
          <w:bCs/>
        </w:rPr>
      </w:pPr>
      <w:r>
        <w:rPr>
          <w:rFonts w:ascii="Times New Roman" w:eastAsia="Times New Roman" w:hAnsi="Times New Roman"/>
          <w:bCs/>
          <w:u w:val="single"/>
        </w:rPr>
        <w:lastRenderedPageBreak/>
        <w:t xml:space="preserve">Fig. 1 </w:t>
      </w:r>
      <w:r w:rsidRPr="009D75EA">
        <w:rPr>
          <w:rFonts w:ascii="Times New Roman" w:eastAsia="Times New Roman" w:hAnsi="Times New Roman"/>
          <w:bCs/>
          <w:u w:val="single"/>
        </w:rPr>
        <w:t>the</w:t>
      </w:r>
      <w:r w:rsidR="00B77E08" w:rsidRPr="009D75EA">
        <w:rPr>
          <w:rFonts w:ascii="Times New Roman" w:eastAsia="Times New Roman" w:hAnsi="Times New Roman"/>
          <w:bCs/>
          <w:u w:val="single"/>
        </w:rPr>
        <w:t xml:space="preserve"> c</w:t>
      </w:r>
      <w:r w:rsidR="00B01653" w:rsidRPr="009D75EA">
        <w:rPr>
          <w:rFonts w:ascii="Times New Roman" w:eastAsia="Times New Roman" w:hAnsi="Times New Roman"/>
          <w:bCs/>
          <w:u w:val="single"/>
        </w:rPr>
        <w:t>omponents</w:t>
      </w:r>
      <w:r w:rsidR="00B77E08" w:rsidRPr="009D75EA">
        <w:rPr>
          <w:rFonts w:ascii="Times New Roman" w:eastAsia="Times New Roman" w:hAnsi="Times New Roman"/>
          <w:bCs/>
          <w:u w:val="single"/>
        </w:rPr>
        <w:t xml:space="preserve"> Competitor Analysis</w:t>
      </w:r>
    </w:p>
    <w:tbl>
      <w:tblPr>
        <w:tblW w:w="5221" w:type="dxa"/>
        <w:jc w:val="center"/>
        <w:tblCellSpacing w:w="0" w:type="dxa"/>
        <w:tblCellMar>
          <w:left w:w="0" w:type="dxa"/>
          <w:right w:w="0" w:type="dxa"/>
        </w:tblCellMar>
        <w:tblLook w:val="04A0"/>
      </w:tblPr>
      <w:tblGrid>
        <w:gridCol w:w="2460"/>
        <w:gridCol w:w="16"/>
        <w:gridCol w:w="2745"/>
      </w:tblGrid>
      <w:tr w:rsidR="00931000" w:rsidRPr="00DF094D" w:rsidTr="00931000">
        <w:trPr>
          <w:trHeight w:val="507"/>
          <w:tblCellSpacing w:w="0" w:type="dxa"/>
          <w:jc w:val="center"/>
        </w:trPr>
        <w:tc>
          <w:tcPr>
            <w:tcW w:w="2460" w:type="dxa"/>
            <w:shd w:val="clear" w:color="auto" w:fill="BBBB88"/>
            <w:vAlign w:val="center"/>
          </w:tcPr>
          <w:p w:rsidR="00717153" w:rsidRPr="00DF094D" w:rsidRDefault="00717153" w:rsidP="00DF0976">
            <w:pPr>
              <w:spacing w:after="0" w:line="240" w:lineRule="auto"/>
              <w:jc w:val="center"/>
              <w:rPr>
                <w:rFonts w:ascii="Times New Roman" w:eastAsia="Times New Roman" w:hAnsi="Times New Roman"/>
              </w:rPr>
            </w:pPr>
            <w:r w:rsidRPr="00DF094D">
              <w:rPr>
                <w:rFonts w:ascii="Times New Roman" w:eastAsia="Times New Roman" w:hAnsi="Times New Roman"/>
                <w:i/>
                <w:iCs/>
              </w:rPr>
              <w:t>What drives the competitor</w:t>
            </w:r>
          </w:p>
        </w:tc>
        <w:tc>
          <w:tcPr>
            <w:tcW w:w="16" w:type="dxa"/>
            <w:vAlign w:val="center"/>
          </w:tcPr>
          <w:p w:rsidR="00717153" w:rsidRPr="00DF094D" w:rsidRDefault="00717153" w:rsidP="00DF0976">
            <w:pPr>
              <w:spacing w:after="0" w:line="240" w:lineRule="auto"/>
              <w:jc w:val="center"/>
              <w:rPr>
                <w:rFonts w:ascii="Times New Roman" w:eastAsia="Times New Roman" w:hAnsi="Times New Roman"/>
              </w:rPr>
            </w:pPr>
            <w:r w:rsidRPr="00811A0C">
              <w:rPr>
                <w:rFonts w:ascii="Times New Roman" w:eastAsia="Times New Roman" w:hAnsi="Times New Roman"/>
                <w:noProof/>
              </w:rPr>
              <w:pict>
                <v:shape id="Picture 121" o:spid="_x0000_i1030" type="#_x0000_t75" alt="http://www.NetMBA.com/lib/pixel/999966.gif" style="width:.75pt;height:26.25pt;visibility:visible">
                  <v:imagedata r:id="rId14" o:title="999966"/>
                </v:shape>
              </w:pict>
            </w:r>
          </w:p>
        </w:tc>
        <w:tc>
          <w:tcPr>
            <w:tcW w:w="0" w:type="auto"/>
            <w:shd w:val="clear" w:color="auto" w:fill="BBBB88"/>
            <w:vAlign w:val="center"/>
          </w:tcPr>
          <w:p w:rsidR="00717153" w:rsidRPr="00DF094D" w:rsidRDefault="00717153" w:rsidP="00931000">
            <w:pPr>
              <w:spacing w:after="0" w:line="240" w:lineRule="auto"/>
              <w:jc w:val="center"/>
              <w:rPr>
                <w:rFonts w:ascii="Times New Roman" w:eastAsia="Times New Roman" w:hAnsi="Times New Roman"/>
              </w:rPr>
            </w:pPr>
            <w:r>
              <w:rPr>
                <w:rFonts w:ascii="Times New Roman" w:eastAsia="Times New Roman" w:hAnsi="Times New Roman"/>
                <w:i/>
                <w:iCs/>
              </w:rPr>
              <w:t xml:space="preserve">What the competitor is doing </w:t>
            </w:r>
            <w:r w:rsidRPr="00DF094D">
              <w:rPr>
                <w:rFonts w:ascii="Times New Roman" w:eastAsia="Times New Roman" w:hAnsi="Times New Roman"/>
                <w:i/>
                <w:iCs/>
              </w:rPr>
              <w:t>or is capable of doing</w:t>
            </w:r>
          </w:p>
        </w:tc>
      </w:tr>
      <w:tr w:rsidR="00931000" w:rsidRPr="00DF094D" w:rsidTr="00931000">
        <w:trPr>
          <w:trHeight w:val="669"/>
          <w:tblCellSpacing w:w="0" w:type="dxa"/>
          <w:jc w:val="center"/>
        </w:trPr>
        <w:tc>
          <w:tcPr>
            <w:tcW w:w="2460" w:type="dxa"/>
            <w:shd w:val="clear" w:color="auto" w:fill="CCCC99"/>
            <w:vAlign w:val="bottom"/>
          </w:tcPr>
          <w:p w:rsidR="00717153" w:rsidRPr="00DF094D" w:rsidRDefault="00717153" w:rsidP="00DF0976">
            <w:pPr>
              <w:spacing w:after="0" w:line="240" w:lineRule="auto"/>
              <w:jc w:val="center"/>
              <w:rPr>
                <w:rFonts w:ascii="Times New Roman" w:eastAsia="Times New Roman" w:hAnsi="Times New Roman"/>
              </w:rPr>
            </w:pPr>
            <w:r>
              <w:rPr>
                <w:rFonts w:ascii="Times New Roman" w:eastAsia="Times New Roman" w:hAnsi="Times New Roman"/>
              </w:rPr>
              <w:t>Future Goals</w:t>
            </w:r>
          </w:p>
          <w:p w:rsidR="00717153" w:rsidRPr="00DF094D" w:rsidRDefault="00717153" w:rsidP="00DF0976">
            <w:pPr>
              <w:spacing w:after="0" w:line="240" w:lineRule="auto"/>
              <w:jc w:val="center"/>
              <w:rPr>
                <w:rFonts w:ascii="Times New Roman" w:eastAsia="Times New Roman" w:hAnsi="Times New Roman"/>
              </w:rPr>
            </w:pPr>
            <w:r w:rsidRPr="00811A0C">
              <w:rPr>
                <w:rFonts w:ascii="Times New Roman" w:eastAsia="Times New Roman" w:hAnsi="Times New Roman"/>
                <w:noProof/>
              </w:rPr>
              <w:pict>
                <v:shape id="Picture 124" o:spid="_x0000_i1031" type="#_x0000_t75" alt="http://www.NetMBA.com/lib/arrow/315-01.gif" style="width:23.25pt;height:23.25pt;visibility:visible">
                  <v:imagedata r:id="rId15" o:title="315-01"/>
                </v:shape>
              </w:pict>
            </w:r>
          </w:p>
        </w:tc>
        <w:tc>
          <w:tcPr>
            <w:tcW w:w="16" w:type="dxa"/>
            <w:vAlign w:val="center"/>
          </w:tcPr>
          <w:p w:rsidR="00717153" w:rsidRPr="00DF094D" w:rsidRDefault="00717153" w:rsidP="00DF0976">
            <w:pPr>
              <w:spacing w:after="0" w:line="240" w:lineRule="auto"/>
              <w:jc w:val="center"/>
              <w:rPr>
                <w:rFonts w:ascii="Times New Roman" w:eastAsia="Times New Roman" w:hAnsi="Times New Roman"/>
              </w:rPr>
            </w:pPr>
            <w:r w:rsidRPr="00811A0C">
              <w:rPr>
                <w:rFonts w:ascii="Times New Roman" w:eastAsia="Times New Roman" w:hAnsi="Times New Roman"/>
                <w:noProof/>
              </w:rPr>
              <w:pict>
                <v:shape id="Picture 126" o:spid="_x0000_i1032" type="#_x0000_t75" alt="http://www.NetMBA.com/lib/pixel/999966.gif" style="width:.75pt;height:49.5pt;visibility:visible">
                  <v:imagedata r:id="rId14" o:title="999966"/>
                </v:shape>
              </w:pict>
            </w:r>
          </w:p>
        </w:tc>
        <w:tc>
          <w:tcPr>
            <w:tcW w:w="0" w:type="auto"/>
            <w:shd w:val="clear" w:color="auto" w:fill="CCCC99"/>
            <w:vAlign w:val="bottom"/>
          </w:tcPr>
          <w:p w:rsidR="00717153" w:rsidRPr="00340577" w:rsidRDefault="00717153" w:rsidP="00717153">
            <w:pPr>
              <w:spacing w:after="0" w:line="240" w:lineRule="auto"/>
              <w:jc w:val="center"/>
              <w:rPr>
                <w:rFonts w:ascii="Times New Roman" w:eastAsia="Times New Roman" w:hAnsi="Times New Roman"/>
              </w:rPr>
            </w:pPr>
            <w:r w:rsidRPr="00340577">
              <w:rPr>
                <w:rFonts w:ascii="Times New Roman" w:eastAsia="Times New Roman" w:hAnsi="Times New Roman"/>
                <w:bCs/>
              </w:rPr>
              <w:t>Current Strategy</w:t>
            </w:r>
          </w:p>
          <w:p w:rsidR="00717153" w:rsidRPr="00DF094D" w:rsidRDefault="00717153" w:rsidP="00DF0976">
            <w:pPr>
              <w:spacing w:after="0" w:line="240" w:lineRule="auto"/>
              <w:jc w:val="center"/>
              <w:rPr>
                <w:rFonts w:ascii="Times New Roman" w:eastAsia="Times New Roman" w:hAnsi="Times New Roman"/>
              </w:rPr>
            </w:pPr>
            <w:r w:rsidRPr="00811A0C">
              <w:rPr>
                <w:rFonts w:ascii="Times New Roman" w:eastAsia="Times New Roman" w:hAnsi="Times New Roman"/>
                <w:noProof/>
              </w:rPr>
              <w:pict>
                <v:shape id="Picture 127" o:spid="_x0000_i1033" type="#_x0000_t75" alt="http://www.NetMBA.com/lib/arrow/225-01.gif" style="width:24pt;height:23.25pt;visibility:visible">
                  <v:imagedata r:id="rId16" o:title="225-01"/>
                </v:shape>
              </w:pict>
            </w:r>
          </w:p>
        </w:tc>
      </w:tr>
      <w:tr w:rsidR="00931000" w:rsidRPr="00DF094D" w:rsidTr="00931000">
        <w:trPr>
          <w:trHeight w:val="1481"/>
          <w:tblCellSpacing w:w="0" w:type="dxa"/>
          <w:jc w:val="center"/>
        </w:trPr>
        <w:tc>
          <w:tcPr>
            <w:tcW w:w="0" w:type="auto"/>
            <w:gridSpan w:val="3"/>
            <w:shd w:val="clear" w:color="auto" w:fill="CCCC99"/>
            <w:vAlign w:val="center"/>
          </w:tcPr>
          <w:tbl>
            <w:tblPr>
              <w:tblW w:w="1978" w:type="dxa"/>
              <w:jc w:val="center"/>
              <w:tblCellSpacing w:w="15" w:type="dxa"/>
              <w:tblInd w:w="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978"/>
            </w:tblGrid>
            <w:tr w:rsidR="00931000" w:rsidRPr="00DF094D" w:rsidTr="00931000">
              <w:trPr>
                <w:trHeight w:val="106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DDAA"/>
                  <w:vAlign w:val="center"/>
                </w:tcPr>
                <w:p w:rsidR="00717153" w:rsidRPr="0086159D" w:rsidRDefault="00717153" w:rsidP="00DF0976">
                  <w:pPr>
                    <w:spacing w:after="0" w:line="240" w:lineRule="auto"/>
                    <w:jc w:val="center"/>
                    <w:rPr>
                      <w:rFonts w:ascii="Times New Roman" w:eastAsia="Times New Roman" w:hAnsi="Times New Roman"/>
                      <w:sz w:val="18"/>
                      <w:szCs w:val="18"/>
                      <w:u w:val="single"/>
                    </w:rPr>
                  </w:pPr>
                  <w:r w:rsidRPr="0086159D">
                    <w:rPr>
                      <w:rFonts w:ascii="Times New Roman" w:eastAsia="Times New Roman" w:hAnsi="Times New Roman"/>
                      <w:sz w:val="18"/>
                      <w:szCs w:val="18"/>
                      <w:u w:val="single"/>
                    </w:rPr>
                    <w:t>Competitor</w:t>
                  </w:r>
                  <w:r>
                    <w:rPr>
                      <w:rFonts w:ascii="Times New Roman" w:eastAsia="Times New Roman" w:hAnsi="Times New Roman"/>
                      <w:sz w:val="18"/>
                      <w:szCs w:val="18"/>
                      <w:u w:val="single"/>
                    </w:rPr>
                    <w:t>’s</w:t>
                  </w:r>
                  <w:r w:rsidRPr="0086159D">
                    <w:rPr>
                      <w:rFonts w:ascii="Times New Roman" w:eastAsia="Times New Roman" w:hAnsi="Times New Roman"/>
                      <w:sz w:val="18"/>
                      <w:szCs w:val="18"/>
                      <w:u w:val="single"/>
                    </w:rPr>
                    <w:br/>
                    <w:t>Response Profile</w:t>
                  </w:r>
                </w:p>
                <w:p w:rsidR="00717153" w:rsidRPr="0007530A" w:rsidRDefault="00717153" w:rsidP="00DF0976">
                  <w:pPr>
                    <w:spacing w:after="0" w:line="240" w:lineRule="auto"/>
                    <w:rPr>
                      <w:rFonts w:ascii="Times New Roman" w:eastAsia="Times New Roman" w:hAnsi="Times New Roman"/>
                      <w:sz w:val="16"/>
                      <w:szCs w:val="16"/>
                    </w:rPr>
                  </w:pPr>
                </w:p>
              </w:tc>
            </w:tr>
          </w:tbl>
          <w:p w:rsidR="00717153" w:rsidRPr="00DF094D" w:rsidRDefault="00717153" w:rsidP="00DF0976">
            <w:pPr>
              <w:spacing w:after="0" w:line="240" w:lineRule="auto"/>
              <w:jc w:val="center"/>
              <w:rPr>
                <w:rFonts w:ascii="Times New Roman" w:eastAsia="Times New Roman" w:hAnsi="Times New Roman"/>
              </w:rPr>
            </w:pPr>
          </w:p>
        </w:tc>
      </w:tr>
      <w:tr w:rsidR="00931000" w:rsidRPr="00DF094D" w:rsidTr="00931000">
        <w:trPr>
          <w:trHeight w:val="1003"/>
          <w:tblCellSpacing w:w="0" w:type="dxa"/>
          <w:jc w:val="center"/>
        </w:trPr>
        <w:tc>
          <w:tcPr>
            <w:tcW w:w="0" w:type="auto"/>
            <w:shd w:val="clear" w:color="auto" w:fill="CCCC99"/>
          </w:tcPr>
          <w:p w:rsidR="00717153" w:rsidRPr="00DF094D" w:rsidRDefault="00717153" w:rsidP="00DF0976">
            <w:pPr>
              <w:spacing w:after="0" w:line="240" w:lineRule="auto"/>
              <w:jc w:val="center"/>
              <w:rPr>
                <w:rFonts w:ascii="Times New Roman" w:eastAsia="Times New Roman" w:hAnsi="Times New Roman"/>
              </w:rPr>
            </w:pPr>
            <w:r w:rsidRPr="00811A0C">
              <w:rPr>
                <w:rFonts w:ascii="Times New Roman" w:eastAsia="Times New Roman" w:hAnsi="Times New Roman"/>
                <w:noProof/>
              </w:rPr>
              <w:pict>
                <v:shape id="Picture 133" o:spid="_x0000_i1034" type="#_x0000_t75" alt="http://www.NetMBA.com/lib/arrow/045-01.gif" style="width:23.25pt;height:23.25pt;visibility:visible">
                  <v:imagedata r:id="rId17" o:title="045-01"/>
                </v:shape>
              </w:pict>
            </w:r>
          </w:p>
          <w:p w:rsidR="00717153" w:rsidRPr="00340577" w:rsidRDefault="00717153" w:rsidP="00DF0976">
            <w:pPr>
              <w:spacing w:after="0" w:line="240" w:lineRule="auto"/>
              <w:jc w:val="center"/>
              <w:rPr>
                <w:rFonts w:ascii="Times New Roman" w:eastAsia="Times New Roman" w:hAnsi="Times New Roman"/>
              </w:rPr>
            </w:pPr>
            <w:r w:rsidRPr="00340577">
              <w:rPr>
                <w:rFonts w:ascii="Times New Roman" w:eastAsia="Times New Roman" w:hAnsi="Times New Roman"/>
                <w:bCs/>
              </w:rPr>
              <w:t>Assumptions</w:t>
            </w:r>
          </w:p>
        </w:tc>
        <w:tc>
          <w:tcPr>
            <w:tcW w:w="0" w:type="auto"/>
            <w:vAlign w:val="center"/>
          </w:tcPr>
          <w:p w:rsidR="00717153" w:rsidRPr="00DF094D" w:rsidRDefault="00717153" w:rsidP="00DF0976">
            <w:pPr>
              <w:spacing w:after="0" w:line="240" w:lineRule="auto"/>
              <w:jc w:val="center"/>
              <w:rPr>
                <w:rFonts w:ascii="Times New Roman" w:eastAsia="Times New Roman" w:hAnsi="Times New Roman"/>
              </w:rPr>
            </w:pPr>
            <w:r w:rsidRPr="00811A0C">
              <w:rPr>
                <w:rFonts w:ascii="Times New Roman" w:eastAsia="Times New Roman" w:hAnsi="Times New Roman"/>
                <w:noProof/>
              </w:rPr>
              <w:pict>
                <v:shape id="Picture 134" o:spid="_x0000_i1035" type="#_x0000_t75" alt="http://www.NetMBA.com/lib/pixel/999966.gif" style="width:.75pt;height:49.5pt;visibility:visible">
                  <v:imagedata r:id="rId14" o:title="999966"/>
                </v:shape>
              </w:pict>
            </w:r>
          </w:p>
        </w:tc>
        <w:tc>
          <w:tcPr>
            <w:tcW w:w="0" w:type="auto"/>
            <w:shd w:val="clear" w:color="auto" w:fill="CCCC99"/>
          </w:tcPr>
          <w:p w:rsidR="00717153" w:rsidRPr="00DF094D" w:rsidRDefault="00717153" w:rsidP="00DF0976">
            <w:pPr>
              <w:spacing w:after="0" w:line="240" w:lineRule="auto"/>
              <w:jc w:val="center"/>
              <w:rPr>
                <w:rFonts w:ascii="Times New Roman" w:eastAsia="Times New Roman" w:hAnsi="Times New Roman"/>
                <w:b/>
                <w:bCs/>
              </w:rPr>
            </w:pPr>
            <w:r w:rsidRPr="00811A0C">
              <w:rPr>
                <w:rFonts w:ascii="Times New Roman" w:eastAsia="Times New Roman" w:hAnsi="Times New Roman"/>
                <w:noProof/>
              </w:rPr>
              <w:pict>
                <v:shape id="Picture 135" o:spid="_x0000_i1036" type="#_x0000_t75" alt="http://www.NetMBA.com/lib/arrow/135-01.gif" style="width:22.5pt;height:23.25pt;visibility:visible">
                  <v:imagedata r:id="rId18" o:title="135-01"/>
                </v:shape>
              </w:pict>
            </w:r>
          </w:p>
          <w:p w:rsidR="00717153" w:rsidRPr="00D9590E" w:rsidRDefault="00717153" w:rsidP="00DF0976">
            <w:pPr>
              <w:spacing w:after="0" w:line="240" w:lineRule="auto"/>
              <w:jc w:val="center"/>
              <w:rPr>
                <w:rFonts w:ascii="Times New Roman" w:eastAsia="Times New Roman" w:hAnsi="Times New Roman"/>
                <w:bCs/>
              </w:rPr>
            </w:pPr>
            <w:r>
              <w:rPr>
                <w:rFonts w:ascii="Times New Roman" w:eastAsia="Times New Roman" w:hAnsi="Times New Roman"/>
                <w:b/>
                <w:bCs/>
              </w:rPr>
              <w:t xml:space="preserve">      </w:t>
            </w:r>
            <w:r w:rsidRPr="00340577">
              <w:rPr>
                <w:rFonts w:ascii="Times New Roman" w:eastAsia="Times New Roman" w:hAnsi="Times New Roman"/>
                <w:bCs/>
              </w:rPr>
              <w:t>Capabilities</w:t>
            </w:r>
          </w:p>
        </w:tc>
      </w:tr>
    </w:tbl>
    <w:p w:rsidR="00717153" w:rsidRPr="00717153" w:rsidRDefault="00717153" w:rsidP="00B77E08">
      <w:pPr>
        <w:spacing w:after="0" w:line="240" w:lineRule="auto"/>
        <w:rPr>
          <w:rFonts w:ascii="Times New Roman" w:eastAsia="Times New Roman" w:hAnsi="Times New Roman"/>
          <w:iCs/>
        </w:rPr>
      </w:pPr>
    </w:p>
    <w:p w:rsidR="00B77E08" w:rsidRPr="00B77E08" w:rsidRDefault="0086159D" w:rsidP="00B77E08">
      <w:pPr>
        <w:spacing w:after="0" w:line="240" w:lineRule="auto"/>
        <w:rPr>
          <w:rFonts w:ascii="Times New Roman" w:eastAsia="Times New Roman" w:hAnsi="Times New Roman"/>
          <w:iCs/>
          <w:sz w:val="20"/>
          <w:szCs w:val="20"/>
        </w:rPr>
      </w:pPr>
      <w:r w:rsidRPr="00717153">
        <w:rPr>
          <w:rFonts w:ascii="Times New Roman" w:eastAsia="Times New Roman" w:hAnsi="Times New Roman"/>
          <w:iCs/>
        </w:rPr>
        <w:tab/>
      </w:r>
      <w:r>
        <w:rPr>
          <w:rFonts w:ascii="Times New Roman" w:eastAsia="Times New Roman" w:hAnsi="Times New Roman"/>
          <w:i/>
          <w:iCs/>
        </w:rPr>
        <w:tab/>
      </w:r>
      <w:r w:rsidRPr="00821156">
        <w:rPr>
          <w:rFonts w:ascii="Times New Roman" w:eastAsia="Times New Roman" w:hAnsi="Times New Roman"/>
          <w:iCs/>
          <w:sz w:val="20"/>
          <w:szCs w:val="20"/>
        </w:rPr>
        <w:t>Source: Diagram a</w:t>
      </w:r>
      <w:r w:rsidRPr="00FB6C1A">
        <w:rPr>
          <w:rFonts w:ascii="Times New Roman" w:eastAsia="Times New Roman" w:hAnsi="Times New Roman"/>
          <w:iCs/>
          <w:sz w:val="20"/>
          <w:szCs w:val="20"/>
        </w:rPr>
        <w:t>dapted from Michael E. P</w:t>
      </w:r>
      <w:r w:rsidRPr="00821156">
        <w:rPr>
          <w:rFonts w:ascii="Times New Roman" w:eastAsia="Times New Roman" w:hAnsi="Times New Roman"/>
          <w:iCs/>
          <w:sz w:val="20"/>
          <w:szCs w:val="20"/>
        </w:rPr>
        <w:t>orter</w:t>
      </w:r>
      <w:r>
        <w:rPr>
          <w:rFonts w:ascii="Times New Roman" w:eastAsia="Times New Roman" w:hAnsi="Times New Roman"/>
          <w:i/>
          <w:iCs/>
          <w:sz w:val="20"/>
          <w:szCs w:val="20"/>
        </w:rPr>
        <w:t>, Competitive Strategy</w:t>
      </w:r>
      <w:r w:rsidRPr="00821156">
        <w:rPr>
          <w:rFonts w:ascii="Times New Roman" w:eastAsia="Times New Roman" w:hAnsi="Times New Roman"/>
          <w:iCs/>
          <w:sz w:val="20"/>
          <w:szCs w:val="20"/>
        </w:rPr>
        <w:t xml:space="preserve">, </w:t>
      </w:r>
      <w:r w:rsidRPr="00FB6C1A">
        <w:rPr>
          <w:rFonts w:ascii="Times New Roman" w:eastAsia="Times New Roman" w:hAnsi="Times New Roman"/>
          <w:iCs/>
          <w:sz w:val="20"/>
          <w:szCs w:val="20"/>
        </w:rPr>
        <w:t>pg. 49</w:t>
      </w:r>
    </w:p>
    <w:p w:rsidR="00B01653" w:rsidRPr="0086159D" w:rsidRDefault="00B01653" w:rsidP="00EA32A6">
      <w:pPr>
        <w:spacing w:after="0" w:line="240" w:lineRule="auto"/>
        <w:rPr>
          <w:rFonts w:ascii="Times New Roman" w:eastAsia="Times New Roman" w:hAnsi="Times New Roman"/>
          <w:iCs/>
          <w:sz w:val="20"/>
          <w:szCs w:val="20"/>
        </w:rPr>
      </w:pPr>
    </w:p>
    <w:p w:rsidR="00401FF2" w:rsidRDefault="00340577"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The components and questions presented in the competitor’s response profile are stated in terms of competitors, the same ideas can also be turned around to provide a framework for self-analysis. The same concepts can provide a company with a framework for probing its own position in its environment.</w:t>
      </w:r>
      <w:r w:rsidR="00B77E08">
        <w:rPr>
          <w:rFonts w:ascii="Times New Roman" w:hAnsi="Times New Roman"/>
          <w:sz w:val="24"/>
          <w:szCs w:val="24"/>
        </w:rPr>
        <w:t xml:space="preserve"> </w:t>
      </w:r>
      <w:r w:rsidR="00401FF2">
        <w:rPr>
          <w:rFonts w:ascii="Times New Roman" w:hAnsi="Times New Roman"/>
          <w:sz w:val="24"/>
          <w:szCs w:val="24"/>
        </w:rPr>
        <w:t xml:space="preserve">Clearly, it is important to analyze all existing competitors and also the potential competitors that may come on the scene. Another potentially valuable exercise is to attempt to predict possible mergers or acquisitions that might occur, </w:t>
      </w:r>
      <w:r w:rsidR="006B6B33">
        <w:rPr>
          <w:rFonts w:ascii="Times New Roman" w:hAnsi="Times New Roman"/>
          <w:sz w:val="24"/>
          <w:szCs w:val="24"/>
        </w:rPr>
        <w:t>either among established competitors or involving outside the industry.</w:t>
      </w:r>
      <w:r w:rsidR="0007530A">
        <w:rPr>
          <w:rFonts w:ascii="Times New Roman" w:hAnsi="Times New Roman"/>
          <w:sz w:val="24"/>
          <w:szCs w:val="24"/>
        </w:rPr>
        <w:t xml:space="preserve"> A merger can instantly boost a weak competitor into prominence, or strengthen an already formidable one.</w:t>
      </w:r>
    </w:p>
    <w:p w:rsidR="00D9590E" w:rsidRDefault="00D9590E" w:rsidP="00595BF2">
      <w:pPr>
        <w:tabs>
          <w:tab w:val="left" w:pos="-720"/>
        </w:tabs>
        <w:suppressAutoHyphens/>
        <w:spacing w:after="0" w:line="360" w:lineRule="auto"/>
        <w:jc w:val="both"/>
        <w:rPr>
          <w:rFonts w:ascii="Times New Roman" w:hAnsi="Times New Roman"/>
          <w:sz w:val="24"/>
          <w:szCs w:val="24"/>
        </w:rPr>
      </w:pPr>
    </w:p>
    <w:p w:rsidR="00F568EA" w:rsidRPr="00850907" w:rsidRDefault="00D9590E" w:rsidP="00595BF2">
      <w:pPr>
        <w:tabs>
          <w:tab w:val="left" w:pos="-720"/>
        </w:tabs>
        <w:suppressAutoHyphens/>
        <w:spacing w:after="0" w:line="360" w:lineRule="auto"/>
        <w:jc w:val="both"/>
        <w:rPr>
          <w:rFonts w:ascii="Times New Roman" w:hAnsi="Times New Roman"/>
          <w:sz w:val="24"/>
          <w:szCs w:val="24"/>
          <w:u w:val="single"/>
        </w:rPr>
      </w:pPr>
      <w:r w:rsidRPr="00850907">
        <w:rPr>
          <w:rFonts w:ascii="Times New Roman" w:hAnsi="Times New Roman"/>
          <w:sz w:val="24"/>
          <w:szCs w:val="24"/>
          <w:u w:val="single"/>
        </w:rPr>
        <w:t>Future Goals</w:t>
      </w:r>
    </w:p>
    <w:p w:rsidR="00D9590E" w:rsidRDefault="00D9590E"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A knowledge of competitor</w:t>
      </w:r>
      <w:r w:rsidR="00604533">
        <w:rPr>
          <w:rFonts w:ascii="Times New Roman" w:hAnsi="Times New Roman"/>
          <w:sz w:val="24"/>
          <w:szCs w:val="24"/>
        </w:rPr>
        <w:t>’</w:t>
      </w:r>
      <w:r>
        <w:rPr>
          <w:rFonts w:ascii="Times New Roman" w:hAnsi="Times New Roman"/>
          <w:sz w:val="24"/>
          <w:szCs w:val="24"/>
        </w:rPr>
        <w:t>s goals will allow predictions about whether or not each competitor is satisfied with its present position and financial results, and thereby, how likely that competitor is to change strat</w:t>
      </w:r>
      <w:r w:rsidR="00604533">
        <w:rPr>
          <w:rFonts w:ascii="Times New Roman" w:hAnsi="Times New Roman"/>
          <w:sz w:val="24"/>
          <w:szCs w:val="24"/>
        </w:rPr>
        <w:t>eg</w:t>
      </w:r>
      <w:r>
        <w:rPr>
          <w:rFonts w:ascii="Times New Roman" w:hAnsi="Times New Roman"/>
          <w:sz w:val="24"/>
          <w:szCs w:val="24"/>
        </w:rPr>
        <w:t xml:space="preserve">y and the </w:t>
      </w:r>
      <w:r w:rsidR="00604533">
        <w:rPr>
          <w:rFonts w:ascii="Times New Roman" w:hAnsi="Times New Roman"/>
          <w:sz w:val="24"/>
          <w:szCs w:val="24"/>
        </w:rPr>
        <w:t>strength with which it will react to outside events or to move by other companies. For example, a company placing a high value on stable sales growth may react very differently to a business downturn or a market share increase by another company than a company most interested in maintaining its rate of return on investment.</w:t>
      </w:r>
    </w:p>
    <w:p w:rsidR="000202D3" w:rsidRDefault="000202D3"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Knowing a competitor’s goals will also aid in predicting its reactions to strategic changes. Some strategic changes will threaten a competitor more than others, knowing its goals and any pressures it may face from a corporate parent. This degree of threat will affect the probalility of retaliation. </w:t>
      </w:r>
      <w:r>
        <w:rPr>
          <w:rFonts w:ascii="Times New Roman" w:hAnsi="Times New Roman"/>
          <w:sz w:val="24"/>
          <w:szCs w:val="24"/>
        </w:rPr>
        <w:lastRenderedPageBreak/>
        <w:t>Finally, an analysis of a competitor’s goals helps interpret the seriousness of initiatives the competitor takes. Similarly, an analysis of its goals will help determine whether a corporate parent will seriously support an initiative taken by one of its bu</w:t>
      </w:r>
      <w:r w:rsidR="008C2625">
        <w:rPr>
          <w:rFonts w:ascii="Times New Roman" w:hAnsi="Times New Roman"/>
          <w:sz w:val="24"/>
          <w:szCs w:val="24"/>
        </w:rPr>
        <w:t>siness units.</w:t>
      </w:r>
    </w:p>
    <w:p w:rsidR="000202D3" w:rsidRDefault="000202D3" w:rsidP="00595BF2">
      <w:pPr>
        <w:tabs>
          <w:tab w:val="left" w:pos="-720"/>
        </w:tabs>
        <w:suppressAutoHyphens/>
        <w:spacing w:after="0" w:line="360" w:lineRule="auto"/>
        <w:jc w:val="both"/>
        <w:rPr>
          <w:rFonts w:ascii="Times New Roman" w:hAnsi="Times New Roman"/>
          <w:sz w:val="24"/>
          <w:szCs w:val="24"/>
        </w:rPr>
      </w:pPr>
    </w:p>
    <w:p w:rsidR="00D9590E" w:rsidRPr="00850907" w:rsidRDefault="008C2625" w:rsidP="00595BF2">
      <w:pPr>
        <w:tabs>
          <w:tab w:val="left" w:pos="-720"/>
        </w:tabs>
        <w:suppressAutoHyphens/>
        <w:spacing w:after="0" w:line="360" w:lineRule="auto"/>
        <w:jc w:val="both"/>
        <w:rPr>
          <w:rFonts w:ascii="Times New Roman" w:hAnsi="Times New Roman"/>
          <w:sz w:val="24"/>
          <w:szCs w:val="24"/>
          <w:u w:val="single"/>
        </w:rPr>
      </w:pPr>
      <w:r w:rsidRPr="00850907">
        <w:rPr>
          <w:rFonts w:ascii="Times New Roman" w:hAnsi="Times New Roman"/>
          <w:sz w:val="24"/>
          <w:szCs w:val="24"/>
          <w:u w:val="single"/>
        </w:rPr>
        <w:t>Assumptions</w:t>
      </w:r>
    </w:p>
    <w:p w:rsidR="008E342B" w:rsidRDefault="008E342B" w:rsidP="00931000">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The second crucial component in competitor analysis is identifying each competitor’s assumptions. These assumptions fall into two main categories:</w:t>
      </w:r>
      <w:r w:rsidR="00931000">
        <w:rPr>
          <w:rFonts w:ascii="Times New Roman" w:hAnsi="Times New Roman"/>
          <w:sz w:val="24"/>
          <w:szCs w:val="24"/>
        </w:rPr>
        <w:t xml:space="preserve"> t</w:t>
      </w:r>
      <w:r>
        <w:rPr>
          <w:rFonts w:ascii="Times New Roman" w:hAnsi="Times New Roman"/>
          <w:sz w:val="24"/>
          <w:szCs w:val="24"/>
        </w:rPr>
        <w:t xml:space="preserve">he competitor’s assumptions about </w:t>
      </w:r>
      <w:r w:rsidRPr="008E342B">
        <w:rPr>
          <w:rFonts w:ascii="Times New Roman" w:hAnsi="Times New Roman"/>
          <w:i/>
          <w:sz w:val="24"/>
          <w:szCs w:val="24"/>
        </w:rPr>
        <w:t>itself</w:t>
      </w:r>
      <w:r w:rsidR="00931000">
        <w:rPr>
          <w:rFonts w:ascii="Times New Roman" w:hAnsi="Times New Roman"/>
          <w:i/>
          <w:sz w:val="24"/>
          <w:szCs w:val="24"/>
        </w:rPr>
        <w:t>,</w:t>
      </w:r>
      <w:r w:rsidR="00931000">
        <w:rPr>
          <w:rFonts w:ascii="Times New Roman" w:hAnsi="Times New Roman"/>
          <w:sz w:val="24"/>
          <w:szCs w:val="24"/>
        </w:rPr>
        <w:t xml:space="preserve"> and t</w:t>
      </w:r>
      <w:r>
        <w:rPr>
          <w:rFonts w:ascii="Times New Roman" w:hAnsi="Times New Roman"/>
          <w:sz w:val="24"/>
          <w:szCs w:val="24"/>
        </w:rPr>
        <w:t xml:space="preserve">he competitor’s assumptions about </w:t>
      </w:r>
      <w:r w:rsidRPr="008E342B">
        <w:rPr>
          <w:rFonts w:ascii="Times New Roman" w:hAnsi="Times New Roman"/>
          <w:i/>
          <w:sz w:val="24"/>
          <w:szCs w:val="24"/>
        </w:rPr>
        <w:t>the industry and the other companies in the industry</w:t>
      </w:r>
    </w:p>
    <w:p w:rsidR="000C1550" w:rsidRDefault="00C3497F"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A competitor’s assumptions about its own situation may or may not be accurate. </w:t>
      </w:r>
      <w:r w:rsidR="000C1550">
        <w:rPr>
          <w:rFonts w:ascii="Times New Roman" w:hAnsi="Times New Roman"/>
          <w:sz w:val="24"/>
          <w:szCs w:val="24"/>
        </w:rPr>
        <w:t xml:space="preserve">Just as each competitor holds assumptions about itself, every company also operates on assumptions about the industry and competitors. These also may or may not be correct. </w:t>
      </w:r>
      <w:r>
        <w:rPr>
          <w:rFonts w:ascii="Times New Roman" w:hAnsi="Times New Roman"/>
          <w:sz w:val="24"/>
          <w:szCs w:val="24"/>
        </w:rPr>
        <w:t xml:space="preserve">If a competitor believes it has the greatest customer loyalty in the market and it does not, for example, a provocative </w:t>
      </w:r>
      <w:r w:rsidR="000C1550">
        <w:rPr>
          <w:rFonts w:ascii="Times New Roman" w:hAnsi="Times New Roman"/>
          <w:sz w:val="24"/>
          <w:szCs w:val="24"/>
        </w:rPr>
        <w:t>price cut may be a good way to gain position. The competitor might well refuse to match the price cut believing that it will have little impact on its share, only to find that it loses significant market position before it recognizes the error in its assumption.</w:t>
      </w:r>
    </w:p>
    <w:p w:rsidR="008E342B" w:rsidRDefault="00850907"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Examining assumptions of all types can identify biases or blind spots that may creep into the way managers perceive their environment. The blind spots are areas where a competitor will either not see the significance of events (such as a strategic move). Rooting out thses spots will help the company identify its moves.</w:t>
      </w:r>
    </w:p>
    <w:p w:rsidR="00B77E08" w:rsidRPr="00931000" w:rsidRDefault="00B77E08" w:rsidP="00595BF2">
      <w:pPr>
        <w:tabs>
          <w:tab w:val="left" w:pos="-720"/>
        </w:tabs>
        <w:suppressAutoHyphens/>
        <w:spacing w:after="0" w:line="360" w:lineRule="auto"/>
        <w:jc w:val="both"/>
        <w:rPr>
          <w:rFonts w:ascii="Times New Roman" w:hAnsi="Times New Roman"/>
        </w:rPr>
      </w:pPr>
    </w:p>
    <w:p w:rsidR="008C2625" w:rsidRPr="00850907" w:rsidRDefault="008C2625" w:rsidP="00595BF2">
      <w:pPr>
        <w:tabs>
          <w:tab w:val="left" w:pos="-720"/>
        </w:tabs>
        <w:suppressAutoHyphens/>
        <w:spacing w:after="0" w:line="360" w:lineRule="auto"/>
        <w:jc w:val="both"/>
        <w:rPr>
          <w:rFonts w:ascii="Times New Roman" w:hAnsi="Times New Roman"/>
          <w:sz w:val="24"/>
          <w:szCs w:val="24"/>
          <w:u w:val="single"/>
        </w:rPr>
      </w:pPr>
      <w:r w:rsidRPr="00850907">
        <w:rPr>
          <w:rFonts w:ascii="Times New Roman" w:hAnsi="Times New Roman"/>
          <w:sz w:val="24"/>
          <w:szCs w:val="24"/>
          <w:u w:val="single"/>
        </w:rPr>
        <w:t xml:space="preserve">Current Strategy </w:t>
      </w:r>
    </w:p>
    <w:p w:rsidR="00931000" w:rsidRDefault="008C2625"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This component is developing statements of current strategy of each competitor. A competitor’s strategy is most usefully thought of as its key operating policies in each functional area of business and how it seeks to inter</w:t>
      </w:r>
      <w:r w:rsidR="00E41139">
        <w:rPr>
          <w:rFonts w:ascii="Times New Roman" w:hAnsi="Times New Roman"/>
          <w:sz w:val="24"/>
          <w:szCs w:val="24"/>
        </w:rPr>
        <w:t>-</w:t>
      </w:r>
      <w:r>
        <w:rPr>
          <w:rFonts w:ascii="Times New Roman" w:hAnsi="Times New Roman"/>
          <w:sz w:val="24"/>
          <w:szCs w:val="24"/>
        </w:rPr>
        <w:t xml:space="preserve">relate the functions. </w:t>
      </w:r>
      <w:r w:rsidR="00E41139">
        <w:rPr>
          <w:rFonts w:ascii="Times New Roman" w:hAnsi="Times New Roman"/>
          <w:sz w:val="24"/>
          <w:szCs w:val="24"/>
        </w:rPr>
        <w:t>This strategy maybe either explicit or implicit – one always exists in one form or the other.</w:t>
      </w:r>
    </w:p>
    <w:p w:rsidR="00850907" w:rsidRPr="00931000" w:rsidRDefault="00E41139" w:rsidP="00595BF2">
      <w:pPr>
        <w:tabs>
          <w:tab w:val="left" w:pos="-720"/>
        </w:tabs>
        <w:suppressAutoHyphens/>
        <w:spacing w:after="0" w:line="360" w:lineRule="auto"/>
        <w:jc w:val="both"/>
        <w:rPr>
          <w:rFonts w:ascii="Times New Roman" w:hAnsi="Times New Roman"/>
        </w:rPr>
      </w:pPr>
      <w:r>
        <w:rPr>
          <w:rFonts w:ascii="Times New Roman" w:hAnsi="Times New Roman"/>
          <w:sz w:val="24"/>
          <w:szCs w:val="24"/>
        </w:rPr>
        <w:t xml:space="preserve"> </w:t>
      </w:r>
    </w:p>
    <w:p w:rsidR="00850907" w:rsidRPr="00850907" w:rsidRDefault="00850907" w:rsidP="00595BF2">
      <w:pPr>
        <w:tabs>
          <w:tab w:val="left" w:pos="-720"/>
        </w:tabs>
        <w:suppressAutoHyphens/>
        <w:spacing w:after="0" w:line="360" w:lineRule="auto"/>
        <w:jc w:val="both"/>
        <w:rPr>
          <w:rFonts w:ascii="Times New Roman" w:hAnsi="Times New Roman"/>
          <w:sz w:val="24"/>
          <w:szCs w:val="24"/>
          <w:u w:val="single"/>
        </w:rPr>
      </w:pPr>
      <w:r w:rsidRPr="00850907">
        <w:rPr>
          <w:rFonts w:ascii="Times New Roman" w:hAnsi="Times New Roman"/>
          <w:sz w:val="24"/>
          <w:szCs w:val="24"/>
          <w:u w:val="single"/>
        </w:rPr>
        <w:t>Capabilities</w:t>
      </w:r>
    </w:p>
    <w:p w:rsidR="00850907" w:rsidRDefault="00850907" w:rsidP="00595BF2">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A realistic </w:t>
      </w:r>
      <w:r w:rsidR="001E20B0" w:rsidRPr="001E20B0">
        <w:rPr>
          <w:rFonts w:ascii="Times New Roman" w:hAnsi="Times New Roman"/>
          <w:sz w:val="24"/>
          <w:szCs w:val="24"/>
        </w:rPr>
        <w:t>assessment</w:t>
      </w:r>
      <w:r w:rsidR="001E20B0">
        <w:rPr>
          <w:rFonts w:ascii="Times New Roman" w:hAnsi="Times New Roman"/>
          <w:sz w:val="24"/>
          <w:szCs w:val="24"/>
        </w:rPr>
        <w:t xml:space="preserve"> of each competitor’s capabilities is the final analytic step</w:t>
      </w:r>
      <w:r>
        <w:rPr>
          <w:rFonts w:ascii="Times New Roman" w:hAnsi="Times New Roman"/>
          <w:sz w:val="24"/>
          <w:szCs w:val="24"/>
        </w:rPr>
        <w:t xml:space="preserve"> </w:t>
      </w:r>
      <w:r w:rsidR="001E20B0">
        <w:rPr>
          <w:rFonts w:ascii="Times New Roman" w:hAnsi="Times New Roman"/>
          <w:sz w:val="24"/>
          <w:szCs w:val="24"/>
        </w:rPr>
        <w:t>in competitor analysis. Its goals, assumptions, and current strategy will influence the likelihood, timing, nature and intensity of a competitor’s reactions. Its strengths and weaknesses will determine its ability to initiate or react to strategic moves and to deal with environmental or industry events that occur.</w:t>
      </w:r>
    </w:p>
    <w:p w:rsidR="000167FA" w:rsidRDefault="000167FA" w:rsidP="00595BF2">
      <w:pPr>
        <w:tabs>
          <w:tab w:val="left" w:pos="-720"/>
        </w:tabs>
        <w:suppressAutoHyphens/>
        <w:spacing w:after="0" w:line="360" w:lineRule="auto"/>
        <w:jc w:val="both"/>
        <w:rPr>
          <w:rFonts w:ascii="Times New Roman" w:hAnsi="Times New Roman"/>
          <w:sz w:val="24"/>
          <w:szCs w:val="24"/>
          <w:u w:val="single"/>
        </w:rPr>
      </w:pPr>
    </w:p>
    <w:p w:rsidR="0010641B" w:rsidRPr="0010641B" w:rsidRDefault="0010641B" w:rsidP="00595BF2">
      <w:pPr>
        <w:tabs>
          <w:tab w:val="left" w:pos="-720"/>
        </w:tabs>
        <w:suppressAutoHyphens/>
        <w:spacing w:after="0" w:line="360" w:lineRule="auto"/>
        <w:jc w:val="both"/>
        <w:rPr>
          <w:rFonts w:ascii="Times New Roman" w:hAnsi="Times New Roman"/>
          <w:sz w:val="24"/>
          <w:szCs w:val="24"/>
          <w:u w:val="single"/>
        </w:rPr>
      </w:pPr>
      <w:r w:rsidRPr="0010641B">
        <w:rPr>
          <w:rFonts w:ascii="Times New Roman" w:hAnsi="Times New Roman"/>
          <w:sz w:val="24"/>
          <w:szCs w:val="24"/>
          <w:u w:val="single"/>
        </w:rPr>
        <w:lastRenderedPageBreak/>
        <w:t>Competitor Response Profile</w:t>
      </w:r>
    </w:p>
    <w:p w:rsidR="0022543E" w:rsidRDefault="00B03CC1" w:rsidP="003C22D1">
      <w:pPr>
        <w:spacing w:after="0" w:line="360" w:lineRule="auto"/>
        <w:jc w:val="both"/>
        <w:rPr>
          <w:rFonts w:ascii="Times New Roman" w:eastAsia="Times New Roman" w:hAnsi="Times New Roman"/>
          <w:sz w:val="24"/>
          <w:szCs w:val="24"/>
        </w:rPr>
      </w:pPr>
      <w:r>
        <w:rPr>
          <w:rFonts w:ascii="Times New Roman" w:hAnsi="Times New Roman"/>
          <w:sz w:val="24"/>
          <w:szCs w:val="24"/>
        </w:rPr>
        <w:t>Knowing the competitor’s future goals, assumptions, current strategies and capabilities then t</w:t>
      </w:r>
      <w:r w:rsidR="00717153">
        <w:rPr>
          <w:rFonts w:ascii="Times New Roman" w:hAnsi="Times New Roman"/>
          <w:sz w:val="24"/>
          <w:szCs w:val="24"/>
        </w:rPr>
        <w:t xml:space="preserve">he company can begin to ask some </w:t>
      </w:r>
      <w:r>
        <w:rPr>
          <w:rFonts w:ascii="Times New Roman" w:hAnsi="Times New Roman"/>
          <w:sz w:val="24"/>
          <w:szCs w:val="24"/>
        </w:rPr>
        <w:t xml:space="preserve">critical questions </w:t>
      </w:r>
      <w:r w:rsidR="00717153">
        <w:rPr>
          <w:rFonts w:ascii="Times New Roman" w:hAnsi="Times New Roman"/>
          <w:sz w:val="24"/>
          <w:szCs w:val="24"/>
        </w:rPr>
        <w:t xml:space="preserve">such as </w:t>
      </w:r>
      <w:r w:rsidR="00717153" w:rsidRPr="00717153">
        <w:rPr>
          <w:rFonts w:ascii="Times New Roman" w:hAnsi="Times New Roman"/>
          <w:i/>
          <w:sz w:val="24"/>
          <w:szCs w:val="24"/>
        </w:rPr>
        <w:t>(</w:t>
      </w:r>
      <w:r w:rsidR="00717153">
        <w:rPr>
          <w:rFonts w:ascii="Times New Roman" w:hAnsi="Times New Roman"/>
          <w:i/>
          <w:sz w:val="24"/>
          <w:szCs w:val="24"/>
        </w:rPr>
        <w:t>I</w:t>
      </w:r>
      <w:r w:rsidR="00717153" w:rsidRPr="00717153">
        <w:rPr>
          <w:rFonts w:ascii="Times New Roman" w:eastAsia="Times New Roman" w:hAnsi="Times New Roman"/>
          <w:i/>
          <w:sz w:val="24"/>
          <w:szCs w:val="24"/>
        </w:rPr>
        <w:t xml:space="preserve">s the competitor satisfied with its current position? Where is the competitor vulnerable? </w:t>
      </w:r>
      <w:r w:rsidR="00931000">
        <w:rPr>
          <w:rFonts w:ascii="Times New Roman" w:eastAsia="Times New Roman" w:hAnsi="Times New Roman"/>
          <w:i/>
          <w:sz w:val="24"/>
          <w:szCs w:val="24"/>
        </w:rPr>
        <w:t>What</w:t>
      </w:r>
      <w:r w:rsidR="00717153" w:rsidRPr="00717153">
        <w:rPr>
          <w:rFonts w:ascii="Times New Roman" w:eastAsia="Times New Roman" w:hAnsi="Times New Roman"/>
          <w:i/>
          <w:sz w:val="24"/>
          <w:szCs w:val="24"/>
        </w:rPr>
        <w:t xml:space="preserve"> moves or strategy shifts will the competior make? What will provoke the greatest and most effective retaliation by the competitor?)</w:t>
      </w:r>
      <w:r w:rsidR="00717153">
        <w:rPr>
          <w:rFonts w:ascii="Times New Roman" w:eastAsia="Times New Roman" w:hAnsi="Times New Roman"/>
          <w:i/>
          <w:sz w:val="24"/>
          <w:szCs w:val="24"/>
        </w:rPr>
        <w:t xml:space="preserve"> </w:t>
      </w:r>
      <w:r w:rsidR="00717153" w:rsidRPr="00717153">
        <w:rPr>
          <w:rFonts w:ascii="Times New Roman" w:eastAsia="Times New Roman" w:hAnsi="Times New Roman"/>
          <w:sz w:val="24"/>
          <w:szCs w:val="24"/>
        </w:rPr>
        <w:t>That</w:t>
      </w:r>
      <w:r w:rsidR="00717153">
        <w:rPr>
          <w:rFonts w:ascii="Times New Roman" w:eastAsia="Times New Roman" w:hAnsi="Times New Roman"/>
          <w:i/>
          <w:sz w:val="24"/>
          <w:szCs w:val="24"/>
        </w:rPr>
        <w:t xml:space="preserve"> </w:t>
      </w:r>
      <w:r>
        <w:rPr>
          <w:rFonts w:ascii="Times New Roman" w:hAnsi="Times New Roman"/>
          <w:sz w:val="24"/>
          <w:szCs w:val="24"/>
        </w:rPr>
        <w:t>will lead to a profile of how a competitor is likely to respond</w:t>
      </w:r>
      <w:r w:rsidR="003C22D1">
        <w:rPr>
          <w:rFonts w:ascii="Times New Roman" w:hAnsi="Times New Roman"/>
          <w:sz w:val="24"/>
          <w:szCs w:val="24"/>
        </w:rPr>
        <w:t xml:space="preserve"> and can also </w:t>
      </w:r>
      <w:r w:rsidRPr="007371C6">
        <w:rPr>
          <w:rFonts w:ascii="Times New Roman" w:hAnsi="Times New Roman"/>
          <w:color w:val="000000"/>
          <w:sz w:val="24"/>
          <w:szCs w:val="24"/>
        </w:rPr>
        <w:t xml:space="preserve">define its thoughts on what actions competitors may purse depending on the understanding </w:t>
      </w:r>
      <w:r>
        <w:rPr>
          <w:rFonts w:ascii="Times New Roman" w:hAnsi="Times New Roman"/>
          <w:color w:val="000000"/>
          <w:sz w:val="24"/>
          <w:szCs w:val="24"/>
        </w:rPr>
        <w:t xml:space="preserve">of the information gathered from the analysis. </w:t>
      </w:r>
      <w:r w:rsidRPr="002009F7">
        <w:rPr>
          <w:rFonts w:ascii="Times New Roman" w:eastAsia="Times New Roman" w:hAnsi="Times New Roman"/>
          <w:sz w:val="24"/>
          <w:szCs w:val="24"/>
        </w:rPr>
        <w:t>The result of the competitor analysis should be an improved ability to predict the competitor's behavior and even to inf</w:t>
      </w:r>
      <w:r>
        <w:rPr>
          <w:rFonts w:ascii="Times New Roman" w:eastAsia="Times New Roman" w:hAnsi="Times New Roman"/>
          <w:sz w:val="24"/>
          <w:szCs w:val="24"/>
        </w:rPr>
        <w:t>luence that behavior to the company</w:t>
      </w:r>
      <w:r w:rsidRPr="002009F7">
        <w:rPr>
          <w:rFonts w:ascii="Times New Roman" w:eastAsia="Times New Roman" w:hAnsi="Times New Roman"/>
          <w:sz w:val="24"/>
          <w:szCs w:val="24"/>
        </w:rPr>
        <w:t>'s advantage.</w:t>
      </w:r>
      <w:r w:rsidR="003C22D1">
        <w:rPr>
          <w:rFonts w:ascii="Times New Roman" w:eastAsia="Times New Roman" w:hAnsi="Times New Roman"/>
          <w:sz w:val="24"/>
          <w:szCs w:val="24"/>
        </w:rPr>
        <w:t xml:space="preserve"> This profile can be both </w:t>
      </w:r>
      <w:r w:rsidR="003C22D1" w:rsidRPr="001639AF">
        <w:rPr>
          <w:rFonts w:ascii="Times New Roman" w:eastAsia="Times New Roman" w:hAnsi="Times New Roman"/>
          <w:i/>
          <w:sz w:val="24"/>
          <w:szCs w:val="24"/>
        </w:rPr>
        <w:t>offensive and defensive moves</w:t>
      </w:r>
      <w:r w:rsidR="003C22D1">
        <w:rPr>
          <w:rFonts w:ascii="Times New Roman" w:eastAsia="Times New Roman" w:hAnsi="Times New Roman"/>
          <w:i/>
          <w:sz w:val="24"/>
          <w:szCs w:val="24"/>
        </w:rPr>
        <w:t>.</w:t>
      </w:r>
    </w:p>
    <w:p w:rsidR="00E37379" w:rsidRPr="00E37379" w:rsidRDefault="00E37379" w:rsidP="003C22D1">
      <w:pPr>
        <w:spacing w:after="0" w:line="360" w:lineRule="auto"/>
        <w:jc w:val="both"/>
        <w:rPr>
          <w:rFonts w:ascii="Times New Roman" w:eastAsia="Times New Roman" w:hAnsi="Times New Roman"/>
          <w:sz w:val="24"/>
          <w:szCs w:val="24"/>
        </w:rPr>
      </w:pPr>
    </w:p>
    <w:p w:rsidR="004B43FD" w:rsidRPr="002C6562" w:rsidRDefault="002C6562" w:rsidP="002C6562">
      <w:pPr>
        <w:spacing w:after="0" w:line="360" w:lineRule="auto"/>
        <w:jc w:val="both"/>
        <w:rPr>
          <w:rFonts w:ascii="Times New Roman" w:hAnsi="Times New Roman"/>
          <w:sz w:val="24"/>
          <w:szCs w:val="24"/>
          <w:u w:val="single"/>
        </w:rPr>
      </w:pPr>
      <w:r>
        <w:rPr>
          <w:rFonts w:ascii="Times New Roman" w:hAnsi="Times New Roman"/>
          <w:sz w:val="24"/>
          <w:szCs w:val="24"/>
          <w:u w:val="single"/>
        </w:rPr>
        <w:t xml:space="preserve">1.5  </w:t>
      </w:r>
      <w:r w:rsidR="004B43FD" w:rsidRPr="002C6562">
        <w:rPr>
          <w:rFonts w:ascii="Times New Roman" w:hAnsi="Times New Roman"/>
          <w:sz w:val="24"/>
          <w:szCs w:val="24"/>
          <w:u w:val="single"/>
        </w:rPr>
        <w:t>Situational Analysis</w:t>
      </w:r>
    </w:p>
    <w:p w:rsidR="004B43FD" w:rsidRDefault="004B43FD" w:rsidP="00EE5E73">
      <w:pPr>
        <w:tabs>
          <w:tab w:val="right" w:leader="dot" w:pos="9360"/>
        </w:tabs>
        <w:spacing w:after="0" w:line="360" w:lineRule="auto"/>
        <w:jc w:val="both"/>
        <w:rPr>
          <w:rFonts w:ascii="Times New Roman" w:hAnsi="Times New Roman"/>
          <w:sz w:val="24"/>
          <w:szCs w:val="24"/>
        </w:rPr>
      </w:pPr>
      <w:r w:rsidRPr="004B43FD">
        <w:rPr>
          <w:rFonts w:ascii="Times New Roman" w:hAnsi="Times New Roman"/>
          <w:sz w:val="24"/>
          <w:szCs w:val="24"/>
        </w:rPr>
        <w:t xml:space="preserve">To fully understand how IBFD will gain a sustainable competitive advantage over its competitors, the situation must be looked at from several different </w:t>
      </w:r>
      <w:r w:rsidR="0019059D">
        <w:rPr>
          <w:rFonts w:ascii="Times New Roman" w:hAnsi="Times New Roman"/>
          <w:sz w:val="24"/>
          <w:szCs w:val="24"/>
        </w:rPr>
        <w:t xml:space="preserve">points. </w:t>
      </w:r>
      <w:r w:rsidR="00091E85">
        <w:rPr>
          <w:rFonts w:ascii="Times New Roman" w:hAnsi="Times New Roman"/>
          <w:sz w:val="24"/>
          <w:szCs w:val="24"/>
        </w:rPr>
        <w:t xml:space="preserve">These include </w:t>
      </w:r>
      <w:r w:rsidR="0019059D">
        <w:rPr>
          <w:rFonts w:ascii="Times New Roman" w:hAnsi="Times New Roman"/>
          <w:sz w:val="24"/>
          <w:szCs w:val="24"/>
        </w:rPr>
        <w:t>industry, customer, competitor analyses and</w:t>
      </w:r>
      <w:r w:rsidR="00CD709B">
        <w:rPr>
          <w:rFonts w:ascii="Times New Roman" w:hAnsi="Times New Roman"/>
          <w:sz w:val="24"/>
          <w:szCs w:val="24"/>
        </w:rPr>
        <w:t xml:space="preserve"> marketing analysis</w:t>
      </w:r>
      <w:r w:rsidR="00091E85">
        <w:rPr>
          <w:rFonts w:ascii="Times New Roman" w:hAnsi="Times New Roman"/>
          <w:sz w:val="24"/>
          <w:szCs w:val="24"/>
        </w:rPr>
        <w:t>,</w:t>
      </w:r>
      <w:r w:rsidRPr="004B43FD">
        <w:rPr>
          <w:rFonts w:ascii="Times New Roman" w:hAnsi="Times New Roman"/>
          <w:sz w:val="24"/>
          <w:szCs w:val="24"/>
        </w:rPr>
        <w:t xml:space="preserve"> as well as a look at the different marketing strategies and changing marketing trends.</w:t>
      </w:r>
    </w:p>
    <w:p w:rsidR="00EE5E73" w:rsidRDefault="00EE5E73" w:rsidP="004B43FD">
      <w:pPr>
        <w:tabs>
          <w:tab w:val="right" w:leader="dot" w:pos="9360"/>
        </w:tabs>
        <w:spacing w:after="0" w:line="360" w:lineRule="auto"/>
        <w:jc w:val="both"/>
        <w:rPr>
          <w:rFonts w:ascii="Times New Roman" w:hAnsi="Times New Roman"/>
          <w:sz w:val="24"/>
          <w:szCs w:val="24"/>
        </w:rPr>
      </w:pPr>
    </w:p>
    <w:p w:rsidR="004B43FD" w:rsidRPr="002C6562" w:rsidRDefault="002C6562" w:rsidP="004B43FD">
      <w:pPr>
        <w:tabs>
          <w:tab w:val="right" w:leader="dot" w:pos="9360"/>
        </w:tabs>
        <w:spacing w:after="0" w:line="360" w:lineRule="auto"/>
        <w:jc w:val="both"/>
        <w:rPr>
          <w:rFonts w:ascii="Times New Roman" w:hAnsi="Times New Roman"/>
          <w:u w:val="single"/>
        </w:rPr>
      </w:pPr>
      <w:r>
        <w:rPr>
          <w:rFonts w:ascii="Times New Roman" w:hAnsi="Times New Roman"/>
          <w:u w:val="single"/>
        </w:rPr>
        <w:t xml:space="preserve">1.5.1  </w:t>
      </w:r>
      <w:r w:rsidR="004B43FD" w:rsidRPr="002C6562">
        <w:rPr>
          <w:rFonts w:ascii="Times New Roman" w:hAnsi="Times New Roman"/>
          <w:u w:val="single"/>
        </w:rPr>
        <w:t>Industry Analysis</w:t>
      </w:r>
    </w:p>
    <w:p w:rsidR="003C3683" w:rsidRDefault="00BA02C3" w:rsidP="00B77E08">
      <w:pPr>
        <w:spacing w:after="0" w:line="360" w:lineRule="auto"/>
        <w:jc w:val="both"/>
        <w:rPr>
          <w:rFonts w:ascii="Times New Roman" w:hAnsi="Times New Roman"/>
          <w:sz w:val="24"/>
          <w:szCs w:val="24"/>
        </w:rPr>
      </w:pPr>
      <w:r w:rsidRPr="00EB25FE">
        <w:rPr>
          <w:rFonts w:ascii="Times New Roman" w:hAnsi="Times New Roman"/>
          <w:sz w:val="24"/>
          <w:szCs w:val="24"/>
        </w:rPr>
        <w:t>Every business operates within the larger classification of an industry. This includes companies selling similar products and services, as well as complementary or supplementary products or services.</w:t>
      </w:r>
      <w:r w:rsidR="003C3683">
        <w:rPr>
          <w:rFonts w:ascii="Times New Roman" w:hAnsi="Times New Roman"/>
          <w:sz w:val="24"/>
          <w:szCs w:val="24"/>
        </w:rPr>
        <w:t xml:space="preserve"> </w:t>
      </w:r>
    </w:p>
    <w:p w:rsidR="00BA02C3" w:rsidRPr="00EB25FE" w:rsidRDefault="00BA02C3" w:rsidP="00B77E08">
      <w:pPr>
        <w:spacing w:after="0" w:line="360" w:lineRule="auto"/>
        <w:jc w:val="both"/>
        <w:rPr>
          <w:rFonts w:ascii="Times New Roman" w:hAnsi="Times New Roman"/>
          <w:sz w:val="24"/>
          <w:szCs w:val="24"/>
        </w:rPr>
      </w:pPr>
      <w:r w:rsidRPr="00EB25FE">
        <w:rPr>
          <w:rFonts w:ascii="Times New Roman" w:hAnsi="Times New Roman"/>
          <w:sz w:val="24"/>
          <w:szCs w:val="24"/>
        </w:rPr>
        <w:t>This report will be focusing on the Legal, Tax &amp; Regulatory (LTR) segment in the publishing and information industry. This will include detailed analysis of the top companies in the LTR segment. It will also examine key trends and drivers in the LTR market, and the impact of new technologies.</w:t>
      </w:r>
    </w:p>
    <w:p w:rsidR="00BA02C3" w:rsidRPr="00EB25FE" w:rsidRDefault="00BA02C3" w:rsidP="00BA02C3">
      <w:pPr>
        <w:spacing w:after="0" w:line="360" w:lineRule="auto"/>
        <w:jc w:val="both"/>
        <w:rPr>
          <w:rFonts w:ascii="Times New Roman" w:hAnsi="Times New Roman"/>
          <w:sz w:val="24"/>
          <w:szCs w:val="24"/>
        </w:rPr>
      </w:pPr>
      <w:r w:rsidRPr="00EB25FE">
        <w:rPr>
          <w:rFonts w:ascii="Times New Roman" w:hAnsi="Times New Roman"/>
          <w:sz w:val="24"/>
          <w:szCs w:val="24"/>
        </w:rPr>
        <w:t xml:space="preserve">The outlook of LTR industry is positive. The improved customer spending in the LTR industry has supported impressive growth of top LTR companies like RIA Thomson, Lexis Nexis, CCH and IBFD. </w:t>
      </w:r>
    </w:p>
    <w:p w:rsidR="00BA02C3" w:rsidRPr="00EB25FE" w:rsidRDefault="00BA02C3" w:rsidP="00BA02C3">
      <w:pPr>
        <w:spacing w:after="0" w:line="360" w:lineRule="auto"/>
        <w:jc w:val="both"/>
        <w:rPr>
          <w:rFonts w:ascii="Times New Roman" w:hAnsi="Times New Roman"/>
          <w:sz w:val="24"/>
          <w:szCs w:val="24"/>
        </w:rPr>
      </w:pPr>
      <w:r w:rsidRPr="00EB25FE">
        <w:rPr>
          <w:rFonts w:ascii="Times New Roman" w:hAnsi="Times New Roman"/>
          <w:sz w:val="24"/>
          <w:szCs w:val="24"/>
        </w:rPr>
        <w:t>The publishing and information indu</w:t>
      </w:r>
      <w:r w:rsidR="003C280D">
        <w:rPr>
          <w:rFonts w:ascii="Times New Roman" w:hAnsi="Times New Roman"/>
          <w:sz w:val="24"/>
          <w:szCs w:val="24"/>
        </w:rPr>
        <w:t>stry revenue in 2008 was $14.8 m</w:t>
      </w:r>
      <w:r w:rsidRPr="00EB25FE">
        <w:rPr>
          <w:rFonts w:ascii="Times New Roman" w:hAnsi="Times New Roman"/>
          <w:sz w:val="24"/>
          <w:szCs w:val="24"/>
        </w:rPr>
        <w:t>illion. Growth in the sector, traditionally one of the more stable information industry segments with 6% - 8% growth annually,</w:t>
      </w:r>
      <w:r w:rsidR="000167FA">
        <w:rPr>
          <w:rFonts w:ascii="Times New Roman" w:hAnsi="Times New Roman"/>
          <w:sz w:val="24"/>
          <w:szCs w:val="24"/>
        </w:rPr>
        <w:t xml:space="preserve"> </w:t>
      </w:r>
      <w:r w:rsidRPr="00EB25FE">
        <w:rPr>
          <w:rFonts w:ascii="Times New Roman" w:hAnsi="Times New Roman"/>
          <w:sz w:val="24"/>
          <w:szCs w:val="24"/>
        </w:rPr>
        <w:lastRenderedPageBreak/>
        <w:t>was 6.5%, down from 10.1% the previous year. The performance reflects the overall economic slowdown throughout 2008 and its effect on the LTR segment.</w:t>
      </w:r>
      <w:r w:rsidRPr="00EB25FE">
        <w:rPr>
          <w:rStyle w:val="Voetnootmarkering"/>
          <w:rFonts w:ascii="Times New Roman" w:hAnsi="Times New Roman"/>
          <w:sz w:val="24"/>
          <w:szCs w:val="24"/>
        </w:rPr>
        <w:footnoteReference w:id="13"/>
      </w:r>
    </w:p>
    <w:p w:rsidR="00BA02C3" w:rsidRPr="00EB25FE" w:rsidRDefault="00BA02C3" w:rsidP="00BA02C3">
      <w:pPr>
        <w:spacing w:after="0" w:line="360" w:lineRule="auto"/>
        <w:jc w:val="both"/>
        <w:rPr>
          <w:rFonts w:ascii="Times New Roman" w:hAnsi="Times New Roman"/>
          <w:sz w:val="24"/>
          <w:szCs w:val="24"/>
        </w:rPr>
      </w:pPr>
      <w:r w:rsidRPr="00EB25FE">
        <w:rPr>
          <w:rFonts w:ascii="Times New Roman" w:hAnsi="Times New Roman"/>
          <w:sz w:val="24"/>
          <w:szCs w:val="24"/>
        </w:rPr>
        <w:t xml:space="preserve">There are three major competitors in the LTR segment that collectively account for over 70% of Legal, Tax and Regulatory market share in 2008; these include Thomson Reuters, LexisNexis  and Wolters Kluwer despite the economic slowdown. </w:t>
      </w:r>
    </w:p>
    <w:p w:rsidR="002C2462" w:rsidRDefault="00BA02C3" w:rsidP="00BA02C3">
      <w:pPr>
        <w:spacing w:after="0" w:line="360" w:lineRule="auto"/>
        <w:jc w:val="both"/>
        <w:rPr>
          <w:rFonts w:ascii="Times New Roman" w:hAnsi="Times New Roman"/>
          <w:sz w:val="24"/>
          <w:szCs w:val="24"/>
        </w:rPr>
      </w:pPr>
      <w:r w:rsidRPr="00EB25FE">
        <w:rPr>
          <w:rFonts w:ascii="Times New Roman" w:hAnsi="Times New Roman"/>
          <w:sz w:val="24"/>
          <w:szCs w:val="24"/>
        </w:rPr>
        <w:t>Increasingly, companies in this segment (particularly the larger ones) have added software and service offerings that have moved them beyond traditional publishing models and into their customers’ workflows and processes in more direct ways.</w:t>
      </w:r>
    </w:p>
    <w:p w:rsidR="003C3683" w:rsidRDefault="002C2462" w:rsidP="003C22D1">
      <w:pPr>
        <w:pStyle w:val="Pa3"/>
        <w:spacing w:line="360" w:lineRule="auto"/>
        <w:jc w:val="both"/>
        <w:rPr>
          <w:rFonts w:ascii="Times New Roman" w:hAnsi="Times New Roman"/>
        </w:rPr>
      </w:pPr>
      <w:r w:rsidRPr="00282D24">
        <w:rPr>
          <w:rFonts w:ascii="Times New Roman" w:hAnsi="Times New Roman"/>
        </w:rPr>
        <w:t>The key drivers in this entire segment include global expansion and the globalization of the practice of tax and law.</w:t>
      </w:r>
      <w:r>
        <w:rPr>
          <w:rFonts w:ascii="Times New Roman" w:hAnsi="Times New Roman"/>
        </w:rPr>
        <w:t xml:space="preserve"> </w:t>
      </w:r>
      <w:r w:rsidRPr="00282D24">
        <w:rPr>
          <w:rFonts w:ascii="Times New Roman" w:hAnsi="Times New Roman"/>
        </w:rPr>
        <w:t>Workflow integration for tax and legal professionals is another key driver for the big players in this industry, as they fill out their core content portfolios with applications that assist in the business practices, including m</w:t>
      </w:r>
      <w:r w:rsidR="003C22D1">
        <w:rPr>
          <w:rFonts w:ascii="Times New Roman" w:hAnsi="Times New Roman"/>
        </w:rPr>
        <w:t>arketing and client acquisitio.</w:t>
      </w:r>
    </w:p>
    <w:p w:rsidR="00E37379" w:rsidRDefault="00E37379" w:rsidP="00E37379"/>
    <w:p w:rsidR="006B6E34" w:rsidRDefault="006B6E34" w:rsidP="00E37379"/>
    <w:p w:rsidR="006B6E34" w:rsidRDefault="006B6E34" w:rsidP="00E37379"/>
    <w:p w:rsidR="006B6E34" w:rsidRDefault="006B6E34" w:rsidP="00E37379"/>
    <w:p w:rsidR="006B6E34" w:rsidRDefault="006B6E34" w:rsidP="00E37379"/>
    <w:p w:rsidR="006B6E34" w:rsidRDefault="006B6E34" w:rsidP="00E37379"/>
    <w:p w:rsidR="006B6E34" w:rsidRDefault="006B6E34" w:rsidP="00E37379"/>
    <w:p w:rsidR="006B6E34" w:rsidRDefault="006B6E34" w:rsidP="00E37379"/>
    <w:p w:rsidR="000167FA" w:rsidRDefault="000167FA" w:rsidP="00E37379"/>
    <w:p w:rsidR="000167FA" w:rsidRDefault="000167FA" w:rsidP="00E37379"/>
    <w:p w:rsidR="000167FA" w:rsidRDefault="000167FA" w:rsidP="00E37379"/>
    <w:p w:rsidR="000167FA" w:rsidRDefault="000167FA" w:rsidP="00E37379"/>
    <w:p w:rsidR="006B6E34" w:rsidRDefault="006B6E34" w:rsidP="00E37379"/>
    <w:p w:rsidR="00E37379" w:rsidRPr="00E37379" w:rsidRDefault="00E37379" w:rsidP="00E37379"/>
    <w:p w:rsidR="002404DE" w:rsidRPr="003C3683" w:rsidRDefault="00EA5423" w:rsidP="000167FA">
      <w:pPr>
        <w:pStyle w:val="Kop3"/>
        <w:numPr>
          <w:ilvl w:val="0"/>
          <w:numId w:val="1"/>
        </w:numPr>
        <w:pBdr>
          <w:bottom w:val="single" w:sz="4" w:space="1" w:color="auto"/>
        </w:pBdr>
        <w:spacing w:before="0" w:after="0"/>
        <w:rPr>
          <w:rFonts w:ascii="Times New Roman" w:hAnsi="Times New Roman"/>
          <w:sz w:val="24"/>
          <w:szCs w:val="24"/>
        </w:rPr>
      </w:pPr>
      <w:r w:rsidRPr="009D6C5A">
        <w:rPr>
          <w:rFonts w:ascii="Times New Roman" w:hAnsi="Times New Roman"/>
          <w:sz w:val="24"/>
          <w:szCs w:val="24"/>
        </w:rPr>
        <w:lastRenderedPageBreak/>
        <w:t>Methodology</w:t>
      </w:r>
    </w:p>
    <w:p w:rsidR="003C3683" w:rsidRDefault="003C3683" w:rsidP="002404DE">
      <w:pPr>
        <w:tabs>
          <w:tab w:val="left" w:pos="-720"/>
        </w:tabs>
        <w:suppressAutoHyphens/>
        <w:spacing w:after="0" w:line="360" w:lineRule="auto"/>
        <w:jc w:val="both"/>
        <w:rPr>
          <w:rFonts w:ascii="Times New Roman" w:eastAsia="Century Schoolbook" w:hAnsi="Times New Roman"/>
          <w:sz w:val="24"/>
          <w:szCs w:val="24"/>
        </w:rPr>
      </w:pPr>
    </w:p>
    <w:p w:rsidR="002404DE" w:rsidRDefault="002404DE" w:rsidP="002404DE">
      <w:pPr>
        <w:tabs>
          <w:tab w:val="left" w:pos="-720"/>
        </w:tabs>
        <w:suppressAutoHyphens/>
        <w:spacing w:after="0" w:line="360" w:lineRule="auto"/>
        <w:jc w:val="both"/>
        <w:rPr>
          <w:rFonts w:ascii="Times New Roman" w:hAnsi="Times New Roman"/>
          <w:sz w:val="24"/>
          <w:szCs w:val="24"/>
        </w:rPr>
      </w:pPr>
      <w:r w:rsidRPr="00D138D5">
        <w:rPr>
          <w:rFonts w:ascii="Times New Roman" w:eastAsia="Century Schoolbook" w:hAnsi="Times New Roman"/>
          <w:sz w:val="24"/>
          <w:szCs w:val="24"/>
        </w:rPr>
        <w:t>Th</w:t>
      </w:r>
      <w:r w:rsidRPr="00D138D5">
        <w:rPr>
          <w:rFonts w:ascii="Times New Roman" w:hAnsi="Times New Roman"/>
          <w:sz w:val="24"/>
          <w:szCs w:val="24"/>
        </w:rPr>
        <w:t>is chapter</w:t>
      </w:r>
      <w:r w:rsidRPr="00D138D5">
        <w:rPr>
          <w:rFonts w:ascii="Times New Roman" w:eastAsia="Century Schoolbook" w:hAnsi="Times New Roman"/>
          <w:sz w:val="24"/>
          <w:szCs w:val="24"/>
        </w:rPr>
        <w:t xml:space="preserve"> will employ both quantitative and qualitative research methods. Qualitative method will </w:t>
      </w:r>
      <w:r w:rsidRPr="00D138D5">
        <w:rPr>
          <w:rFonts w:ascii="Times New Roman" w:hAnsi="Times New Roman"/>
          <w:sz w:val="24"/>
          <w:szCs w:val="24"/>
        </w:rPr>
        <w:t>be used as a</w:t>
      </w:r>
      <w:r w:rsidRPr="00D138D5">
        <w:rPr>
          <w:rFonts w:ascii="Times New Roman" w:eastAsia="Century Schoolbook" w:hAnsi="Times New Roman"/>
          <w:sz w:val="24"/>
          <w:szCs w:val="24"/>
        </w:rPr>
        <w:t xml:space="preserve"> tool to understand what are known in the field of business strategies. Quantitative method will be used to quantify the frequency and percentage </w:t>
      </w:r>
      <w:r w:rsidRPr="00D138D5">
        <w:rPr>
          <w:rFonts w:ascii="Times New Roman" w:hAnsi="Times New Roman"/>
          <w:sz w:val="24"/>
          <w:szCs w:val="24"/>
        </w:rPr>
        <w:t>of IBFD products used by customers over its competitors.</w:t>
      </w:r>
    </w:p>
    <w:p w:rsidR="003C3683" w:rsidRDefault="003C3683" w:rsidP="002404DE">
      <w:pPr>
        <w:tabs>
          <w:tab w:val="left" w:pos="-720"/>
        </w:tabs>
        <w:suppressAutoHyphens/>
        <w:spacing w:after="0" w:line="360" w:lineRule="auto"/>
        <w:jc w:val="both"/>
        <w:rPr>
          <w:rFonts w:ascii="Times New Roman" w:hAnsi="Times New Roman"/>
          <w:sz w:val="24"/>
          <w:szCs w:val="24"/>
        </w:rPr>
      </w:pPr>
    </w:p>
    <w:p w:rsidR="002404DE" w:rsidRPr="003C3683" w:rsidRDefault="003C3683" w:rsidP="002404DE">
      <w:pPr>
        <w:tabs>
          <w:tab w:val="left" w:pos="-720"/>
        </w:tabs>
        <w:suppressAutoHyphens/>
        <w:spacing w:after="0" w:line="360" w:lineRule="auto"/>
        <w:jc w:val="both"/>
        <w:rPr>
          <w:rFonts w:ascii="Times New Roman" w:hAnsi="Times New Roman"/>
          <w:sz w:val="24"/>
          <w:szCs w:val="24"/>
          <w:u w:val="single"/>
        </w:rPr>
      </w:pPr>
      <w:r w:rsidRPr="003C3683">
        <w:rPr>
          <w:rFonts w:ascii="Times New Roman" w:hAnsi="Times New Roman"/>
          <w:sz w:val="24"/>
          <w:szCs w:val="24"/>
          <w:u w:val="single"/>
        </w:rPr>
        <w:t>2.1  Exploratory</w:t>
      </w:r>
    </w:p>
    <w:p w:rsidR="002404DE" w:rsidRDefault="002404DE" w:rsidP="002404DE">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Exploratory research was conducted, because the problem was not yet clearly defined. </w:t>
      </w:r>
      <w:r w:rsidR="00E25E42">
        <w:rPr>
          <w:rFonts w:ascii="Times New Roman" w:hAnsi="Times New Roman"/>
          <w:sz w:val="24"/>
          <w:szCs w:val="24"/>
        </w:rPr>
        <w:t>This was also done to be more familiar with IBFD and the pro</w:t>
      </w:r>
      <w:r w:rsidR="00A30BAE">
        <w:rPr>
          <w:rFonts w:ascii="Times New Roman" w:hAnsi="Times New Roman"/>
          <w:sz w:val="24"/>
          <w:szCs w:val="24"/>
        </w:rPr>
        <w:t>blem to be study</w:t>
      </w:r>
      <w:r w:rsidR="00F54ACD">
        <w:rPr>
          <w:rFonts w:ascii="Times New Roman" w:hAnsi="Times New Roman"/>
          <w:sz w:val="24"/>
          <w:szCs w:val="24"/>
        </w:rPr>
        <w:t xml:space="preserve">. </w:t>
      </w:r>
      <w:r w:rsidR="00B10BFD">
        <w:rPr>
          <w:rFonts w:ascii="Times New Roman" w:hAnsi="Times New Roman"/>
          <w:sz w:val="24"/>
          <w:szCs w:val="24"/>
        </w:rPr>
        <w:t xml:space="preserve">The research was done by </w:t>
      </w:r>
      <w:r w:rsidR="00F54ACD">
        <w:rPr>
          <w:rFonts w:ascii="Times New Roman" w:hAnsi="Times New Roman"/>
          <w:sz w:val="24"/>
          <w:szCs w:val="24"/>
        </w:rPr>
        <w:t>looking at the IBFD and the competitor’s internet sites, annual report and other documents</w:t>
      </w:r>
      <w:r w:rsidR="00B10BFD">
        <w:rPr>
          <w:rFonts w:ascii="Times New Roman" w:hAnsi="Times New Roman"/>
          <w:sz w:val="24"/>
          <w:szCs w:val="24"/>
        </w:rPr>
        <w:t>.</w:t>
      </w:r>
      <w:r w:rsidR="00F54ACD">
        <w:rPr>
          <w:rFonts w:ascii="Times New Roman" w:hAnsi="Times New Roman"/>
          <w:sz w:val="24"/>
          <w:szCs w:val="24"/>
        </w:rPr>
        <w:t xml:space="preserve"> </w:t>
      </w:r>
      <w:r>
        <w:rPr>
          <w:rFonts w:ascii="Times New Roman" w:hAnsi="Times New Roman"/>
          <w:sz w:val="24"/>
          <w:szCs w:val="24"/>
        </w:rPr>
        <w:t xml:space="preserve"> </w:t>
      </w:r>
      <w:r w:rsidR="00F54ACD">
        <w:rPr>
          <w:rFonts w:ascii="Times New Roman" w:hAnsi="Times New Roman"/>
          <w:sz w:val="24"/>
          <w:szCs w:val="24"/>
        </w:rPr>
        <w:t>The resear</w:t>
      </w:r>
      <w:r w:rsidR="00B10BFD">
        <w:rPr>
          <w:rFonts w:ascii="Times New Roman" w:hAnsi="Times New Roman"/>
          <w:sz w:val="24"/>
          <w:szCs w:val="24"/>
        </w:rPr>
        <w:t>ch was of great use and gave more confidence to set up the hypothesis. It also helps to determine the best research design, data collection method and selection of subjects. It provided significant insight into the current situation and why it is important to conduct a competitive analysis for IBFD.</w:t>
      </w:r>
    </w:p>
    <w:p w:rsidR="00B10BFD" w:rsidRDefault="00B10BFD" w:rsidP="002404DE">
      <w:pPr>
        <w:tabs>
          <w:tab w:val="left" w:pos="-720"/>
        </w:tabs>
        <w:suppressAutoHyphens/>
        <w:spacing w:after="0" w:line="360" w:lineRule="auto"/>
        <w:jc w:val="both"/>
        <w:rPr>
          <w:rFonts w:ascii="Times New Roman" w:hAnsi="Times New Roman"/>
          <w:sz w:val="24"/>
          <w:szCs w:val="24"/>
        </w:rPr>
      </w:pPr>
    </w:p>
    <w:p w:rsidR="003C3683" w:rsidRPr="003C3683" w:rsidRDefault="003C3683" w:rsidP="003C3683">
      <w:pPr>
        <w:tabs>
          <w:tab w:val="left" w:pos="-720"/>
        </w:tabs>
        <w:suppressAutoHyphens/>
        <w:spacing w:after="0" w:line="360" w:lineRule="auto"/>
        <w:jc w:val="both"/>
        <w:rPr>
          <w:rFonts w:ascii="Times New Roman" w:hAnsi="Times New Roman"/>
          <w:sz w:val="24"/>
          <w:szCs w:val="24"/>
          <w:u w:val="single"/>
        </w:rPr>
      </w:pPr>
      <w:r w:rsidRPr="003C3683">
        <w:rPr>
          <w:rFonts w:ascii="Times New Roman" w:hAnsi="Times New Roman"/>
          <w:sz w:val="24"/>
          <w:szCs w:val="24"/>
          <w:u w:val="single"/>
        </w:rPr>
        <w:t>2.2  Primary Research</w:t>
      </w:r>
    </w:p>
    <w:p w:rsidR="00B10BFD" w:rsidRDefault="004A3451" w:rsidP="008D16DC">
      <w:pPr>
        <w:spacing w:after="0" w:line="360" w:lineRule="auto"/>
        <w:jc w:val="both"/>
        <w:rPr>
          <w:rFonts w:ascii="Times New Roman" w:eastAsia="Times New Roman" w:hAnsi="Times New Roman"/>
          <w:sz w:val="24"/>
          <w:szCs w:val="24"/>
        </w:rPr>
      </w:pPr>
      <w:r w:rsidRPr="004A3451">
        <w:rPr>
          <w:rFonts w:ascii="Times New Roman" w:eastAsia="Times New Roman" w:hAnsi="Times New Roman"/>
          <w:sz w:val="24"/>
          <w:szCs w:val="24"/>
        </w:rPr>
        <w:t>In the primary research phase of this report</w:t>
      </w:r>
      <w:r w:rsidRPr="00941C40">
        <w:rPr>
          <w:rFonts w:ascii="Times New Roman" w:eastAsia="Times New Roman" w:hAnsi="Times New Roman"/>
          <w:sz w:val="24"/>
          <w:szCs w:val="24"/>
        </w:rPr>
        <w:t xml:space="preserve">, </w:t>
      </w:r>
      <w:r w:rsidRPr="004A3451">
        <w:rPr>
          <w:rFonts w:ascii="Times New Roman" w:eastAsia="Times New Roman" w:hAnsi="Times New Roman"/>
          <w:sz w:val="24"/>
          <w:szCs w:val="24"/>
        </w:rPr>
        <w:t xml:space="preserve">information was gathered in order </w:t>
      </w:r>
      <w:r w:rsidRPr="00941C40">
        <w:rPr>
          <w:rFonts w:ascii="Times New Roman" w:eastAsia="Times New Roman" w:hAnsi="Times New Roman"/>
          <w:sz w:val="24"/>
          <w:szCs w:val="24"/>
        </w:rPr>
        <w:t xml:space="preserve">to find </w:t>
      </w:r>
      <w:r w:rsidRPr="004A3451">
        <w:rPr>
          <w:rFonts w:ascii="Times New Roman" w:eastAsia="Times New Roman" w:hAnsi="Times New Roman"/>
          <w:sz w:val="24"/>
          <w:szCs w:val="24"/>
        </w:rPr>
        <w:t xml:space="preserve">a </w:t>
      </w:r>
      <w:r w:rsidRPr="00941C40">
        <w:rPr>
          <w:rFonts w:ascii="Times New Roman" w:eastAsia="Times New Roman" w:hAnsi="Times New Roman"/>
          <w:sz w:val="24"/>
          <w:szCs w:val="24"/>
        </w:rPr>
        <w:t>way</w:t>
      </w:r>
      <w:r w:rsidRPr="004A3451">
        <w:rPr>
          <w:rFonts w:ascii="Times New Roman" w:eastAsia="Times New Roman" w:hAnsi="Times New Roman"/>
          <w:sz w:val="24"/>
          <w:szCs w:val="24"/>
        </w:rPr>
        <w:t xml:space="preserve"> to answer the </w:t>
      </w:r>
      <w:r w:rsidRPr="00941C40">
        <w:rPr>
          <w:rFonts w:ascii="Times New Roman" w:eastAsia="Times New Roman" w:hAnsi="Times New Roman"/>
          <w:sz w:val="24"/>
          <w:szCs w:val="24"/>
        </w:rPr>
        <w:t xml:space="preserve">research question. Instead of </w:t>
      </w:r>
      <w:r w:rsidRPr="004A3451">
        <w:rPr>
          <w:rFonts w:ascii="Times New Roman" w:eastAsia="Times New Roman" w:hAnsi="Times New Roman"/>
          <w:sz w:val="24"/>
          <w:szCs w:val="24"/>
        </w:rPr>
        <w:t xml:space="preserve">using written sources, data was collected </w:t>
      </w:r>
      <w:r w:rsidRPr="00941C40">
        <w:rPr>
          <w:rFonts w:ascii="Times New Roman" w:eastAsia="Times New Roman" w:hAnsi="Times New Roman"/>
          <w:sz w:val="24"/>
          <w:szCs w:val="24"/>
        </w:rPr>
        <w:t xml:space="preserve">by </w:t>
      </w:r>
      <w:r w:rsidRPr="004A3451">
        <w:rPr>
          <w:rFonts w:ascii="Times New Roman" w:eastAsia="Times New Roman" w:hAnsi="Times New Roman"/>
          <w:sz w:val="24"/>
          <w:szCs w:val="24"/>
        </w:rPr>
        <w:t>using content analysis of the competitors and that of IBFD, also a formal observation and questionnaire was sent out to IBFD’s customers.</w:t>
      </w:r>
    </w:p>
    <w:p w:rsidR="003C3683" w:rsidRDefault="003C3683" w:rsidP="008D16DC">
      <w:pPr>
        <w:spacing w:after="0" w:line="360" w:lineRule="auto"/>
        <w:jc w:val="both"/>
        <w:rPr>
          <w:rFonts w:ascii="Times New Roman" w:eastAsia="Times New Roman" w:hAnsi="Times New Roman"/>
          <w:sz w:val="24"/>
          <w:szCs w:val="24"/>
        </w:rPr>
      </w:pPr>
    </w:p>
    <w:p w:rsidR="008D16DC" w:rsidRPr="003C3683" w:rsidRDefault="003C3683" w:rsidP="008D16DC">
      <w:pPr>
        <w:spacing w:after="0" w:line="360" w:lineRule="auto"/>
        <w:jc w:val="both"/>
        <w:rPr>
          <w:rFonts w:ascii="Times New Roman" w:eastAsia="Times New Roman" w:hAnsi="Times New Roman"/>
          <w:sz w:val="24"/>
          <w:szCs w:val="24"/>
          <w:u w:val="single"/>
        </w:rPr>
      </w:pPr>
      <w:r w:rsidRPr="003C3683">
        <w:rPr>
          <w:rFonts w:ascii="Times New Roman" w:eastAsia="Times New Roman" w:hAnsi="Times New Roman"/>
          <w:sz w:val="24"/>
          <w:szCs w:val="24"/>
          <w:u w:val="single"/>
        </w:rPr>
        <w:t>2.3</w:t>
      </w:r>
      <w:r w:rsidRPr="003C3683">
        <w:rPr>
          <w:rFonts w:ascii="Times New Roman" w:hAnsi="Times New Roman"/>
          <w:sz w:val="24"/>
          <w:szCs w:val="24"/>
          <w:u w:val="single"/>
        </w:rPr>
        <w:t xml:space="preserve">  Secondary Research</w:t>
      </w:r>
    </w:p>
    <w:p w:rsidR="00302465" w:rsidRDefault="008E4940" w:rsidP="008D16DC">
      <w:pPr>
        <w:tabs>
          <w:tab w:val="left" w:pos="-720"/>
        </w:tabs>
        <w:suppressAutoHyphens/>
        <w:spacing w:after="0" w:line="360" w:lineRule="auto"/>
        <w:jc w:val="both"/>
        <w:rPr>
          <w:rFonts w:ascii="Times New Roman" w:hAnsi="Times New Roman"/>
          <w:sz w:val="24"/>
          <w:szCs w:val="24"/>
        </w:rPr>
      </w:pPr>
      <w:r>
        <w:rPr>
          <w:rFonts w:ascii="Times New Roman" w:hAnsi="Times New Roman"/>
          <w:sz w:val="24"/>
          <w:szCs w:val="24"/>
        </w:rPr>
        <w:t>Existing market</w:t>
      </w:r>
      <w:r w:rsidR="00C77EA6">
        <w:rPr>
          <w:rFonts w:ascii="Times New Roman" w:hAnsi="Times New Roman"/>
          <w:sz w:val="24"/>
          <w:szCs w:val="24"/>
        </w:rPr>
        <w:t>ing</w:t>
      </w:r>
      <w:r>
        <w:rPr>
          <w:rFonts w:ascii="Times New Roman" w:hAnsi="Times New Roman"/>
          <w:sz w:val="24"/>
          <w:szCs w:val="24"/>
        </w:rPr>
        <w:t xml:space="preserve"> data had to be collected in order to discover how</w:t>
      </w:r>
      <w:r w:rsidR="00C77EA6">
        <w:rPr>
          <w:rFonts w:ascii="Times New Roman" w:hAnsi="Times New Roman"/>
          <w:sz w:val="24"/>
          <w:szCs w:val="24"/>
        </w:rPr>
        <w:t xml:space="preserve"> the</w:t>
      </w:r>
      <w:r>
        <w:rPr>
          <w:rFonts w:ascii="Times New Roman" w:hAnsi="Times New Roman"/>
          <w:sz w:val="24"/>
          <w:szCs w:val="24"/>
        </w:rPr>
        <w:t xml:space="preserve"> IBFD is position</w:t>
      </w:r>
      <w:r w:rsidR="00B95D4A">
        <w:rPr>
          <w:rFonts w:ascii="Times New Roman" w:hAnsi="Times New Roman"/>
          <w:sz w:val="24"/>
          <w:szCs w:val="24"/>
        </w:rPr>
        <w:t>ed</w:t>
      </w:r>
      <w:r>
        <w:rPr>
          <w:rFonts w:ascii="Times New Roman" w:hAnsi="Times New Roman"/>
          <w:sz w:val="24"/>
          <w:szCs w:val="24"/>
        </w:rPr>
        <w:t xml:space="preserve"> in the LTR industry. In the beginning of the project the internet was consulted to gather the required data needed for this report. </w:t>
      </w:r>
      <w:r w:rsidR="00BD6841">
        <w:rPr>
          <w:rFonts w:ascii="Times New Roman" w:hAnsi="Times New Roman"/>
          <w:sz w:val="24"/>
          <w:szCs w:val="24"/>
        </w:rPr>
        <w:t xml:space="preserve">However, not much information about LTR was available on the internet. After calling a couple of </w:t>
      </w:r>
      <w:r w:rsidR="00302465">
        <w:rPr>
          <w:rFonts w:ascii="Times New Roman" w:hAnsi="Times New Roman"/>
          <w:sz w:val="24"/>
          <w:szCs w:val="24"/>
        </w:rPr>
        <w:t>research companies, which were found on several internet site and also companies that IBFD is a member (subscriber), an analysis of the LTR industry was acquired. It contained crucial and important information about the market, from which on further research has been done. The internet was further used to gather information.</w:t>
      </w:r>
    </w:p>
    <w:p w:rsidR="003C3683" w:rsidRDefault="003C3683" w:rsidP="008D16DC">
      <w:pPr>
        <w:tabs>
          <w:tab w:val="left" w:pos="-720"/>
        </w:tabs>
        <w:suppressAutoHyphens/>
        <w:spacing w:after="0" w:line="360" w:lineRule="auto"/>
        <w:jc w:val="both"/>
        <w:rPr>
          <w:rFonts w:ascii="Times New Roman" w:hAnsi="Times New Roman"/>
          <w:sz w:val="24"/>
          <w:szCs w:val="24"/>
        </w:rPr>
      </w:pPr>
    </w:p>
    <w:p w:rsidR="000167FA" w:rsidRDefault="000167FA" w:rsidP="008D16DC">
      <w:pPr>
        <w:tabs>
          <w:tab w:val="left" w:pos="-720"/>
        </w:tabs>
        <w:suppressAutoHyphens/>
        <w:spacing w:after="0" w:line="360" w:lineRule="auto"/>
        <w:jc w:val="both"/>
        <w:rPr>
          <w:rFonts w:ascii="Times New Roman" w:hAnsi="Times New Roman"/>
          <w:sz w:val="24"/>
          <w:szCs w:val="24"/>
        </w:rPr>
      </w:pPr>
    </w:p>
    <w:p w:rsidR="003C3683" w:rsidRPr="003C3683" w:rsidRDefault="003C3683" w:rsidP="003C3683">
      <w:pPr>
        <w:tabs>
          <w:tab w:val="left" w:pos="-720"/>
        </w:tabs>
        <w:suppressAutoHyphens/>
        <w:spacing w:after="0" w:line="360" w:lineRule="auto"/>
        <w:jc w:val="both"/>
        <w:rPr>
          <w:rFonts w:ascii="Times New Roman" w:hAnsi="Times New Roman"/>
          <w:sz w:val="24"/>
          <w:szCs w:val="24"/>
          <w:u w:val="single"/>
        </w:rPr>
      </w:pPr>
      <w:r w:rsidRPr="003C3683">
        <w:rPr>
          <w:rFonts w:ascii="Times New Roman" w:hAnsi="Times New Roman"/>
          <w:sz w:val="24"/>
          <w:szCs w:val="24"/>
          <w:u w:val="single"/>
        </w:rPr>
        <w:lastRenderedPageBreak/>
        <w:t xml:space="preserve">2.4  Data Collection      </w:t>
      </w:r>
    </w:p>
    <w:p w:rsidR="0073561C" w:rsidRDefault="000E1693" w:rsidP="00AC670F">
      <w:pPr>
        <w:tabs>
          <w:tab w:val="left" w:pos="-720"/>
        </w:tabs>
        <w:suppressAutoHyphens/>
        <w:spacing w:after="0" w:line="360" w:lineRule="auto"/>
        <w:jc w:val="both"/>
        <w:rPr>
          <w:rFonts w:ascii="Times New Roman" w:hAnsi="Times New Roman"/>
          <w:color w:val="000000"/>
          <w:sz w:val="24"/>
          <w:szCs w:val="24"/>
        </w:rPr>
      </w:pPr>
      <w:r w:rsidRPr="00AC670F">
        <w:rPr>
          <w:rFonts w:ascii="Times New Roman" w:hAnsi="Times New Roman"/>
          <w:color w:val="000000"/>
          <w:sz w:val="24"/>
          <w:szCs w:val="24"/>
        </w:rPr>
        <w:t>Finally, data collection is not a methodological process per se. However, this aspect is to point out the importance of the previous steps while collecting the data. Therefore, as a researcher, it is significant that the method chosen is well structured and appropriately followed, to make sure that the data collection process is as accurate and faithful to the chosen procedures as possible.</w:t>
      </w:r>
    </w:p>
    <w:p w:rsidR="0073561C" w:rsidRDefault="0073561C" w:rsidP="00AC670F">
      <w:pPr>
        <w:tabs>
          <w:tab w:val="left" w:pos="-720"/>
        </w:tabs>
        <w:suppressAutoHyphens/>
        <w:spacing w:after="0" w:line="360" w:lineRule="auto"/>
        <w:jc w:val="both"/>
        <w:rPr>
          <w:rFonts w:ascii="Times New Roman" w:hAnsi="Times New Roman"/>
          <w:color w:val="000000"/>
          <w:sz w:val="24"/>
          <w:szCs w:val="24"/>
        </w:rPr>
      </w:pPr>
    </w:p>
    <w:p w:rsidR="0073561C" w:rsidRPr="003C3683" w:rsidRDefault="003C3683" w:rsidP="0073561C">
      <w:pPr>
        <w:spacing w:after="0" w:line="360" w:lineRule="auto"/>
        <w:jc w:val="both"/>
        <w:rPr>
          <w:rFonts w:ascii="Times New Roman" w:hAnsi="Times New Roman"/>
          <w:bCs/>
          <w:sz w:val="24"/>
          <w:szCs w:val="24"/>
          <w:u w:val="single"/>
        </w:rPr>
      </w:pPr>
      <w:r w:rsidRPr="003C3683">
        <w:rPr>
          <w:rFonts w:ascii="Times New Roman" w:hAnsi="Times New Roman"/>
          <w:bCs/>
          <w:sz w:val="24"/>
          <w:szCs w:val="24"/>
          <w:u w:val="single"/>
        </w:rPr>
        <w:t>2.5</w:t>
      </w:r>
      <w:r>
        <w:rPr>
          <w:rFonts w:ascii="Times New Roman" w:hAnsi="Times New Roman"/>
          <w:bCs/>
          <w:sz w:val="24"/>
          <w:szCs w:val="24"/>
          <w:u w:val="single"/>
        </w:rPr>
        <w:t xml:space="preserve">  </w:t>
      </w:r>
      <w:r w:rsidR="0073561C" w:rsidRPr="003C3683">
        <w:rPr>
          <w:rFonts w:ascii="Times New Roman" w:hAnsi="Times New Roman"/>
          <w:bCs/>
          <w:sz w:val="24"/>
          <w:szCs w:val="24"/>
          <w:u w:val="single"/>
        </w:rPr>
        <w:t>Constraints</w:t>
      </w:r>
    </w:p>
    <w:p w:rsidR="0073561C" w:rsidRPr="0061651D" w:rsidRDefault="0073561C" w:rsidP="0073561C">
      <w:pPr>
        <w:spacing w:after="0" w:line="360" w:lineRule="auto"/>
        <w:jc w:val="both"/>
        <w:rPr>
          <w:rFonts w:ascii="Times New Roman" w:hAnsi="Times New Roman"/>
          <w:sz w:val="24"/>
          <w:szCs w:val="24"/>
        </w:rPr>
      </w:pPr>
      <w:r w:rsidRPr="0061651D">
        <w:rPr>
          <w:rFonts w:ascii="Times New Roman" w:hAnsi="Times New Roman"/>
          <w:sz w:val="24"/>
          <w:szCs w:val="24"/>
        </w:rPr>
        <w:t xml:space="preserve">The paper finding is limited to extensive quantitative data. Parts of the reasons are time constraint, non access to some classified pieces of information. </w:t>
      </w:r>
    </w:p>
    <w:p w:rsidR="0073561C" w:rsidRPr="0061651D" w:rsidRDefault="0073561C" w:rsidP="0073561C">
      <w:pPr>
        <w:spacing w:after="0" w:line="360" w:lineRule="auto"/>
        <w:jc w:val="both"/>
        <w:rPr>
          <w:rFonts w:ascii="Times New Roman" w:hAnsi="Times New Roman"/>
          <w:bCs/>
          <w:sz w:val="24"/>
          <w:szCs w:val="24"/>
        </w:rPr>
      </w:pPr>
      <w:r w:rsidRPr="0061651D">
        <w:rPr>
          <w:rFonts w:ascii="Times New Roman" w:hAnsi="Times New Roman"/>
          <w:bCs/>
          <w:sz w:val="24"/>
          <w:szCs w:val="24"/>
        </w:rPr>
        <w:t>Arguably, no research undertaking goes without limitations, and the same holds for research. The single most important obstacle I was faced with was the time factor. Sometimes I had to wait for at least two days before I got responses to my emails, making telephone calls to research companies for information about publishing industry.</w:t>
      </w:r>
    </w:p>
    <w:p w:rsidR="0073561C" w:rsidRPr="0061651D" w:rsidRDefault="0073561C" w:rsidP="0073561C">
      <w:pPr>
        <w:spacing w:after="0" w:line="360" w:lineRule="auto"/>
        <w:jc w:val="both"/>
        <w:rPr>
          <w:rFonts w:ascii="Times New Roman" w:hAnsi="Times New Roman"/>
          <w:bCs/>
          <w:color w:val="FF0000"/>
          <w:sz w:val="24"/>
          <w:szCs w:val="24"/>
        </w:rPr>
      </w:pPr>
      <w:r w:rsidRPr="0061651D">
        <w:rPr>
          <w:rFonts w:ascii="Times New Roman" w:hAnsi="Times New Roman"/>
          <w:bCs/>
          <w:sz w:val="24"/>
          <w:szCs w:val="24"/>
        </w:rPr>
        <w:t>Notwithstanding the aforementioned hurdles, I was still able to obtain a great deal of information for the preparation of this report.</w:t>
      </w:r>
    </w:p>
    <w:p w:rsidR="0073561C" w:rsidRPr="003C3683" w:rsidRDefault="003C3683" w:rsidP="00AC670F">
      <w:pPr>
        <w:pStyle w:val="Lijstalinea"/>
        <w:autoSpaceDE w:val="0"/>
        <w:autoSpaceDN w:val="0"/>
        <w:adjustRightInd w:val="0"/>
        <w:spacing w:before="100" w:beforeAutospacing="1" w:after="100" w:afterAutospacing="1" w:line="360" w:lineRule="auto"/>
        <w:ind w:left="0"/>
        <w:jc w:val="both"/>
        <w:rPr>
          <w:color w:val="000000"/>
          <w:u w:val="single"/>
        </w:rPr>
      </w:pPr>
      <w:r>
        <w:rPr>
          <w:color w:val="000000"/>
          <w:u w:val="single"/>
        </w:rPr>
        <w:t xml:space="preserve">2.6  </w:t>
      </w:r>
      <w:r w:rsidR="000E1693" w:rsidRPr="003C3683">
        <w:rPr>
          <w:color w:val="000000"/>
          <w:u w:val="single"/>
        </w:rPr>
        <w:t>Credibility</w:t>
      </w:r>
    </w:p>
    <w:p w:rsidR="000E1693" w:rsidRDefault="000E1693" w:rsidP="00AC670F">
      <w:pPr>
        <w:pStyle w:val="Lijstalinea"/>
        <w:autoSpaceDE w:val="0"/>
        <w:autoSpaceDN w:val="0"/>
        <w:adjustRightInd w:val="0"/>
        <w:spacing w:before="100" w:beforeAutospacing="1" w:after="100" w:afterAutospacing="1" w:line="360" w:lineRule="auto"/>
        <w:ind w:left="0"/>
        <w:jc w:val="both"/>
        <w:rPr>
          <w:rFonts w:eastAsia="Century Schoolbook"/>
        </w:rPr>
      </w:pPr>
      <w:r w:rsidRPr="00AC670F">
        <w:t>The report</w:t>
      </w:r>
      <w:r w:rsidRPr="00AC670F">
        <w:rPr>
          <w:rFonts w:eastAsia="Century Schoolbook"/>
        </w:rPr>
        <w:t xml:space="preserve"> research gathering will be done by me and administered by </w:t>
      </w:r>
      <w:r w:rsidRPr="00AC670F">
        <w:t>IBFD marketing department</w:t>
      </w:r>
      <w:r w:rsidRPr="00AC670F">
        <w:rPr>
          <w:rFonts w:eastAsia="Century Schoolbook"/>
        </w:rPr>
        <w:t xml:space="preserve"> and my institution supervisor.  As a business student, part of my study curriculum includes academicals training on effective business research conducting.  As an intern of </w:t>
      </w:r>
      <w:r w:rsidRPr="00AC670F">
        <w:t xml:space="preserve">IBFD </w:t>
      </w:r>
      <w:r w:rsidRPr="00AC670F">
        <w:rPr>
          <w:rFonts w:eastAsia="Century Schoolbook"/>
        </w:rPr>
        <w:t xml:space="preserve">Company for 20 weeks, I am guaranteed to access the necessary information needed </w:t>
      </w:r>
      <w:r w:rsidRPr="00AC670F">
        <w:t>to complete this report</w:t>
      </w:r>
      <w:r w:rsidRPr="00AC670F">
        <w:rPr>
          <w:rFonts w:eastAsia="Century Schoolbook"/>
        </w:rPr>
        <w:t xml:space="preserve">. </w:t>
      </w:r>
    </w:p>
    <w:p w:rsidR="00AC670F" w:rsidRDefault="00AC670F" w:rsidP="00AC670F">
      <w:pPr>
        <w:pStyle w:val="Lijstalinea"/>
        <w:autoSpaceDE w:val="0"/>
        <w:autoSpaceDN w:val="0"/>
        <w:adjustRightInd w:val="0"/>
        <w:spacing w:before="100" w:beforeAutospacing="1" w:after="100" w:afterAutospacing="1" w:line="360" w:lineRule="auto"/>
        <w:ind w:left="0"/>
        <w:jc w:val="both"/>
        <w:rPr>
          <w:rFonts w:eastAsia="Century Schoolbook"/>
        </w:rPr>
      </w:pPr>
    </w:p>
    <w:p w:rsidR="00AC670F" w:rsidRPr="00AC670F" w:rsidRDefault="00AC670F" w:rsidP="00AC670F">
      <w:pPr>
        <w:pStyle w:val="Lijstalinea"/>
        <w:autoSpaceDE w:val="0"/>
        <w:autoSpaceDN w:val="0"/>
        <w:adjustRightInd w:val="0"/>
        <w:spacing w:before="100" w:beforeAutospacing="1" w:after="100" w:afterAutospacing="1" w:line="360" w:lineRule="auto"/>
        <w:ind w:left="0"/>
        <w:jc w:val="both"/>
        <w:rPr>
          <w:b/>
          <w:color w:val="000000"/>
        </w:rPr>
      </w:pPr>
    </w:p>
    <w:p w:rsidR="000E1693" w:rsidRPr="00302465" w:rsidRDefault="000E1693" w:rsidP="00302465">
      <w:pPr>
        <w:tabs>
          <w:tab w:val="left" w:pos="-720"/>
        </w:tabs>
        <w:suppressAutoHyphens/>
        <w:spacing w:after="0" w:line="360" w:lineRule="auto"/>
        <w:jc w:val="both"/>
        <w:rPr>
          <w:rFonts w:ascii="Times New Roman" w:hAnsi="Times New Roman"/>
          <w:sz w:val="24"/>
          <w:szCs w:val="24"/>
        </w:rPr>
      </w:pPr>
    </w:p>
    <w:p w:rsidR="0050250C" w:rsidRDefault="0050250C" w:rsidP="007051D9">
      <w:pPr>
        <w:spacing w:after="0" w:line="360" w:lineRule="auto"/>
        <w:jc w:val="both"/>
        <w:rPr>
          <w:rFonts w:ascii="Times New Roman" w:hAnsi="Times New Roman"/>
          <w:sz w:val="24"/>
          <w:szCs w:val="24"/>
        </w:rPr>
      </w:pPr>
    </w:p>
    <w:p w:rsidR="00140C97" w:rsidRDefault="00140C97" w:rsidP="007051D9">
      <w:pPr>
        <w:spacing w:after="0" w:line="360" w:lineRule="auto"/>
        <w:jc w:val="both"/>
        <w:rPr>
          <w:rFonts w:ascii="Times New Roman" w:hAnsi="Times New Roman"/>
          <w:sz w:val="24"/>
          <w:szCs w:val="24"/>
        </w:rPr>
      </w:pPr>
    </w:p>
    <w:p w:rsidR="00140C97" w:rsidRDefault="00140C97" w:rsidP="007051D9">
      <w:pPr>
        <w:spacing w:after="0" w:line="360" w:lineRule="auto"/>
        <w:jc w:val="both"/>
        <w:rPr>
          <w:rFonts w:ascii="Times New Roman" w:hAnsi="Times New Roman"/>
          <w:sz w:val="24"/>
          <w:szCs w:val="24"/>
        </w:rPr>
      </w:pPr>
    </w:p>
    <w:p w:rsidR="003C3683" w:rsidRDefault="003C3683" w:rsidP="007051D9">
      <w:pPr>
        <w:spacing w:after="0" w:line="360" w:lineRule="auto"/>
        <w:jc w:val="both"/>
        <w:rPr>
          <w:rFonts w:ascii="Times New Roman" w:hAnsi="Times New Roman"/>
          <w:sz w:val="24"/>
          <w:szCs w:val="24"/>
        </w:rPr>
      </w:pPr>
    </w:p>
    <w:p w:rsidR="000167FA" w:rsidRDefault="000167FA" w:rsidP="007051D9">
      <w:pPr>
        <w:spacing w:after="0" w:line="360" w:lineRule="auto"/>
        <w:jc w:val="both"/>
        <w:rPr>
          <w:rFonts w:ascii="Times New Roman" w:hAnsi="Times New Roman"/>
          <w:sz w:val="24"/>
          <w:szCs w:val="24"/>
        </w:rPr>
      </w:pPr>
    </w:p>
    <w:p w:rsidR="009D75EA" w:rsidRDefault="009D75EA" w:rsidP="007051D9">
      <w:pPr>
        <w:spacing w:after="0" w:line="360" w:lineRule="auto"/>
        <w:jc w:val="both"/>
        <w:rPr>
          <w:rFonts w:ascii="Times New Roman" w:hAnsi="Times New Roman"/>
          <w:sz w:val="24"/>
          <w:szCs w:val="24"/>
        </w:rPr>
      </w:pPr>
    </w:p>
    <w:p w:rsidR="00021C3A" w:rsidRDefault="00021C3A" w:rsidP="007051D9">
      <w:pPr>
        <w:spacing w:after="0" w:line="360" w:lineRule="auto"/>
        <w:jc w:val="both"/>
        <w:rPr>
          <w:rFonts w:ascii="Times New Roman" w:hAnsi="Times New Roman"/>
          <w:sz w:val="24"/>
          <w:szCs w:val="24"/>
        </w:rPr>
      </w:pPr>
    </w:p>
    <w:p w:rsidR="001047E7" w:rsidRPr="009D6C5A" w:rsidRDefault="001047E7" w:rsidP="000167FA">
      <w:pPr>
        <w:pStyle w:val="Kop3"/>
        <w:numPr>
          <w:ilvl w:val="0"/>
          <w:numId w:val="27"/>
        </w:numPr>
        <w:pBdr>
          <w:bottom w:val="single" w:sz="4" w:space="1" w:color="auto"/>
        </w:pBdr>
        <w:spacing w:before="0" w:after="0"/>
        <w:rPr>
          <w:rFonts w:ascii="Times New Roman" w:hAnsi="Times New Roman"/>
          <w:sz w:val="24"/>
          <w:szCs w:val="24"/>
        </w:rPr>
      </w:pPr>
      <w:r w:rsidRPr="009D6C5A">
        <w:rPr>
          <w:rFonts w:ascii="Times New Roman" w:hAnsi="Times New Roman"/>
          <w:sz w:val="24"/>
          <w:szCs w:val="24"/>
        </w:rPr>
        <w:lastRenderedPageBreak/>
        <w:t>Market Analysis</w:t>
      </w:r>
    </w:p>
    <w:p w:rsidR="002D44DE" w:rsidRDefault="002D44DE" w:rsidP="002D44DE">
      <w:pPr>
        <w:autoSpaceDE w:val="0"/>
        <w:autoSpaceDN w:val="0"/>
        <w:adjustRightInd w:val="0"/>
        <w:spacing w:after="0" w:line="360" w:lineRule="auto"/>
        <w:jc w:val="both"/>
        <w:rPr>
          <w:rFonts w:ascii="Times New Roman" w:hAnsi="Times New Roman"/>
          <w:sz w:val="24"/>
          <w:szCs w:val="24"/>
        </w:rPr>
      </w:pPr>
    </w:p>
    <w:p w:rsidR="00645149" w:rsidRPr="009D75EA" w:rsidRDefault="00682995" w:rsidP="00645149">
      <w:pPr>
        <w:tabs>
          <w:tab w:val="right" w:leader="dot" w:pos="9360"/>
        </w:tabs>
        <w:spacing w:after="0" w:line="360" w:lineRule="auto"/>
        <w:jc w:val="both"/>
        <w:rPr>
          <w:rFonts w:ascii="Times New Roman" w:hAnsi="Times New Roman"/>
          <w:sz w:val="24"/>
          <w:szCs w:val="24"/>
        </w:rPr>
      </w:pPr>
      <w:r w:rsidRPr="009D75EA">
        <w:rPr>
          <w:rFonts w:ascii="Times New Roman" w:hAnsi="Times New Roman"/>
          <w:sz w:val="24"/>
          <w:szCs w:val="24"/>
        </w:rPr>
        <w:t>The goal of this</w:t>
      </w:r>
      <w:r w:rsidR="00645149" w:rsidRPr="009D75EA">
        <w:rPr>
          <w:rFonts w:ascii="Times New Roman" w:hAnsi="Times New Roman"/>
          <w:sz w:val="24"/>
          <w:szCs w:val="24"/>
        </w:rPr>
        <w:t xml:space="preserve"> market analysis is to determine the attractiveness of the LTR market and to understand its evolving opportunities and threats as they relate to the stragths and weaknesses of the industry. This analysis will provide essential data and an in-depth view into the LTR segment. This includes analysis of the top competitors in the LTR, </w:t>
      </w:r>
      <w:r w:rsidR="00D0043B" w:rsidRPr="009D75EA">
        <w:rPr>
          <w:rFonts w:ascii="Times New Roman" w:hAnsi="Times New Roman"/>
          <w:sz w:val="24"/>
          <w:szCs w:val="24"/>
        </w:rPr>
        <w:t xml:space="preserve">market overview, </w:t>
      </w:r>
      <w:r w:rsidR="00D56FA1">
        <w:rPr>
          <w:rFonts w:ascii="Times New Roman" w:hAnsi="Times New Roman"/>
          <w:bCs/>
          <w:sz w:val="24"/>
          <w:szCs w:val="24"/>
        </w:rPr>
        <w:t xml:space="preserve">global market </w:t>
      </w:r>
      <w:r w:rsidR="00D0043B" w:rsidRPr="009D75EA">
        <w:rPr>
          <w:rFonts w:ascii="Times New Roman" w:hAnsi="Times New Roman"/>
          <w:bCs/>
          <w:sz w:val="24"/>
          <w:szCs w:val="24"/>
        </w:rPr>
        <w:t>size</w:t>
      </w:r>
      <w:r w:rsidR="00D56FA1">
        <w:rPr>
          <w:rFonts w:ascii="Times New Roman" w:hAnsi="Times New Roman"/>
          <w:bCs/>
          <w:sz w:val="24"/>
          <w:szCs w:val="24"/>
        </w:rPr>
        <w:t xml:space="preserve"> and growth</w:t>
      </w:r>
      <w:r w:rsidRPr="009D75EA">
        <w:rPr>
          <w:rFonts w:ascii="Times New Roman" w:hAnsi="Times New Roman"/>
          <w:sz w:val="24"/>
          <w:szCs w:val="24"/>
        </w:rPr>
        <w:t xml:space="preserve">, </w:t>
      </w:r>
      <w:r w:rsidR="00D0043B" w:rsidRPr="009D75EA">
        <w:rPr>
          <w:rFonts w:ascii="Times New Roman" w:hAnsi="Times New Roman"/>
          <w:bCs/>
          <w:sz w:val="24"/>
          <w:szCs w:val="24"/>
        </w:rPr>
        <w:t>factors impacting market share</w:t>
      </w:r>
      <w:r w:rsidRPr="009D75EA">
        <w:rPr>
          <w:rFonts w:ascii="Times New Roman" w:hAnsi="Times New Roman"/>
          <w:sz w:val="24"/>
          <w:szCs w:val="24"/>
        </w:rPr>
        <w:t xml:space="preserve"> </w:t>
      </w:r>
      <w:r w:rsidR="00645149" w:rsidRPr="009D75EA">
        <w:rPr>
          <w:rFonts w:ascii="Times New Roman" w:hAnsi="Times New Roman"/>
          <w:sz w:val="24"/>
          <w:szCs w:val="24"/>
        </w:rPr>
        <w:t xml:space="preserve">and market shares of the publishers and information providers in the industry. The information provided will help IBFD to predict the future of the LTR market. </w:t>
      </w:r>
    </w:p>
    <w:p w:rsidR="00645149" w:rsidRPr="009D75EA" w:rsidRDefault="00645149" w:rsidP="002D44DE">
      <w:pPr>
        <w:autoSpaceDE w:val="0"/>
        <w:autoSpaceDN w:val="0"/>
        <w:adjustRightInd w:val="0"/>
        <w:spacing w:after="0" w:line="360" w:lineRule="auto"/>
        <w:jc w:val="both"/>
        <w:rPr>
          <w:rFonts w:ascii="Times New Roman" w:hAnsi="Times New Roman"/>
          <w:sz w:val="24"/>
          <w:szCs w:val="24"/>
        </w:rPr>
      </w:pPr>
    </w:p>
    <w:p w:rsidR="00C61CB9" w:rsidRPr="009D75EA" w:rsidRDefault="003C3683" w:rsidP="0087356D">
      <w:pPr>
        <w:autoSpaceDE w:val="0"/>
        <w:autoSpaceDN w:val="0"/>
        <w:adjustRightInd w:val="0"/>
        <w:spacing w:after="0" w:line="360" w:lineRule="auto"/>
        <w:jc w:val="both"/>
        <w:rPr>
          <w:rFonts w:ascii="Times New Roman" w:hAnsi="Times New Roman"/>
          <w:sz w:val="24"/>
          <w:szCs w:val="24"/>
          <w:u w:val="single"/>
        </w:rPr>
      </w:pPr>
      <w:r w:rsidRPr="009D75EA">
        <w:rPr>
          <w:rFonts w:ascii="Times New Roman" w:hAnsi="Times New Roman"/>
          <w:sz w:val="24"/>
          <w:szCs w:val="24"/>
          <w:u w:val="single"/>
        </w:rPr>
        <w:t xml:space="preserve">3.1  </w:t>
      </w:r>
      <w:r w:rsidR="00C61CB9" w:rsidRPr="009D75EA">
        <w:rPr>
          <w:rFonts w:ascii="Times New Roman" w:hAnsi="Times New Roman"/>
          <w:sz w:val="24"/>
          <w:szCs w:val="24"/>
          <w:u w:val="single"/>
        </w:rPr>
        <w:t xml:space="preserve">Market Overview </w:t>
      </w:r>
    </w:p>
    <w:p w:rsidR="009D75EA" w:rsidRDefault="009D75EA" w:rsidP="009D75EA">
      <w:pPr>
        <w:pStyle w:val="Pa3"/>
        <w:spacing w:line="360" w:lineRule="auto"/>
        <w:jc w:val="both"/>
        <w:rPr>
          <w:rFonts w:ascii="Times New Roman" w:hAnsi="Times New Roman"/>
        </w:rPr>
      </w:pPr>
      <w:r w:rsidRPr="009D75EA">
        <w:rPr>
          <w:rFonts w:ascii="Times New Roman" w:hAnsi="Times New Roman"/>
        </w:rPr>
        <w:t>In recent years the revenue in the LTR segment has become more complex because of major swing in exchange rates, particularly the fall of the US dollar. Companies that report results in Euros or British pounds or that have significant revenues in those currencies, show inflated growth rates when revenues are converted into US dollars at current rates.</w:t>
      </w:r>
    </w:p>
    <w:p w:rsidR="009D75EA" w:rsidRPr="009D75EA" w:rsidRDefault="009D75EA" w:rsidP="009D75EA"/>
    <w:p w:rsidR="009D75EA" w:rsidRPr="009D75EA" w:rsidRDefault="009D75EA" w:rsidP="009D75EA">
      <w:pPr>
        <w:pStyle w:val="Pa3"/>
        <w:spacing w:line="360" w:lineRule="auto"/>
        <w:jc w:val="both"/>
        <w:rPr>
          <w:rFonts w:ascii="Times New Roman" w:hAnsi="Times New Roman"/>
        </w:rPr>
      </w:pPr>
      <w:r w:rsidRPr="009D75EA">
        <w:rPr>
          <w:rFonts w:ascii="Times New Roman" w:hAnsi="Times New Roman"/>
        </w:rPr>
        <w:t xml:space="preserve">The LTR segment is dominated by three publicly traded companies, with over 70% of segment revenues among them. Companies in the LTR segment primarily provide information such as administrative decisions, case law, law review articles, policies, public records, regulations, risk management, statutes, tax information and tax compliance, and trademark registration. </w:t>
      </w:r>
    </w:p>
    <w:p w:rsidR="009D75EA" w:rsidRPr="009D75EA" w:rsidRDefault="009D75EA" w:rsidP="009D75EA">
      <w:pPr>
        <w:pStyle w:val="Pa3"/>
        <w:spacing w:line="360" w:lineRule="auto"/>
        <w:jc w:val="both"/>
        <w:rPr>
          <w:rFonts w:ascii="Times New Roman" w:hAnsi="Times New Roman"/>
        </w:rPr>
      </w:pPr>
      <w:r w:rsidRPr="009D75EA">
        <w:rPr>
          <w:rFonts w:ascii="Times New Roman" w:hAnsi="Times New Roman"/>
        </w:rPr>
        <w:t>The LTR units of Thomson Reuters, Wolters Kluwer and Reed Elsevier’s LexisNexis unit collectively known as “the Big Three”continue to dominate the industry with their combined market share of over 75%.  These big three combined growth rate of 7.4% exceeded the total LTR growth rate of 6.5% in 2008. The upward trend of this segment reflects both the general health of the LTR industry and a high level of innovation and adoption on technology.</w:t>
      </w:r>
    </w:p>
    <w:p w:rsidR="009D75EA" w:rsidRPr="009D75EA" w:rsidRDefault="009D75EA" w:rsidP="009D75EA">
      <w:pPr>
        <w:spacing w:after="0" w:line="360" w:lineRule="auto"/>
        <w:jc w:val="both"/>
      </w:pPr>
    </w:p>
    <w:p w:rsidR="009D75EA" w:rsidRPr="009D75EA" w:rsidRDefault="009D75EA" w:rsidP="009D75EA">
      <w:pPr>
        <w:pStyle w:val="Pa3"/>
        <w:spacing w:line="360" w:lineRule="auto"/>
        <w:jc w:val="both"/>
        <w:rPr>
          <w:rFonts w:ascii="Times New Roman" w:hAnsi="Times New Roman"/>
        </w:rPr>
      </w:pPr>
      <w:r w:rsidRPr="009D75EA">
        <w:rPr>
          <w:rFonts w:ascii="Times New Roman" w:hAnsi="Times New Roman"/>
        </w:rPr>
        <w:t>A market research company (Outsell inc.), forecast that the segment will grow by about 6.4% in 2010 to $16.4 billion, largely on the continued health of professional services markets worldwide, global expansion and an increased emphasis on practice related technologies.</w:t>
      </w:r>
    </w:p>
    <w:p w:rsidR="009D75EA" w:rsidRPr="009D75EA" w:rsidRDefault="009D75EA" w:rsidP="009D75EA">
      <w:pPr>
        <w:pStyle w:val="Pa3"/>
        <w:spacing w:line="360" w:lineRule="auto"/>
        <w:jc w:val="both"/>
        <w:rPr>
          <w:rFonts w:ascii="Times New Roman" w:hAnsi="Times New Roman"/>
        </w:rPr>
      </w:pPr>
      <w:r w:rsidRPr="009D75EA">
        <w:rPr>
          <w:rFonts w:ascii="Times New Roman" w:hAnsi="Times New Roman"/>
        </w:rPr>
        <w:t xml:space="preserve">All companies capitalized on the integration of digital content and productivity tools within common interfaces. LexisNexis’s Total Solutions strategy and Thomson’s focus on the Business of </w:t>
      </w:r>
      <w:r w:rsidRPr="009D75EA">
        <w:rPr>
          <w:rFonts w:ascii="Times New Roman" w:hAnsi="Times New Roman"/>
        </w:rPr>
        <w:lastRenderedPageBreak/>
        <w:t>Law/Practice of Law dynamics both looked to litigation tools, while Wolters Kluwer’s Law &amp; Business online libraries continued to show profitable organic growth. Similarly, Thomson and Wolters Kluwer used comparable strategies to drive growth in tax and accounting markets.</w:t>
      </w:r>
    </w:p>
    <w:p w:rsidR="009D75EA" w:rsidRPr="009D75EA" w:rsidRDefault="009D75EA" w:rsidP="009D75EA">
      <w:pPr>
        <w:pStyle w:val="Pa3"/>
        <w:spacing w:line="360" w:lineRule="auto"/>
        <w:jc w:val="both"/>
        <w:rPr>
          <w:rFonts w:ascii="Times New Roman" w:hAnsi="Times New Roman"/>
        </w:rPr>
      </w:pPr>
      <w:r w:rsidRPr="009D75EA">
        <w:rPr>
          <w:rFonts w:ascii="Times New Roman" w:hAnsi="Times New Roman"/>
        </w:rPr>
        <w:t>New sales of online services drove moderate single-digit growth (6% - 7%) in the US markets, as LTR practitioners in law companies, government, and corporations continued to migrate to electronic products and solutions, offsetting declines in print/CD usage. The industry generally derives more of its revenue from electronic products and less from print products. Among the larger players, Thomson stands out with 78% of revenues from electronic products.</w:t>
      </w:r>
    </w:p>
    <w:p w:rsidR="009D75EA" w:rsidRPr="009D75EA" w:rsidRDefault="009D75EA" w:rsidP="009D75EA">
      <w:pPr>
        <w:pStyle w:val="Pa3"/>
        <w:spacing w:line="360" w:lineRule="auto"/>
        <w:jc w:val="both"/>
        <w:rPr>
          <w:rFonts w:ascii="Times New Roman" w:hAnsi="Times New Roman"/>
        </w:rPr>
      </w:pPr>
      <w:r w:rsidRPr="009D75EA">
        <w:rPr>
          <w:rFonts w:ascii="Times New Roman" w:hAnsi="Times New Roman"/>
        </w:rPr>
        <w:t>Subscription revenues dominate LTR, at 76% while transactional sales stand at 20%. There is very little advertising revenue in the LTR segment. Subscription revenues tend to be more stable and predictable over time, and many sources in the segment are considered must have, so providers can count on steady, if not spectacular, revenue growth from year to year.</w:t>
      </w:r>
    </w:p>
    <w:p w:rsidR="002D44DE" w:rsidRPr="00015FF2" w:rsidRDefault="002D44DE" w:rsidP="002D44DE">
      <w:pPr>
        <w:spacing w:after="0" w:line="360" w:lineRule="auto"/>
        <w:jc w:val="both"/>
        <w:rPr>
          <w:rFonts w:ascii="Times New Roman" w:hAnsi="Times New Roman"/>
          <w:color w:val="000000"/>
          <w:sz w:val="24"/>
          <w:szCs w:val="24"/>
        </w:rPr>
      </w:pPr>
    </w:p>
    <w:p w:rsidR="00FA04D5" w:rsidRPr="00A5064E" w:rsidRDefault="00645149" w:rsidP="002D44DE">
      <w:pPr>
        <w:autoSpaceDE w:val="0"/>
        <w:autoSpaceDN w:val="0"/>
        <w:adjustRightInd w:val="0"/>
        <w:spacing w:after="0" w:line="360" w:lineRule="auto"/>
        <w:jc w:val="both"/>
        <w:rPr>
          <w:rFonts w:ascii="Times New Roman" w:hAnsi="Times New Roman"/>
          <w:bCs/>
          <w:u w:val="single"/>
        </w:rPr>
      </w:pPr>
      <w:r w:rsidRPr="00A5064E">
        <w:rPr>
          <w:rFonts w:ascii="Times New Roman" w:hAnsi="Times New Roman"/>
          <w:bCs/>
          <w:u w:val="single"/>
        </w:rPr>
        <w:t xml:space="preserve">3.2  </w:t>
      </w:r>
      <w:r w:rsidR="00D56FA1" w:rsidRPr="00A5064E">
        <w:rPr>
          <w:rFonts w:ascii="Times New Roman" w:hAnsi="Times New Roman"/>
          <w:bCs/>
          <w:u w:val="single"/>
        </w:rPr>
        <w:t>Global Market size and growth</w:t>
      </w:r>
    </w:p>
    <w:p w:rsidR="00A5064E" w:rsidRDefault="00A5064E" w:rsidP="00A5064E">
      <w:pPr>
        <w:pStyle w:val="Pa3"/>
        <w:spacing w:line="360" w:lineRule="auto"/>
        <w:jc w:val="both"/>
        <w:rPr>
          <w:rFonts w:ascii="Times New Roman" w:hAnsi="Times New Roman"/>
          <w:color w:val="000000"/>
        </w:rPr>
      </w:pPr>
      <w:r w:rsidRPr="00593690">
        <w:rPr>
          <w:rFonts w:ascii="Times New Roman" w:hAnsi="Times New Roman"/>
        </w:rPr>
        <w:t xml:space="preserve">The LTR </w:t>
      </w:r>
      <w:r>
        <w:rPr>
          <w:rFonts w:ascii="Times New Roman" w:hAnsi="Times New Roman"/>
        </w:rPr>
        <w:t xml:space="preserve">segment </w:t>
      </w:r>
      <w:r w:rsidRPr="00593690">
        <w:rPr>
          <w:rFonts w:ascii="Times New Roman" w:hAnsi="Times New Roman"/>
        </w:rPr>
        <w:t xml:space="preserve">growth rate fell to 6.5% in 2008 as compared to the growth rate 10.1 </w:t>
      </w:r>
      <w:r>
        <w:rPr>
          <w:rFonts w:ascii="Times New Roman" w:hAnsi="Times New Roman"/>
        </w:rPr>
        <w:t>in 2007, as indicated</w:t>
      </w:r>
      <w:r w:rsidRPr="00593690">
        <w:rPr>
          <w:rFonts w:ascii="Times New Roman" w:hAnsi="Times New Roman"/>
        </w:rPr>
        <w:t xml:space="preserve"> in figure 2. The</w:t>
      </w:r>
      <w:r>
        <w:rPr>
          <w:rFonts w:ascii="Times New Roman" w:hAnsi="Times New Roman"/>
        </w:rPr>
        <w:t>re was an increase in the</w:t>
      </w:r>
      <w:r w:rsidRPr="00593690">
        <w:rPr>
          <w:rFonts w:ascii="Times New Roman" w:hAnsi="Times New Roman"/>
        </w:rPr>
        <w:t xml:space="preserve"> g</w:t>
      </w:r>
      <w:r>
        <w:rPr>
          <w:rFonts w:ascii="Times New Roman" w:hAnsi="Times New Roman"/>
        </w:rPr>
        <w:t>lobal revenue of the publishers, in 2008 the revenue increased to</w:t>
      </w:r>
      <w:r w:rsidRPr="00593690">
        <w:rPr>
          <w:rFonts w:ascii="Times New Roman" w:hAnsi="Times New Roman"/>
        </w:rPr>
        <w:t xml:space="preserve"> $14.8 million </w:t>
      </w:r>
      <w:r>
        <w:rPr>
          <w:rFonts w:ascii="Times New Roman" w:hAnsi="Times New Roman"/>
        </w:rPr>
        <w:t>as compared to 2007 (</w:t>
      </w:r>
      <w:r w:rsidRPr="00593690">
        <w:rPr>
          <w:rFonts w:ascii="Times New Roman" w:hAnsi="Times New Roman"/>
        </w:rPr>
        <w:t>$13.9 million</w:t>
      </w:r>
      <w:r>
        <w:rPr>
          <w:rFonts w:ascii="Times New Roman" w:hAnsi="Times New Roman"/>
        </w:rPr>
        <w:t>)</w:t>
      </w:r>
      <w:r w:rsidRPr="00593690">
        <w:rPr>
          <w:rFonts w:ascii="Times New Roman" w:hAnsi="Times New Roman"/>
        </w:rPr>
        <w:t xml:space="preserve">. </w:t>
      </w:r>
      <w:r>
        <w:rPr>
          <w:rFonts w:ascii="Times New Roman" w:hAnsi="Times New Roman"/>
        </w:rPr>
        <w:t>The increase was that p</w:t>
      </w:r>
      <w:r w:rsidRPr="00593690">
        <w:rPr>
          <w:rFonts w:ascii="Times New Roman" w:hAnsi="Times New Roman"/>
        </w:rPr>
        <w:t>ublishers</w:t>
      </w:r>
      <w:r>
        <w:rPr>
          <w:rFonts w:ascii="Times New Roman" w:hAnsi="Times New Roman"/>
        </w:rPr>
        <w:t xml:space="preserve"> and information provider</w:t>
      </w:r>
      <w:r w:rsidRPr="00593690">
        <w:rPr>
          <w:rFonts w:ascii="Times New Roman" w:hAnsi="Times New Roman"/>
        </w:rPr>
        <w:t xml:space="preserve"> </w:t>
      </w:r>
      <w:r>
        <w:rPr>
          <w:rFonts w:ascii="Times New Roman" w:hAnsi="Times New Roman"/>
        </w:rPr>
        <w:t xml:space="preserve">in the industry </w:t>
      </w:r>
      <w:r w:rsidRPr="00593690">
        <w:rPr>
          <w:rFonts w:ascii="Times New Roman" w:hAnsi="Times New Roman"/>
        </w:rPr>
        <w:t>strengthened their positions in international markets largely due to the growing awareness of and demand for online services. Growth was strongest in Europe, where Thomson and LexisNexis saw results from global platform initiatives, and where Wolters Kluwer combined a strong market presence with selective acquisitions. Acquisitions remained a key driver of overall growth</w:t>
      </w:r>
      <w:r>
        <w:rPr>
          <w:rFonts w:ascii="Times New Roman" w:hAnsi="Times New Roman"/>
        </w:rPr>
        <w:t xml:space="preserve"> and revenue</w:t>
      </w:r>
      <w:r w:rsidRPr="00593690">
        <w:rPr>
          <w:rFonts w:ascii="Times New Roman" w:hAnsi="Times New Roman"/>
        </w:rPr>
        <w:t>, with a strong focus on technology and workflow based software applications.</w:t>
      </w:r>
      <w:r>
        <w:rPr>
          <w:rFonts w:ascii="Times New Roman" w:hAnsi="Times New Roman"/>
        </w:rPr>
        <w:t xml:space="preserve"> </w:t>
      </w:r>
      <w:r>
        <w:rPr>
          <w:rFonts w:ascii="Times New Roman" w:hAnsi="Times New Roman"/>
          <w:color w:val="000000"/>
        </w:rPr>
        <w:t>T</w:t>
      </w:r>
      <w:r w:rsidRPr="00593690">
        <w:rPr>
          <w:rFonts w:ascii="Times New Roman" w:hAnsi="Times New Roman"/>
          <w:color w:val="000000"/>
        </w:rPr>
        <w:t xml:space="preserve">he top three </w:t>
      </w:r>
      <w:r>
        <w:rPr>
          <w:rFonts w:ascii="Times New Roman" w:hAnsi="Times New Roman"/>
          <w:color w:val="000000"/>
        </w:rPr>
        <w:t>IBFD competitors</w:t>
      </w:r>
      <w:r w:rsidRPr="00593690">
        <w:rPr>
          <w:rFonts w:ascii="Times New Roman" w:hAnsi="Times New Roman"/>
          <w:color w:val="000000"/>
        </w:rPr>
        <w:t xml:space="preserve"> </w:t>
      </w:r>
      <w:r>
        <w:rPr>
          <w:rFonts w:ascii="Times New Roman" w:hAnsi="Times New Roman"/>
          <w:color w:val="000000"/>
        </w:rPr>
        <w:t>(</w:t>
      </w:r>
      <w:r w:rsidRPr="00593690">
        <w:rPr>
          <w:rFonts w:ascii="Times New Roman" w:hAnsi="Times New Roman"/>
          <w:color w:val="000000"/>
        </w:rPr>
        <w:t>Thomson Reuters, Wolters Kluwer, and LexisNexis</w:t>
      </w:r>
      <w:r>
        <w:rPr>
          <w:rFonts w:ascii="Times New Roman" w:hAnsi="Times New Roman"/>
          <w:color w:val="000000"/>
        </w:rPr>
        <w:t>)</w:t>
      </w:r>
      <w:r w:rsidRPr="00593690">
        <w:rPr>
          <w:rFonts w:ascii="Times New Roman" w:hAnsi="Times New Roman"/>
          <w:color w:val="000000"/>
        </w:rPr>
        <w:t xml:space="preserve"> all serve very broad markets with a wide range of content types and solutions; there are significant differences in the mix of revenues. Thomson Reuters and LexisNexis serve, to a larger extent, the core </w:t>
      </w:r>
      <w:r>
        <w:rPr>
          <w:rFonts w:ascii="Times New Roman" w:hAnsi="Times New Roman"/>
          <w:color w:val="000000"/>
        </w:rPr>
        <w:t>tax</w:t>
      </w:r>
      <w:r w:rsidRPr="00593690">
        <w:rPr>
          <w:rFonts w:ascii="Times New Roman" w:hAnsi="Times New Roman"/>
          <w:color w:val="000000"/>
        </w:rPr>
        <w:t xml:space="preserve"> information market, while Wolters Klu</w:t>
      </w:r>
      <w:r>
        <w:rPr>
          <w:rFonts w:ascii="Times New Roman" w:hAnsi="Times New Roman"/>
          <w:color w:val="000000"/>
        </w:rPr>
        <w:t>wer provides relatively more legal</w:t>
      </w:r>
      <w:r w:rsidRPr="00593690">
        <w:rPr>
          <w:rFonts w:ascii="Times New Roman" w:hAnsi="Times New Roman"/>
          <w:color w:val="000000"/>
        </w:rPr>
        <w:t xml:space="preserve"> and regulatory content.</w:t>
      </w:r>
    </w:p>
    <w:p w:rsidR="00A5064E" w:rsidRDefault="00A5064E" w:rsidP="00A5064E"/>
    <w:p w:rsidR="00A5064E" w:rsidRDefault="00A5064E" w:rsidP="00A5064E"/>
    <w:p w:rsidR="000167FA" w:rsidRDefault="000167FA" w:rsidP="00A5064E"/>
    <w:p w:rsidR="00A5064E" w:rsidRDefault="00A5064E" w:rsidP="00A5064E"/>
    <w:p w:rsidR="00A5064E" w:rsidRPr="00A5064E" w:rsidRDefault="00A5064E" w:rsidP="00A5064E">
      <w:pPr>
        <w:spacing w:after="0" w:line="360" w:lineRule="auto"/>
        <w:jc w:val="center"/>
        <w:rPr>
          <w:rFonts w:ascii="Times New Roman" w:hAnsi="Times New Roman"/>
          <w:sz w:val="24"/>
          <w:szCs w:val="24"/>
          <w:u w:val="single"/>
        </w:rPr>
      </w:pPr>
      <w:r w:rsidRPr="00A5064E">
        <w:rPr>
          <w:rFonts w:ascii="Times New Roman" w:hAnsi="Times New Roman"/>
          <w:sz w:val="24"/>
          <w:szCs w:val="24"/>
          <w:u w:val="single"/>
        </w:rPr>
        <w:lastRenderedPageBreak/>
        <w:t>Figure 2, the LTR Global Market Size and Growth, 2004-2008</w:t>
      </w:r>
    </w:p>
    <w:p w:rsidR="00A5064E" w:rsidRPr="00A5064E" w:rsidRDefault="00BF47AF" w:rsidP="00A5064E">
      <w:pPr>
        <w:jc w:val="center"/>
      </w:pPr>
      <w:r w:rsidRPr="007B4580">
        <w:rPr>
          <w:rFonts w:ascii="Times New Roman" w:hAnsi="Times New Roman"/>
          <w:sz w:val="24"/>
          <w:szCs w:val="24"/>
        </w:rPr>
        <w:pict>
          <v:shape id="_x0000_i1037" type="#_x0000_t75" style="width:324.75pt;height:183pt">
            <v:imagedata r:id="rId19" o:title="" croptop="4559f" cropbottom="5889f" cropleft="1007f"/>
          </v:shape>
        </w:pict>
      </w:r>
    </w:p>
    <w:p w:rsidR="00A5064E" w:rsidRPr="00A5064E" w:rsidRDefault="00A5064E" w:rsidP="00A5064E">
      <w:pPr>
        <w:spacing w:after="0" w:line="240" w:lineRule="auto"/>
        <w:ind w:left="720" w:firstLine="720"/>
        <w:jc w:val="both"/>
        <w:rPr>
          <w:rFonts w:ascii="Times New Roman" w:hAnsi="Times New Roman"/>
          <w:sz w:val="20"/>
          <w:szCs w:val="20"/>
        </w:rPr>
      </w:pPr>
      <w:r w:rsidRPr="00A5064E">
        <w:rPr>
          <w:rFonts w:ascii="Times New Roman" w:hAnsi="Times New Roman"/>
          <w:sz w:val="20"/>
          <w:szCs w:val="20"/>
        </w:rPr>
        <w:t xml:space="preserve">Source: </w:t>
      </w:r>
      <w:r w:rsidRPr="00A5064E">
        <w:rPr>
          <w:rFonts w:ascii="Times New Roman" w:hAnsi="Times New Roman"/>
          <w:i/>
          <w:sz w:val="20"/>
          <w:szCs w:val="20"/>
        </w:rPr>
        <w:t>Outsell’s publishers &amp; information providers database</w:t>
      </w:r>
    </w:p>
    <w:p w:rsidR="002D44DE" w:rsidRDefault="00A5064E" w:rsidP="002D44DE">
      <w:pPr>
        <w:spacing w:after="0" w:line="360" w:lineRule="auto"/>
        <w:jc w:val="both"/>
        <w:rPr>
          <w:rFonts w:ascii="Times New Roman" w:hAnsi="Times New Roman"/>
          <w:sz w:val="24"/>
          <w:szCs w:val="24"/>
        </w:rPr>
      </w:pPr>
      <w:r>
        <w:rPr>
          <w:rFonts w:ascii="Times New Roman" w:hAnsi="Times New Roman"/>
          <w:sz w:val="24"/>
          <w:szCs w:val="24"/>
        </w:rPr>
        <w:t xml:space="preserve"> </w:t>
      </w:r>
    </w:p>
    <w:p w:rsidR="00C61CB9" w:rsidRPr="00645149" w:rsidRDefault="00645149" w:rsidP="002D44DE">
      <w:pPr>
        <w:autoSpaceDE w:val="0"/>
        <w:autoSpaceDN w:val="0"/>
        <w:adjustRightInd w:val="0"/>
        <w:spacing w:after="0" w:line="360" w:lineRule="auto"/>
        <w:jc w:val="both"/>
        <w:rPr>
          <w:rFonts w:ascii="Times New Roman" w:hAnsi="Times New Roman"/>
          <w:u w:val="single"/>
        </w:rPr>
      </w:pPr>
      <w:r>
        <w:rPr>
          <w:rFonts w:ascii="Times New Roman" w:hAnsi="Times New Roman"/>
          <w:bCs/>
          <w:color w:val="000000"/>
          <w:u w:val="single"/>
        </w:rPr>
        <w:t xml:space="preserve">3.3  </w:t>
      </w:r>
      <w:r w:rsidR="002D44DE" w:rsidRPr="00645149">
        <w:rPr>
          <w:rFonts w:ascii="Times New Roman" w:hAnsi="Times New Roman"/>
          <w:bCs/>
          <w:color w:val="000000"/>
          <w:u w:val="single"/>
        </w:rPr>
        <w:t>Factors Impacting Market Share</w:t>
      </w:r>
      <w:r w:rsidR="005873DD">
        <w:rPr>
          <w:rFonts w:ascii="Times New Roman" w:hAnsi="Times New Roman"/>
          <w:bCs/>
          <w:color w:val="000000"/>
          <w:u w:val="single"/>
        </w:rPr>
        <w:t xml:space="preserve"> and growth</w:t>
      </w:r>
      <w:r w:rsidR="002D44DE" w:rsidRPr="00645149">
        <w:rPr>
          <w:rFonts w:ascii="Times New Roman" w:hAnsi="Times New Roman"/>
          <w:bCs/>
          <w:color w:val="000000"/>
          <w:u w:val="single"/>
        </w:rPr>
        <w:t xml:space="preserve"> </w:t>
      </w:r>
    </w:p>
    <w:p w:rsidR="00D33D72" w:rsidRPr="00BB4257" w:rsidRDefault="00D33D72" w:rsidP="00D33D72">
      <w:pPr>
        <w:autoSpaceDE w:val="0"/>
        <w:autoSpaceDN w:val="0"/>
        <w:adjustRightInd w:val="0"/>
        <w:spacing w:after="0" w:line="360" w:lineRule="auto"/>
        <w:jc w:val="both"/>
        <w:rPr>
          <w:rFonts w:ascii="Times New Roman" w:hAnsi="Times New Roman"/>
          <w:sz w:val="24"/>
          <w:szCs w:val="24"/>
        </w:rPr>
      </w:pPr>
      <w:r w:rsidRPr="00BB4257">
        <w:rPr>
          <w:rFonts w:ascii="Times New Roman" w:hAnsi="Times New Roman"/>
          <w:sz w:val="24"/>
          <w:szCs w:val="24"/>
        </w:rPr>
        <w:t>The research of market shares and growth rate of the competitors provide essiential actions for IBFD in order to create revenue opportunities, attract new buyers and achieve competitive advantages over its competitors. It will also help in greater understanding of the LTR segment.</w:t>
      </w:r>
    </w:p>
    <w:p w:rsidR="00D33D72" w:rsidRDefault="00D33D72" w:rsidP="00D33D72">
      <w:pPr>
        <w:autoSpaceDE w:val="0"/>
        <w:autoSpaceDN w:val="0"/>
        <w:adjustRightInd w:val="0"/>
        <w:spacing w:after="0" w:line="360" w:lineRule="auto"/>
        <w:jc w:val="both"/>
        <w:rPr>
          <w:rFonts w:ascii="Times New Roman" w:hAnsi="Times New Roman"/>
          <w:sz w:val="24"/>
          <w:szCs w:val="24"/>
        </w:rPr>
      </w:pPr>
      <w:r w:rsidRPr="00BB4257">
        <w:rPr>
          <w:rFonts w:ascii="Times New Roman" w:hAnsi="Times New Roman"/>
          <w:sz w:val="24"/>
          <w:szCs w:val="24"/>
        </w:rPr>
        <w:t>Figure 3; illustrate the shares and growth rate of the three big competitors in the industry. the fig 3 shows that Thomson Reuters leads the top tier with 9.2% growth and a market share of 29.7%, and was closly followed by Wolters Kluwer with a growth rate of 8.8% and market share of 26.7%, while LexisNexis a divison of Elsevier growth rate stands at 2.8% and market share at 18.7%.</w:t>
      </w:r>
    </w:p>
    <w:p w:rsidR="00D33D72" w:rsidRDefault="00D33D72" w:rsidP="00D33D72">
      <w:pPr>
        <w:autoSpaceDE w:val="0"/>
        <w:autoSpaceDN w:val="0"/>
        <w:adjustRightInd w:val="0"/>
        <w:spacing w:after="0" w:line="360" w:lineRule="auto"/>
        <w:jc w:val="both"/>
        <w:rPr>
          <w:rFonts w:ascii="Times New Roman" w:hAnsi="Times New Roman"/>
          <w:sz w:val="24"/>
          <w:szCs w:val="24"/>
        </w:rPr>
      </w:pPr>
    </w:p>
    <w:p w:rsidR="00D33D72" w:rsidRPr="00D33D72" w:rsidRDefault="00D33D72" w:rsidP="00D33D72">
      <w:pPr>
        <w:autoSpaceDE w:val="0"/>
        <w:autoSpaceDN w:val="0"/>
        <w:adjustRightInd w:val="0"/>
        <w:spacing w:after="0" w:line="360" w:lineRule="auto"/>
        <w:jc w:val="center"/>
        <w:rPr>
          <w:rFonts w:ascii="Times New Roman" w:hAnsi="Times New Roman"/>
          <w:color w:val="000000"/>
          <w:sz w:val="24"/>
          <w:szCs w:val="24"/>
          <w:u w:val="single"/>
        </w:rPr>
      </w:pPr>
      <w:r w:rsidRPr="00BB4257">
        <w:rPr>
          <w:rFonts w:ascii="Times New Roman" w:hAnsi="Times New Roman"/>
          <w:color w:val="000000"/>
          <w:sz w:val="24"/>
          <w:szCs w:val="24"/>
          <w:u w:val="single"/>
        </w:rPr>
        <w:t>Figure 3. The top 3 competitors, growth and market share, 2008</w:t>
      </w:r>
    </w:p>
    <w:p w:rsidR="00D33D72" w:rsidRDefault="00BF47AF" w:rsidP="00D33D72">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pict>
          <v:shape id="_x0000_i1038" type="#_x0000_t75" style="width:333.75pt;height:162pt">
            <v:imagedata r:id="rId20" o:title="" croptop="8017f" cropleft="1050f" cropright="1155f"/>
          </v:shape>
        </w:pict>
      </w:r>
    </w:p>
    <w:p w:rsidR="00D33D72" w:rsidRPr="00A5064E" w:rsidRDefault="00D33D72" w:rsidP="00D33D72">
      <w:pPr>
        <w:spacing w:after="0" w:line="240" w:lineRule="auto"/>
        <w:ind w:left="720" w:firstLine="720"/>
        <w:jc w:val="both"/>
        <w:rPr>
          <w:rFonts w:ascii="Times New Roman" w:hAnsi="Times New Roman"/>
          <w:sz w:val="20"/>
          <w:szCs w:val="20"/>
        </w:rPr>
      </w:pPr>
      <w:r w:rsidRPr="00A5064E">
        <w:rPr>
          <w:rFonts w:ascii="Times New Roman" w:hAnsi="Times New Roman"/>
          <w:sz w:val="20"/>
          <w:szCs w:val="20"/>
        </w:rPr>
        <w:t xml:space="preserve">Source: </w:t>
      </w:r>
      <w:r w:rsidRPr="00A5064E">
        <w:rPr>
          <w:rFonts w:ascii="Times New Roman" w:hAnsi="Times New Roman"/>
          <w:i/>
          <w:sz w:val="20"/>
          <w:szCs w:val="20"/>
        </w:rPr>
        <w:t>Outsell’s publishers &amp; information providers database</w:t>
      </w:r>
    </w:p>
    <w:p w:rsidR="00D33D72" w:rsidRPr="00D33D72" w:rsidRDefault="00D33D72" w:rsidP="00D33D72">
      <w:pPr>
        <w:autoSpaceDE w:val="0"/>
        <w:autoSpaceDN w:val="0"/>
        <w:adjustRightInd w:val="0"/>
        <w:spacing w:after="0" w:line="360" w:lineRule="auto"/>
        <w:jc w:val="both"/>
        <w:rPr>
          <w:rFonts w:ascii="Times New Roman" w:hAnsi="Times New Roman"/>
          <w:sz w:val="24"/>
          <w:szCs w:val="24"/>
        </w:rPr>
      </w:pPr>
      <w:r w:rsidRPr="00D33D72">
        <w:rPr>
          <w:rFonts w:ascii="Times New Roman" w:hAnsi="Times New Roman"/>
          <w:sz w:val="24"/>
          <w:szCs w:val="24"/>
        </w:rPr>
        <w:lastRenderedPageBreak/>
        <w:t xml:space="preserve">The major factor that impacts the growth and market shares of these three competitors was acquisitions, for example, Most of the acquisition-related growth for Thomson Reuters came through its Tax &amp; Accounting unit’s the acquisitions of Property Tax Services and TaxStream. Paisley, a governance and compliance software and services business was acquired in late 2008 and Thomson Reuters expect the acquisition of Paisley to contribute in the revenues of 2009.  </w:t>
      </w:r>
    </w:p>
    <w:p w:rsidR="00D33D72" w:rsidRPr="00D33D72" w:rsidRDefault="00D33D72" w:rsidP="00D33D72">
      <w:pPr>
        <w:autoSpaceDE w:val="0"/>
        <w:autoSpaceDN w:val="0"/>
        <w:adjustRightInd w:val="0"/>
        <w:spacing w:after="0" w:line="360" w:lineRule="auto"/>
        <w:jc w:val="both"/>
        <w:rPr>
          <w:rFonts w:ascii="Times New Roman" w:hAnsi="Times New Roman"/>
          <w:sz w:val="24"/>
          <w:szCs w:val="24"/>
        </w:rPr>
      </w:pPr>
      <w:r w:rsidRPr="00D33D72">
        <w:rPr>
          <w:rFonts w:ascii="Times New Roman" w:hAnsi="Times New Roman"/>
          <w:sz w:val="24"/>
          <w:szCs w:val="24"/>
        </w:rPr>
        <w:t xml:space="preserve">Also, The Tax, Accounting &amp; Legal unit of Wolters Kluwer acquired Ci3 Consultancy to enhance the CCH TeamMate offering, and its Small Firm Services unit was expanded with the acquisition of IntelliTax. The Law &amp; Business unit acquired MYOB Limited’s offerings for the accounting market in the UK and Ireland, and acquired Thomson’s GEE unit in the UK compliance space. Together those three acquisitions accounted for 5% growth in Tax, Accounting &amp; Legal of Wolters Kluwer. </w:t>
      </w:r>
    </w:p>
    <w:p w:rsidR="002D44DE" w:rsidRPr="00D33D72" w:rsidRDefault="00D33D72" w:rsidP="002D44DE">
      <w:pPr>
        <w:autoSpaceDE w:val="0"/>
        <w:autoSpaceDN w:val="0"/>
        <w:adjustRightInd w:val="0"/>
        <w:spacing w:after="0" w:line="360" w:lineRule="auto"/>
        <w:jc w:val="both"/>
        <w:rPr>
          <w:rFonts w:ascii="Times New Roman" w:hAnsi="Times New Roman"/>
          <w:sz w:val="24"/>
          <w:szCs w:val="24"/>
        </w:rPr>
      </w:pPr>
      <w:r w:rsidRPr="00D33D72">
        <w:rPr>
          <w:rFonts w:ascii="Times New Roman" w:hAnsi="Times New Roman"/>
          <w:sz w:val="24"/>
          <w:szCs w:val="24"/>
        </w:rPr>
        <w:t xml:space="preserve">Despite the acquisitions made by these competitors, these leading publishers still shared common ideas: </w:t>
      </w:r>
    </w:p>
    <w:p w:rsidR="002D44DE" w:rsidRPr="00D33D72" w:rsidRDefault="002D44DE" w:rsidP="002D44DE">
      <w:pPr>
        <w:autoSpaceDE w:val="0"/>
        <w:autoSpaceDN w:val="0"/>
        <w:adjustRightInd w:val="0"/>
        <w:spacing w:after="0" w:line="360" w:lineRule="auto"/>
        <w:jc w:val="both"/>
        <w:rPr>
          <w:rFonts w:ascii="Times New Roman" w:hAnsi="Times New Roman"/>
          <w:sz w:val="24"/>
          <w:szCs w:val="24"/>
        </w:rPr>
      </w:pPr>
      <w:r w:rsidRPr="00D33D72">
        <w:rPr>
          <w:rFonts w:ascii="Times New Roman" w:hAnsi="Times New Roman"/>
          <w:i/>
          <w:iCs/>
          <w:sz w:val="24"/>
          <w:szCs w:val="24"/>
        </w:rPr>
        <w:t xml:space="preserve">Digital products led the way. </w:t>
      </w:r>
      <w:r w:rsidRPr="00D33D72">
        <w:rPr>
          <w:rFonts w:ascii="Times New Roman" w:hAnsi="Times New Roman"/>
          <w:sz w:val="24"/>
          <w:szCs w:val="24"/>
        </w:rPr>
        <w:t xml:space="preserve">All three </w:t>
      </w:r>
      <w:r w:rsidR="007B4580" w:rsidRPr="00D33D72">
        <w:rPr>
          <w:rFonts w:ascii="Times New Roman" w:hAnsi="Times New Roman"/>
          <w:sz w:val="24"/>
          <w:szCs w:val="24"/>
        </w:rPr>
        <w:t xml:space="preserve">competitors </w:t>
      </w:r>
      <w:r w:rsidRPr="00D33D72">
        <w:rPr>
          <w:rFonts w:ascii="Times New Roman" w:hAnsi="Times New Roman"/>
          <w:sz w:val="24"/>
          <w:szCs w:val="24"/>
        </w:rPr>
        <w:t>capitalized on the integration of digital content and productivity tools within common interfaces. LexisNexis, Thomson and Wolters Kluwer used similar strategies to drive growth in tax and accounting markets.</w:t>
      </w:r>
    </w:p>
    <w:p w:rsidR="002D44DE" w:rsidRPr="00D33D72" w:rsidRDefault="002D44DE" w:rsidP="002D44DE">
      <w:pPr>
        <w:autoSpaceDE w:val="0"/>
        <w:autoSpaceDN w:val="0"/>
        <w:adjustRightInd w:val="0"/>
        <w:spacing w:after="0" w:line="360" w:lineRule="auto"/>
        <w:jc w:val="both"/>
        <w:rPr>
          <w:rFonts w:ascii="Times New Roman" w:hAnsi="Times New Roman"/>
          <w:sz w:val="24"/>
          <w:szCs w:val="24"/>
        </w:rPr>
      </w:pPr>
      <w:r w:rsidRPr="00D33D72">
        <w:rPr>
          <w:rFonts w:ascii="Times New Roman" w:hAnsi="Times New Roman"/>
          <w:i/>
          <w:iCs/>
          <w:sz w:val="24"/>
          <w:szCs w:val="24"/>
        </w:rPr>
        <w:t xml:space="preserve">Global perspective widened. </w:t>
      </w:r>
      <w:r w:rsidRPr="00D33D72">
        <w:rPr>
          <w:rFonts w:ascii="Times New Roman" w:hAnsi="Times New Roman"/>
          <w:sz w:val="24"/>
          <w:szCs w:val="24"/>
        </w:rPr>
        <w:t>Online business is the primary driver of growth in new geographic markets. Growth was strongest in Europe, where Thomson and LexisNexis saw results from global platform initiatives, and where Wolters Kluwer combined a strong market presence with selective acquisitions.</w:t>
      </w:r>
    </w:p>
    <w:p w:rsidR="00140C97" w:rsidRPr="00421C86" w:rsidRDefault="00140C97" w:rsidP="002D44DE">
      <w:pPr>
        <w:autoSpaceDE w:val="0"/>
        <w:autoSpaceDN w:val="0"/>
        <w:adjustRightInd w:val="0"/>
        <w:spacing w:after="0" w:line="360" w:lineRule="auto"/>
        <w:jc w:val="both"/>
        <w:rPr>
          <w:rFonts w:ascii="Times New Roman" w:hAnsi="Times New Roman"/>
          <w:color w:val="000000"/>
          <w:sz w:val="24"/>
          <w:szCs w:val="24"/>
        </w:rPr>
      </w:pPr>
    </w:p>
    <w:p w:rsidR="006D4E26" w:rsidRPr="00682995" w:rsidRDefault="00682995" w:rsidP="00682995">
      <w:pPr>
        <w:autoSpaceDE w:val="0"/>
        <w:autoSpaceDN w:val="0"/>
        <w:adjustRightInd w:val="0"/>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t xml:space="preserve">3.4  </w:t>
      </w:r>
      <w:r w:rsidR="002D44DE" w:rsidRPr="00682995">
        <w:rPr>
          <w:rFonts w:ascii="Times New Roman" w:hAnsi="Times New Roman"/>
          <w:color w:val="000000"/>
          <w:sz w:val="24"/>
          <w:szCs w:val="24"/>
          <w:u w:val="single"/>
        </w:rPr>
        <w:t>Internal and External analysis</w:t>
      </w:r>
    </w:p>
    <w:p w:rsidR="00230174" w:rsidRDefault="00624A3E" w:rsidP="006D4E26">
      <w:pPr>
        <w:spacing w:after="0" w:line="360" w:lineRule="auto"/>
        <w:jc w:val="both"/>
        <w:rPr>
          <w:rFonts w:ascii="Times New Roman" w:hAnsi="Times New Roman"/>
          <w:sz w:val="24"/>
          <w:szCs w:val="24"/>
        </w:rPr>
      </w:pPr>
      <w:r>
        <w:rPr>
          <w:rFonts w:ascii="Times New Roman" w:hAnsi="Times New Roman"/>
          <w:sz w:val="24"/>
          <w:szCs w:val="24"/>
        </w:rPr>
        <w:t xml:space="preserve">This </w:t>
      </w:r>
      <w:r w:rsidR="006D4E26" w:rsidRPr="00DF5898">
        <w:rPr>
          <w:rFonts w:ascii="Times New Roman" w:hAnsi="Times New Roman"/>
          <w:sz w:val="24"/>
          <w:szCs w:val="24"/>
        </w:rPr>
        <w:t xml:space="preserve">SWOT analysis </w:t>
      </w:r>
      <w:r>
        <w:rPr>
          <w:rFonts w:ascii="Times New Roman" w:hAnsi="Times New Roman"/>
          <w:sz w:val="24"/>
          <w:szCs w:val="24"/>
        </w:rPr>
        <w:t xml:space="preserve">will </w:t>
      </w:r>
      <w:r w:rsidR="006D4E26" w:rsidRPr="00DF5898">
        <w:rPr>
          <w:rFonts w:ascii="Times New Roman" w:hAnsi="Times New Roman"/>
          <w:sz w:val="24"/>
          <w:szCs w:val="24"/>
        </w:rPr>
        <w:t xml:space="preserve">summarize the strengths, weaknesses, opportunities and Threats </w:t>
      </w:r>
      <w:r>
        <w:rPr>
          <w:rFonts w:ascii="Times New Roman" w:hAnsi="Times New Roman"/>
          <w:sz w:val="24"/>
          <w:szCs w:val="24"/>
        </w:rPr>
        <w:t>of the IBFD both internal and external</w:t>
      </w:r>
      <w:r w:rsidR="006D4E26" w:rsidRPr="00DF5898">
        <w:rPr>
          <w:rFonts w:ascii="Times New Roman" w:hAnsi="Times New Roman"/>
          <w:sz w:val="24"/>
          <w:szCs w:val="24"/>
        </w:rPr>
        <w:t>.</w:t>
      </w:r>
      <w:r w:rsidR="00230174">
        <w:rPr>
          <w:rFonts w:ascii="Times New Roman" w:hAnsi="Times New Roman"/>
          <w:sz w:val="24"/>
          <w:szCs w:val="24"/>
        </w:rPr>
        <w:t xml:space="preserve"> The </w:t>
      </w:r>
      <w:r w:rsidR="00230174" w:rsidRPr="007355B8">
        <w:rPr>
          <w:rFonts w:ascii="Times New Roman" w:hAnsi="Times New Roman"/>
          <w:sz w:val="24"/>
          <w:szCs w:val="24"/>
        </w:rPr>
        <w:t xml:space="preserve">Strengths and Opportunities are </w:t>
      </w:r>
      <w:r w:rsidR="00230174">
        <w:rPr>
          <w:rFonts w:ascii="Times New Roman" w:hAnsi="Times New Roman"/>
          <w:sz w:val="24"/>
          <w:szCs w:val="24"/>
        </w:rPr>
        <w:t xml:space="preserve">the </w:t>
      </w:r>
      <w:r w:rsidR="00230174" w:rsidRPr="007355B8">
        <w:rPr>
          <w:rFonts w:ascii="Times New Roman" w:hAnsi="Times New Roman"/>
          <w:sz w:val="24"/>
          <w:szCs w:val="24"/>
        </w:rPr>
        <w:t>positive aspects</w:t>
      </w:r>
      <w:r w:rsidR="00230174">
        <w:rPr>
          <w:rFonts w:ascii="Times New Roman" w:hAnsi="Times New Roman"/>
          <w:sz w:val="24"/>
          <w:szCs w:val="24"/>
        </w:rPr>
        <w:t xml:space="preserve"> of the analysis, while the</w:t>
      </w:r>
      <w:r w:rsidR="00230174" w:rsidRPr="007355B8">
        <w:rPr>
          <w:rFonts w:ascii="Times New Roman" w:hAnsi="Times New Roman"/>
          <w:sz w:val="24"/>
          <w:szCs w:val="24"/>
        </w:rPr>
        <w:t xml:space="preserve"> Weaknesses and Threats are </w:t>
      </w:r>
      <w:r w:rsidR="00230174">
        <w:rPr>
          <w:rFonts w:ascii="Times New Roman" w:hAnsi="Times New Roman"/>
          <w:sz w:val="24"/>
          <w:szCs w:val="24"/>
        </w:rPr>
        <w:t xml:space="preserve">the negative. </w:t>
      </w:r>
      <w:r w:rsidR="006D4E26" w:rsidRPr="00DF5898">
        <w:rPr>
          <w:rFonts w:ascii="Times New Roman" w:hAnsi="Times New Roman"/>
          <w:sz w:val="24"/>
          <w:szCs w:val="24"/>
        </w:rPr>
        <w:t xml:space="preserve">The idea </w:t>
      </w:r>
      <w:r w:rsidR="00421C86">
        <w:rPr>
          <w:rFonts w:ascii="Times New Roman" w:hAnsi="Times New Roman"/>
          <w:sz w:val="24"/>
          <w:szCs w:val="24"/>
        </w:rPr>
        <w:t>of this</w:t>
      </w:r>
      <w:r w:rsidR="006D4E26" w:rsidRPr="00DF5898">
        <w:rPr>
          <w:rFonts w:ascii="Times New Roman" w:hAnsi="Times New Roman"/>
          <w:sz w:val="24"/>
          <w:szCs w:val="24"/>
        </w:rPr>
        <w:t xml:space="preserve"> </w:t>
      </w:r>
      <w:r w:rsidR="002864C2">
        <w:rPr>
          <w:rFonts w:ascii="Times New Roman" w:hAnsi="Times New Roman"/>
          <w:sz w:val="24"/>
          <w:szCs w:val="24"/>
        </w:rPr>
        <w:t>analysis</w:t>
      </w:r>
      <w:r w:rsidR="006D4E26" w:rsidRPr="00DF5898">
        <w:rPr>
          <w:rFonts w:ascii="Times New Roman" w:hAnsi="Times New Roman"/>
          <w:sz w:val="24"/>
          <w:szCs w:val="24"/>
        </w:rPr>
        <w:t xml:space="preserve"> is to make future possibilities clear and to set goals for the future.  The s</w:t>
      </w:r>
      <w:r>
        <w:rPr>
          <w:rFonts w:ascii="Times New Roman" w:hAnsi="Times New Roman"/>
          <w:sz w:val="24"/>
          <w:szCs w:val="24"/>
        </w:rPr>
        <w:t xml:space="preserve">trengths and weaknesses </w:t>
      </w:r>
      <w:r w:rsidR="00230174">
        <w:rPr>
          <w:rFonts w:ascii="Times New Roman" w:hAnsi="Times New Roman"/>
          <w:sz w:val="24"/>
          <w:szCs w:val="24"/>
        </w:rPr>
        <w:t>are</w:t>
      </w:r>
      <w:r>
        <w:rPr>
          <w:rFonts w:ascii="Times New Roman" w:hAnsi="Times New Roman"/>
          <w:sz w:val="24"/>
          <w:szCs w:val="24"/>
        </w:rPr>
        <w:t xml:space="preserve"> all about the</w:t>
      </w:r>
      <w:r w:rsidR="006D4E26" w:rsidRPr="00DF5898">
        <w:rPr>
          <w:rFonts w:ascii="Times New Roman" w:hAnsi="Times New Roman"/>
          <w:sz w:val="24"/>
          <w:szCs w:val="24"/>
        </w:rPr>
        <w:t xml:space="preserve"> IBFD in relation to its competitors, this relates to the internal environment. </w:t>
      </w:r>
      <w:r w:rsidR="002864C2">
        <w:rPr>
          <w:rFonts w:ascii="Times New Roman" w:hAnsi="Times New Roman"/>
          <w:sz w:val="24"/>
          <w:szCs w:val="24"/>
        </w:rPr>
        <w:t xml:space="preserve">While the </w:t>
      </w:r>
      <w:r w:rsidR="006D4E26" w:rsidRPr="00DF5898">
        <w:rPr>
          <w:rFonts w:ascii="Times New Roman" w:hAnsi="Times New Roman"/>
          <w:sz w:val="24"/>
          <w:szCs w:val="24"/>
        </w:rPr>
        <w:t xml:space="preserve">opportunities and the threats is about the developments, events and influences </w:t>
      </w:r>
      <w:r w:rsidR="002864C2">
        <w:rPr>
          <w:rFonts w:ascii="Times New Roman" w:hAnsi="Times New Roman"/>
          <w:sz w:val="24"/>
          <w:szCs w:val="24"/>
        </w:rPr>
        <w:t xml:space="preserve">that </w:t>
      </w:r>
      <w:r w:rsidR="006D4E26" w:rsidRPr="00DF5898">
        <w:rPr>
          <w:rFonts w:ascii="Times New Roman" w:hAnsi="Times New Roman"/>
          <w:sz w:val="24"/>
          <w:szCs w:val="24"/>
        </w:rPr>
        <w:t>relates to the external environments of IBFD.</w:t>
      </w:r>
      <w:r w:rsidR="00230174">
        <w:rPr>
          <w:rFonts w:ascii="Times New Roman" w:hAnsi="Times New Roman"/>
          <w:sz w:val="24"/>
          <w:szCs w:val="24"/>
        </w:rPr>
        <w:t xml:space="preserve"> </w:t>
      </w:r>
    </w:p>
    <w:p w:rsidR="006D4E26" w:rsidRDefault="00230174" w:rsidP="006D4E26">
      <w:pPr>
        <w:spacing w:after="0" w:line="360" w:lineRule="auto"/>
        <w:jc w:val="both"/>
        <w:rPr>
          <w:rFonts w:ascii="Times New Roman" w:hAnsi="Times New Roman"/>
          <w:sz w:val="24"/>
          <w:szCs w:val="24"/>
        </w:rPr>
      </w:pPr>
      <w:r>
        <w:rPr>
          <w:rFonts w:ascii="Times New Roman" w:hAnsi="Times New Roman"/>
          <w:sz w:val="24"/>
          <w:szCs w:val="24"/>
        </w:rPr>
        <w:t>Table 1 below shows the internal and external analysis (SWOT) of the IBFD.</w:t>
      </w:r>
    </w:p>
    <w:p w:rsidR="006B29E3" w:rsidRDefault="006B29E3" w:rsidP="00124AE0">
      <w:pPr>
        <w:spacing w:after="0" w:line="360" w:lineRule="auto"/>
        <w:jc w:val="both"/>
        <w:rPr>
          <w:rFonts w:ascii="Times New Roman" w:hAnsi="Times New Roman"/>
          <w:sz w:val="24"/>
          <w:szCs w:val="24"/>
          <w:u w:val="single"/>
        </w:rPr>
      </w:pPr>
    </w:p>
    <w:p w:rsidR="000167FA" w:rsidRDefault="000167FA" w:rsidP="00124AE0">
      <w:pPr>
        <w:spacing w:after="0" w:line="360" w:lineRule="auto"/>
        <w:jc w:val="both"/>
        <w:rPr>
          <w:rFonts w:ascii="Times New Roman" w:hAnsi="Times New Roman"/>
          <w:sz w:val="24"/>
          <w:szCs w:val="24"/>
          <w:u w:val="single"/>
        </w:rPr>
      </w:pPr>
    </w:p>
    <w:p w:rsidR="007026E7" w:rsidRPr="00230174" w:rsidRDefault="00230174" w:rsidP="00124AE0">
      <w:pPr>
        <w:spacing w:after="0" w:line="360" w:lineRule="auto"/>
        <w:jc w:val="both"/>
        <w:rPr>
          <w:rFonts w:ascii="Times New Roman" w:hAnsi="Times New Roman"/>
          <w:sz w:val="24"/>
          <w:szCs w:val="24"/>
          <w:u w:val="single"/>
        </w:rPr>
      </w:pPr>
      <w:r w:rsidRPr="00230174">
        <w:rPr>
          <w:rFonts w:ascii="Times New Roman" w:hAnsi="Times New Roman"/>
          <w:sz w:val="24"/>
          <w:szCs w:val="24"/>
          <w:u w:val="single"/>
        </w:rPr>
        <w:lastRenderedPageBreak/>
        <w:t>Table 1, SWOT analysis</w:t>
      </w:r>
    </w:p>
    <w:p w:rsidR="009B6697" w:rsidRPr="00230174" w:rsidRDefault="00932127" w:rsidP="00230174">
      <w:pPr>
        <w:spacing w:after="0" w:line="360" w:lineRule="auto"/>
        <w:jc w:val="both"/>
        <w:rPr>
          <w:rFonts w:ascii="Times New Roman" w:hAnsi="Times New Roman"/>
        </w:rPr>
      </w:pPr>
      <w:r w:rsidRPr="00230174">
        <w:rPr>
          <w:rFonts w:ascii="Times New Roman" w:hAnsi="Times New Roman"/>
        </w:rPr>
        <w:t>Strengths and Weaknesses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5"/>
        <w:gridCol w:w="4846"/>
      </w:tblGrid>
      <w:tr w:rsidR="00932127" w:rsidRPr="00F52D8E" w:rsidTr="006B29E3">
        <w:trPr>
          <w:trHeight w:val="287"/>
        </w:trPr>
        <w:tc>
          <w:tcPr>
            <w:tcW w:w="4845" w:type="dxa"/>
          </w:tcPr>
          <w:p w:rsidR="00932127" w:rsidRPr="00F52D8E" w:rsidRDefault="00932127" w:rsidP="00F52D8E">
            <w:pPr>
              <w:spacing w:after="0" w:line="360" w:lineRule="auto"/>
              <w:jc w:val="both"/>
              <w:rPr>
                <w:rFonts w:ascii="Times New Roman" w:hAnsi="Times New Roman"/>
                <w:b/>
              </w:rPr>
            </w:pPr>
            <w:r w:rsidRPr="00F52D8E">
              <w:rPr>
                <w:rFonts w:ascii="Times New Roman" w:hAnsi="Times New Roman"/>
                <w:b/>
              </w:rPr>
              <w:t>Strengths</w:t>
            </w:r>
          </w:p>
        </w:tc>
        <w:tc>
          <w:tcPr>
            <w:tcW w:w="4846" w:type="dxa"/>
          </w:tcPr>
          <w:p w:rsidR="00932127" w:rsidRPr="00F52D8E" w:rsidRDefault="00932127" w:rsidP="00F52D8E">
            <w:pPr>
              <w:spacing w:after="0" w:line="360" w:lineRule="auto"/>
              <w:jc w:val="both"/>
              <w:rPr>
                <w:rFonts w:ascii="Times New Roman" w:hAnsi="Times New Roman"/>
                <w:b/>
              </w:rPr>
            </w:pPr>
            <w:r w:rsidRPr="00F52D8E">
              <w:rPr>
                <w:rFonts w:ascii="Times New Roman" w:hAnsi="Times New Roman"/>
                <w:b/>
              </w:rPr>
              <w:t>Weaknesses</w:t>
            </w:r>
          </w:p>
        </w:tc>
      </w:tr>
      <w:tr w:rsidR="00932127" w:rsidRPr="00F52D8E" w:rsidTr="00F52D8E">
        <w:tc>
          <w:tcPr>
            <w:tcW w:w="4845" w:type="dxa"/>
          </w:tcPr>
          <w:p w:rsidR="00932127" w:rsidRPr="00F52D8E" w:rsidRDefault="00810F95"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 xml:space="preserve">The average number of subscribers is favorable </w:t>
            </w:r>
          </w:p>
          <w:p w:rsidR="00810F95" w:rsidRPr="00F52D8E" w:rsidRDefault="00810F95"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The IBFD small customers and identified prospects offer opportunities to be escalated in the customer pyramid</w:t>
            </w:r>
          </w:p>
          <w:p w:rsidR="00810F95" w:rsidRPr="00F52D8E" w:rsidRDefault="00810F95"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Strong European basis, about 70% of the revenue comes from the European customers</w:t>
            </w:r>
          </w:p>
          <w:p w:rsidR="00810F95" w:rsidRPr="00F52D8E" w:rsidRDefault="00810F95"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There are research staff who are ready to answer customer queries and use its extensive international network</w:t>
            </w:r>
          </w:p>
          <w:p w:rsidR="00810F95" w:rsidRPr="00F52D8E" w:rsidRDefault="009F669A" w:rsidP="00F52D8E">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Customer service of handling of orders and complaints is quick</w:t>
            </w:r>
          </w:p>
        </w:tc>
        <w:tc>
          <w:tcPr>
            <w:tcW w:w="4846" w:type="dxa"/>
          </w:tcPr>
          <w:p w:rsidR="00932127" w:rsidRPr="00F52D8E" w:rsidRDefault="00942304"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IBFD number of (new) book titles is low compared to its competitors</w:t>
            </w:r>
          </w:p>
          <w:p w:rsidR="00942304" w:rsidRDefault="009B6697" w:rsidP="00F52D8E">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The RIA Thomson agreement limits the IBFD expansion with electronic publications in the </w:t>
            </w:r>
            <w:smartTag w:uri="urn:schemas-microsoft-com:office:smarttags" w:element="country-region">
              <w:r>
                <w:rPr>
                  <w:rFonts w:ascii="Times New Roman" w:hAnsi="Times New Roman"/>
                  <w:sz w:val="24"/>
                  <w:szCs w:val="24"/>
                </w:rPr>
                <w:t>US</w:t>
              </w:r>
            </w:smartTag>
            <w:r>
              <w:rPr>
                <w:rFonts w:ascii="Times New Roman" w:hAnsi="Times New Roman"/>
                <w:sz w:val="24"/>
                <w:szCs w:val="24"/>
              </w:rPr>
              <w:t xml:space="preserve"> and </w:t>
            </w:r>
            <w:smartTag w:uri="urn:schemas-microsoft-com:office:smarttags" w:element="country-region">
              <w:smartTag w:uri="urn:schemas-microsoft-com:office:smarttags" w:element="place">
                <w:r>
                  <w:rPr>
                    <w:rFonts w:ascii="Times New Roman" w:hAnsi="Times New Roman"/>
                    <w:sz w:val="24"/>
                    <w:szCs w:val="24"/>
                  </w:rPr>
                  <w:t>Canada</w:t>
                </w:r>
              </w:smartTag>
            </w:smartTag>
          </w:p>
          <w:p w:rsidR="009B6697" w:rsidRPr="002E0249" w:rsidRDefault="009B6697" w:rsidP="00F52D8E">
            <w:pPr>
              <w:numPr>
                <w:ilvl w:val="0"/>
                <w:numId w:val="4"/>
              </w:numPr>
              <w:spacing w:after="0" w:line="360" w:lineRule="auto"/>
              <w:jc w:val="both"/>
              <w:rPr>
                <w:rFonts w:ascii="Times New Roman" w:hAnsi="Times New Roman"/>
                <w:sz w:val="24"/>
                <w:szCs w:val="24"/>
              </w:rPr>
            </w:pPr>
            <w:r w:rsidRPr="002E0249">
              <w:rPr>
                <w:rFonts w:ascii="Times New Roman" w:hAnsi="Times New Roman"/>
                <w:sz w:val="24"/>
                <w:szCs w:val="24"/>
              </w:rPr>
              <w:t>Half of IBFD publications income growth comes from price increase</w:t>
            </w:r>
          </w:p>
          <w:p w:rsidR="009B6697" w:rsidRPr="00F52D8E" w:rsidRDefault="009B6697" w:rsidP="00F52D8E">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The IBFD has a low presence in the </w:t>
            </w:r>
            <w:smartTag w:uri="urn:schemas-microsoft-com:office:smarttags" w:element="country-region">
              <w:r>
                <w:rPr>
                  <w:rFonts w:ascii="Times New Roman" w:hAnsi="Times New Roman"/>
                  <w:sz w:val="24"/>
                  <w:szCs w:val="24"/>
                </w:rPr>
                <w:t>US</w:t>
              </w:r>
            </w:smartTag>
            <w:r>
              <w:rPr>
                <w:rFonts w:ascii="Times New Roman" w:hAnsi="Times New Roman"/>
                <w:sz w:val="24"/>
                <w:szCs w:val="24"/>
              </w:rPr>
              <w:t xml:space="preserve"> and </w:t>
            </w:r>
            <w:smartTag w:uri="urn:schemas-microsoft-com:office:smarttags" w:element="country-region">
              <w:smartTag w:uri="urn:schemas-microsoft-com:office:smarttags" w:element="place">
                <w:r>
                  <w:rPr>
                    <w:rFonts w:ascii="Times New Roman" w:hAnsi="Times New Roman"/>
                    <w:sz w:val="24"/>
                    <w:szCs w:val="24"/>
                  </w:rPr>
                  <w:t>Canada</w:t>
                </w:r>
              </w:smartTag>
            </w:smartTag>
          </w:p>
        </w:tc>
      </w:tr>
    </w:tbl>
    <w:p w:rsidR="00932127" w:rsidRPr="00124AE0" w:rsidRDefault="00932127" w:rsidP="006D4E26">
      <w:pPr>
        <w:spacing w:after="0" w:line="360" w:lineRule="auto"/>
        <w:jc w:val="both"/>
        <w:rPr>
          <w:rFonts w:ascii="Times New Roman" w:hAnsi="Times New Roman"/>
        </w:rPr>
      </w:pPr>
    </w:p>
    <w:p w:rsidR="009B6697" w:rsidRPr="006B29E3" w:rsidRDefault="00932127" w:rsidP="006B29E3">
      <w:pPr>
        <w:spacing w:after="0" w:line="360" w:lineRule="auto"/>
        <w:jc w:val="both"/>
        <w:rPr>
          <w:rFonts w:ascii="Times New Roman" w:hAnsi="Times New Roman"/>
        </w:rPr>
      </w:pPr>
      <w:r w:rsidRPr="006B29E3">
        <w:rPr>
          <w:rFonts w:ascii="Times New Roman" w:hAnsi="Times New Roman"/>
        </w:rPr>
        <w:t>Opportunities and Threats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5"/>
        <w:gridCol w:w="4846"/>
      </w:tblGrid>
      <w:tr w:rsidR="00932127" w:rsidRPr="00F52D8E" w:rsidTr="00F52D8E">
        <w:tc>
          <w:tcPr>
            <w:tcW w:w="4845" w:type="dxa"/>
          </w:tcPr>
          <w:p w:rsidR="00932127" w:rsidRPr="00F52D8E" w:rsidRDefault="00932127" w:rsidP="00F52D8E">
            <w:pPr>
              <w:spacing w:after="0" w:line="360" w:lineRule="auto"/>
              <w:jc w:val="both"/>
              <w:rPr>
                <w:rFonts w:ascii="Times New Roman" w:hAnsi="Times New Roman"/>
                <w:b/>
              </w:rPr>
            </w:pPr>
            <w:r w:rsidRPr="00F52D8E">
              <w:rPr>
                <w:rFonts w:ascii="Times New Roman" w:hAnsi="Times New Roman"/>
                <w:b/>
              </w:rPr>
              <w:t>Opportunities</w:t>
            </w:r>
          </w:p>
        </w:tc>
        <w:tc>
          <w:tcPr>
            <w:tcW w:w="4846" w:type="dxa"/>
          </w:tcPr>
          <w:p w:rsidR="00932127" w:rsidRPr="00F52D8E" w:rsidRDefault="00932127" w:rsidP="00F52D8E">
            <w:pPr>
              <w:spacing w:after="0" w:line="360" w:lineRule="auto"/>
              <w:jc w:val="both"/>
              <w:rPr>
                <w:rFonts w:ascii="Times New Roman" w:hAnsi="Times New Roman"/>
                <w:b/>
              </w:rPr>
            </w:pPr>
            <w:r w:rsidRPr="00F52D8E">
              <w:rPr>
                <w:rFonts w:ascii="Times New Roman" w:hAnsi="Times New Roman"/>
                <w:b/>
              </w:rPr>
              <w:t>Threats</w:t>
            </w:r>
          </w:p>
        </w:tc>
      </w:tr>
      <w:tr w:rsidR="00932127" w:rsidRPr="00F52D8E" w:rsidTr="00F52D8E">
        <w:tc>
          <w:tcPr>
            <w:tcW w:w="4845" w:type="dxa"/>
          </w:tcPr>
          <w:p w:rsidR="0010706A" w:rsidRDefault="0010706A" w:rsidP="0010706A">
            <w:pPr>
              <w:spacing w:after="0" w:line="360" w:lineRule="auto"/>
              <w:ind w:left="720"/>
              <w:jc w:val="both"/>
              <w:rPr>
                <w:rFonts w:ascii="Times New Roman" w:hAnsi="Times New Roman"/>
                <w:sz w:val="24"/>
                <w:szCs w:val="24"/>
              </w:rPr>
            </w:pPr>
          </w:p>
          <w:p w:rsidR="00F52774" w:rsidRPr="00F52D8E" w:rsidRDefault="00173C6B"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 xml:space="preserve">The major growth in the market can be realized through the </w:t>
            </w:r>
            <w:r w:rsidR="009F669A">
              <w:rPr>
                <w:rFonts w:ascii="Times New Roman" w:hAnsi="Times New Roman"/>
                <w:sz w:val="24"/>
                <w:szCs w:val="24"/>
              </w:rPr>
              <w:t xml:space="preserve">acquisition of titles, </w:t>
            </w:r>
            <w:r w:rsidR="00F52774" w:rsidRPr="00F52D8E">
              <w:rPr>
                <w:rFonts w:ascii="Times New Roman" w:hAnsi="Times New Roman"/>
                <w:sz w:val="24"/>
                <w:szCs w:val="24"/>
              </w:rPr>
              <w:t>publishers</w:t>
            </w:r>
            <w:r w:rsidR="009F669A">
              <w:rPr>
                <w:rFonts w:ascii="Times New Roman" w:hAnsi="Times New Roman"/>
                <w:sz w:val="24"/>
                <w:szCs w:val="24"/>
              </w:rPr>
              <w:t xml:space="preserve"> and/partnership </w:t>
            </w:r>
          </w:p>
          <w:p w:rsidR="00F52774" w:rsidRPr="00F52D8E" w:rsidRDefault="00F52774"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 xml:space="preserve">The </w:t>
            </w:r>
            <w:smartTag w:uri="urn:schemas-microsoft-com:office:smarttags" w:element="country-region">
              <w:smartTag w:uri="urn:schemas-microsoft-com:office:smarttags" w:element="place">
                <w:r w:rsidR="0010706A">
                  <w:rPr>
                    <w:rFonts w:ascii="Times New Roman" w:hAnsi="Times New Roman"/>
                    <w:sz w:val="24"/>
                    <w:szCs w:val="24"/>
                  </w:rPr>
                  <w:t>US</w:t>
                </w:r>
              </w:smartTag>
            </w:smartTag>
            <w:r w:rsidR="0010706A">
              <w:rPr>
                <w:rFonts w:ascii="Times New Roman" w:hAnsi="Times New Roman"/>
                <w:sz w:val="24"/>
                <w:szCs w:val="24"/>
              </w:rPr>
              <w:t xml:space="preserve">, </w:t>
            </w:r>
            <w:r w:rsidRPr="00F52D8E">
              <w:rPr>
                <w:rFonts w:ascii="Times New Roman" w:hAnsi="Times New Roman"/>
                <w:sz w:val="24"/>
                <w:szCs w:val="24"/>
              </w:rPr>
              <w:t>Asian-Pacific and the African-Middle East  market offers opportunities for growth</w:t>
            </w:r>
            <w:r w:rsidR="0040789B">
              <w:rPr>
                <w:rFonts w:ascii="Times New Roman" w:hAnsi="Times New Roman"/>
                <w:sz w:val="24"/>
                <w:szCs w:val="24"/>
              </w:rPr>
              <w:t xml:space="preserve">, </w:t>
            </w:r>
            <w:r w:rsidR="0010706A">
              <w:rPr>
                <w:rFonts w:ascii="Times New Roman" w:hAnsi="Times New Roman"/>
                <w:sz w:val="24"/>
                <w:szCs w:val="24"/>
              </w:rPr>
              <w:t>investments</w:t>
            </w:r>
            <w:r w:rsidR="0040789B">
              <w:rPr>
                <w:rFonts w:ascii="Times New Roman" w:hAnsi="Times New Roman"/>
                <w:sz w:val="24"/>
                <w:szCs w:val="24"/>
              </w:rPr>
              <w:t xml:space="preserve"> and development</w:t>
            </w:r>
          </w:p>
          <w:p w:rsidR="00F52774" w:rsidRPr="00F52D8E" w:rsidRDefault="00F52774"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The continuous increase of information is driving the emergence of new publication formats</w:t>
            </w:r>
          </w:p>
          <w:p w:rsidR="0010706A" w:rsidRPr="009F669A" w:rsidRDefault="0010706A" w:rsidP="00F52D8E">
            <w:pPr>
              <w:numPr>
                <w:ilvl w:val="0"/>
                <w:numId w:val="4"/>
              </w:numPr>
              <w:spacing w:after="0" w:line="360" w:lineRule="auto"/>
              <w:jc w:val="both"/>
              <w:rPr>
                <w:rFonts w:ascii="Times New Roman" w:hAnsi="Times New Roman"/>
                <w:sz w:val="24"/>
                <w:szCs w:val="24"/>
              </w:rPr>
            </w:pPr>
            <w:r w:rsidRPr="009F669A">
              <w:rPr>
                <w:rFonts w:ascii="Times New Roman" w:hAnsi="Times New Roman"/>
                <w:sz w:val="24"/>
                <w:szCs w:val="24"/>
              </w:rPr>
              <w:t xml:space="preserve">The </w:t>
            </w:r>
            <w:r w:rsidR="00F52774" w:rsidRPr="009F669A">
              <w:rPr>
                <w:rFonts w:ascii="Times New Roman" w:hAnsi="Times New Roman"/>
                <w:sz w:val="24"/>
                <w:szCs w:val="24"/>
              </w:rPr>
              <w:t xml:space="preserve">contribution to income from </w:t>
            </w:r>
            <w:r w:rsidR="00F52774" w:rsidRPr="009F669A">
              <w:rPr>
                <w:rFonts w:ascii="Times New Roman" w:hAnsi="Times New Roman"/>
                <w:sz w:val="24"/>
                <w:szCs w:val="24"/>
              </w:rPr>
              <w:lastRenderedPageBreak/>
              <w:t xml:space="preserve">electronic formats will rapidly increase in the future. </w:t>
            </w:r>
            <w:r w:rsidR="009F669A">
              <w:rPr>
                <w:rFonts w:ascii="Times New Roman" w:hAnsi="Times New Roman"/>
                <w:sz w:val="24"/>
                <w:szCs w:val="24"/>
              </w:rPr>
              <w:t>And t</w:t>
            </w:r>
            <w:r w:rsidRPr="009F669A">
              <w:rPr>
                <w:rFonts w:ascii="Times New Roman" w:hAnsi="Times New Roman"/>
                <w:sz w:val="24"/>
                <w:szCs w:val="24"/>
              </w:rPr>
              <w:t xml:space="preserve">he contribution to income from electronic formats will </w:t>
            </w:r>
            <w:r w:rsidR="009F669A">
              <w:rPr>
                <w:rFonts w:ascii="Times New Roman" w:hAnsi="Times New Roman"/>
                <w:sz w:val="24"/>
                <w:szCs w:val="24"/>
              </w:rPr>
              <w:t xml:space="preserve">also continue </w:t>
            </w:r>
            <w:r w:rsidRPr="009F669A">
              <w:rPr>
                <w:rFonts w:ascii="Times New Roman" w:hAnsi="Times New Roman"/>
                <w:sz w:val="24"/>
                <w:szCs w:val="24"/>
              </w:rPr>
              <w:t xml:space="preserve"> increase</w:t>
            </w:r>
          </w:p>
          <w:p w:rsidR="0010706A" w:rsidRPr="00F52D8E" w:rsidRDefault="0010706A" w:rsidP="0010706A">
            <w:pPr>
              <w:spacing w:after="0" w:line="360" w:lineRule="auto"/>
              <w:ind w:left="720"/>
              <w:jc w:val="both"/>
              <w:rPr>
                <w:rFonts w:ascii="Times New Roman" w:hAnsi="Times New Roman"/>
                <w:sz w:val="24"/>
                <w:szCs w:val="24"/>
              </w:rPr>
            </w:pPr>
          </w:p>
        </w:tc>
        <w:tc>
          <w:tcPr>
            <w:tcW w:w="4846" w:type="dxa"/>
          </w:tcPr>
          <w:p w:rsidR="00932127" w:rsidRPr="00F52D8E" w:rsidRDefault="00932127"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lastRenderedPageBreak/>
              <w:t>Capable of providing high intellectual content</w:t>
            </w:r>
          </w:p>
          <w:p w:rsidR="00932127" w:rsidRPr="00F52D8E" w:rsidRDefault="00932127"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Have made substantial investment into e-Business</w:t>
            </w:r>
          </w:p>
          <w:p w:rsidR="00932127" w:rsidRPr="009F669A" w:rsidRDefault="00591DB3" w:rsidP="00F52D8E">
            <w:pPr>
              <w:numPr>
                <w:ilvl w:val="0"/>
                <w:numId w:val="4"/>
              </w:numPr>
              <w:spacing w:after="0" w:line="360" w:lineRule="auto"/>
              <w:jc w:val="both"/>
              <w:rPr>
                <w:rFonts w:ascii="Times New Roman" w:hAnsi="Times New Roman"/>
                <w:sz w:val="24"/>
                <w:szCs w:val="24"/>
              </w:rPr>
            </w:pPr>
            <w:r w:rsidRPr="009F669A">
              <w:rPr>
                <w:rFonts w:ascii="Times New Roman" w:hAnsi="Times New Roman"/>
                <w:sz w:val="24"/>
                <w:szCs w:val="24"/>
              </w:rPr>
              <w:t>Huge acquisition</w:t>
            </w:r>
            <w:r w:rsidR="009F669A" w:rsidRPr="009F669A">
              <w:rPr>
                <w:rFonts w:ascii="Times New Roman" w:hAnsi="Times New Roman"/>
                <w:sz w:val="24"/>
                <w:szCs w:val="24"/>
              </w:rPr>
              <w:t>; the competitors has the power to buy smaller publishing companies because they are profit oriented</w:t>
            </w:r>
          </w:p>
          <w:p w:rsidR="00591DB3" w:rsidRPr="00F52D8E" w:rsidRDefault="00591DB3"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Have diversified businesses, and also from traditional business publishing to events into tax publications</w:t>
            </w:r>
          </w:p>
          <w:p w:rsidR="004C2D36" w:rsidRPr="00067BBF" w:rsidRDefault="00067BBF" w:rsidP="00F52D8E">
            <w:pPr>
              <w:numPr>
                <w:ilvl w:val="0"/>
                <w:numId w:val="4"/>
              </w:numPr>
              <w:spacing w:after="0" w:line="360" w:lineRule="auto"/>
              <w:jc w:val="both"/>
              <w:rPr>
                <w:rFonts w:ascii="Times New Roman" w:hAnsi="Times New Roman"/>
                <w:sz w:val="24"/>
                <w:szCs w:val="24"/>
              </w:rPr>
            </w:pPr>
            <w:r w:rsidRPr="00067BBF">
              <w:rPr>
                <w:rFonts w:ascii="Times New Roman" w:hAnsi="Times New Roman"/>
                <w:sz w:val="24"/>
                <w:szCs w:val="24"/>
              </w:rPr>
              <w:t>Competitors are dynamic and market</w:t>
            </w:r>
            <w:r w:rsidR="004C2D36" w:rsidRPr="00067BBF">
              <w:rPr>
                <w:rFonts w:ascii="Times New Roman" w:hAnsi="Times New Roman"/>
                <w:sz w:val="24"/>
                <w:szCs w:val="24"/>
              </w:rPr>
              <w:t xml:space="preserve"> </w:t>
            </w:r>
            <w:r w:rsidR="004C2D36" w:rsidRPr="00067BBF">
              <w:rPr>
                <w:rFonts w:ascii="Times New Roman" w:hAnsi="Times New Roman"/>
                <w:sz w:val="24"/>
                <w:szCs w:val="24"/>
              </w:rPr>
              <w:lastRenderedPageBreak/>
              <w:t>driven</w:t>
            </w:r>
            <w:r w:rsidRPr="00067BBF">
              <w:rPr>
                <w:rFonts w:ascii="Times New Roman" w:hAnsi="Times New Roman"/>
                <w:sz w:val="24"/>
                <w:szCs w:val="24"/>
              </w:rPr>
              <w:t>,</w:t>
            </w:r>
            <w:r w:rsidR="004C2D36" w:rsidRPr="00067BBF">
              <w:rPr>
                <w:rFonts w:ascii="Times New Roman" w:hAnsi="Times New Roman"/>
                <w:sz w:val="24"/>
                <w:szCs w:val="24"/>
              </w:rPr>
              <w:t xml:space="preserve"> and</w:t>
            </w:r>
            <w:r w:rsidRPr="00067BBF">
              <w:rPr>
                <w:rFonts w:ascii="Times New Roman" w:hAnsi="Times New Roman"/>
                <w:sz w:val="24"/>
                <w:szCs w:val="24"/>
              </w:rPr>
              <w:t xml:space="preserve"> they also</w:t>
            </w:r>
            <w:r w:rsidR="004C2D36" w:rsidRPr="00067BBF">
              <w:rPr>
                <w:rFonts w:ascii="Times New Roman" w:hAnsi="Times New Roman"/>
                <w:sz w:val="24"/>
                <w:szCs w:val="24"/>
              </w:rPr>
              <w:t xml:space="preserve"> maintain tight financial control</w:t>
            </w:r>
          </w:p>
          <w:p w:rsidR="00942304" w:rsidRDefault="00942304" w:rsidP="00F52D8E">
            <w:pPr>
              <w:numPr>
                <w:ilvl w:val="0"/>
                <w:numId w:val="4"/>
              </w:numPr>
              <w:spacing w:after="0" w:line="360" w:lineRule="auto"/>
              <w:jc w:val="both"/>
              <w:rPr>
                <w:rFonts w:ascii="Times New Roman" w:hAnsi="Times New Roman"/>
                <w:sz w:val="24"/>
                <w:szCs w:val="24"/>
              </w:rPr>
            </w:pPr>
            <w:r w:rsidRPr="00F52D8E">
              <w:rPr>
                <w:rFonts w:ascii="Times New Roman" w:hAnsi="Times New Roman"/>
                <w:sz w:val="24"/>
                <w:szCs w:val="24"/>
              </w:rPr>
              <w:t>Competitors has combination of tax and legal businesses</w:t>
            </w:r>
          </w:p>
          <w:p w:rsidR="002E0249" w:rsidRDefault="0010706A" w:rsidP="00F52D8E">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The major competition comes from the large international publishers who have made huge investments in e-business and have eroded the small company target markets</w:t>
            </w:r>
          </w:p>
          <w:p w:rsidR="0010706A" w:rsidRPr="00F52D8E" w:rsidRDefault="002E0249" w:rsidP="00F52D8E">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Free information</w:t>
            </w:r>
            <w:r w:rsidR="0010706A">
              <w:rPr>
                <w:rFonts w:ascii="Times New Roman" w:hAnsi="Times New Roman"/>
                <w:sz w:val="24"/>
                <w:szCs w:val="24"/>
              </w:rPr>
              <w:t xml:space="preserve"> </w:t>
            </w:r>
          </w:p>
        </w:tc>
      </w:tr>
    </w:tbl>
    <w:p w:rsidR="00932127" w:rsidRDefault="00932127" w:rsidP="006D4E26">
      <w:pPr>
        <w:spacing w:after="0" w:line="360" w:lineRule="auto"/>
        <w:jc w:val="both"/>
        <w:rPr>
          <w:rFonts w:ascii="Times New Roman" w:hAnsi="Times New Roman"/>
          <w:sz w:val="24"/>
          <w:szCs w:val="24"/>
        </w:rPr>
      </w:pPr>
    </w:p>
    <w:p w:rsidR="00E17862" w:rsidRDefault="00E17862" w:rsidP="006D4E26">
      <w:pPr>
        <w:spacing w:after="0" w:line="360" w:lineRule="auto"/>
        <w:jc w:val="both"/>
        <w:rPr>
          <w:rFonts w:ascii="Times New Roman" w:hAnsi="Times New Roman"/>
          <w:sz w:val="24"/>
          <w:szCs w:val="24"/>
        </w:rPr>
      </w:pPr>
      <w:r>
        <w:rPr>
          <w:rFonts w:ascii="Times New Roman" w:hAnsi="Times New Roman"/>
          <w:sz w:val="24"/>
          <w:szCs w:val="24"/>
        </w:rPr>
        <w:t>The S</w:t>
      </w:r>
      <w:r w:rsidR="00A16B5B">
        <w:rPr>
          <w:rFonts w:ascii="Times New Roman" w:hAnsi="Times New Roman"/>
          <w:sz w:val="24"/>
          <w:szCs w:val="24"/>
        </w:rPr>
        <w:t>WOT analysis below shows that the IBFD have a great opportunity to expand in the LTR industry;</w:t>
      </w:r>
    </w:p>
    <w:p w:rsidR="008524AF" w:rsidRDefault="00FD407D" w:rsidP="006D4E26">
      <w:pPr>
        <w:spacing w:after="0" w:line="360" w:lineRule="auto"/>
        <w:jc w:val="both"/>
        <w:rPr>
          <w:rFonts w:ascii="Times New Roman" w:hAnsi="Times New Roman"/>
          <w:sz w:val="24"/>
          <w:szCs w:val="24"/>
        </w:rPr>
      </w:pPr>
      <w:r w:rsidRPr="00FD407D">
        <w:rPr>
          <w:rFonts w:ascii="Times New Roman" w:hAnsi="Times New Roman"/>
          <w:sz w:val="24"/>
          <w:szCs w:val="24"/>
          <w:u w:val="single"/>
        </w:rPr>
        <w:t>Strengths and Opportunities</w:t>
      </w:r>
    </w:p>
    <w:p w:rsidR="00944469" w:rsidRDefault="00FD407D" w:rsidP="006D4E26">
      <w:pPr>
        <w:spacing w:after="0" w:line="360" w:lineRule="auto"/>
        <w:jc w:val="both"/>
        <w:rPr>
          <w:rFonts w:ascii="Times New Roman" w:hAnsi="Times New Roman"/>
          <w:sz w:val="24"/>
          <w:szCs w:val="24"/>
        </w:rPr>
      </w:pPr>
      <w:r>
        <w:rPr>
          <w:rFonts w:ascii="Times New Roman" w:hAnsi="Times New Roman"/>
          <w:sz w:val="24"/>
          <w:szCs w:val="24"/>
        </w:rPr>
        <w:t xml:space="preserve">Table 1 above shows that the IBFD revenues came from the European customers this </w:t>
      </w:r>
      <w:r w:rsidR="009E3C11">
        <w:rPr>
          <w:rFonts w:ascii="Times New Roman" w:hAnsi="Times New Roman"/>
          <w:sz w:val="24"/>
          <w:szCs w:val="24"/>
        </w:rPr>
        <w:t>indicates</w:t>
      </w:r>
      <w:r>
        <w:rPr>
          <w:rFonts w:ascii="Times New Roman" w:hAnsi="Times New Roman"/>
          <w:sz w:val="24"/>
          <w:szCs w:val="24"/>
        </w:rPr>
        <w:t xml:space="preserve"> that it</w:t>
      </w:r>
      <w:r w:rsidR="00705218">
        <w:rPr>
          <w:rFonts w:ascii="Times New Roman" w:hAnsi="Times New Roman"/>
          <w:sz w:val="24"/>
          <w:szCs w:val="24"/>
        </w:rPr>
        <w:t>s</w:t>
      </w:r>
      <w:r>
        <w:rPr>
          <w:rFonts w:ascii="Times New Roman" w:hAnsi="Times New Roman"/>
          <w:sz w:val="24"/>
          <w:szCs w:val="24"/>
        </w:rPr>
        <w:t xml:space="preserve"> </w:t>
      </w:r>
      <w:r w:rsidR="00705218">
        <w:rPr>
          <w:rFonts w:ascii="Times New Roman" w:hAnsi="Times New Roman"/>
          <w:sz w:val="24"/>
          <w:szCs w:val="24"/>
        </w:rPr>
        <w:t xml:space="preserve">products are well known within the European customers. </w:t>
      </w:r>
      <w:r w:rsidR="005349E5">
        <w:rPr>
          <w:rFonts w:ascii="Times New Roman" w:hAnsi="Times New Roman"/>
          <w:sz w:val="24"/>
          <w:szCs w:val="24"/>
        </w:rPr>
        <w:t>The IBFD research staff is capable of handling the customer’s querries with its international network. The table also shows that there are opportunities for the IBFD to expand or increase its growth rate in the US, Asian-Pacific and the Africa-Middle East market. Acquisition</w:t>
      </w:r>
      <w:r w:rsidR="00944469">
        <w:rPr>
          <w:rFonts w:ascii="Times New Roman" w:hAnsi="Times New Roman"/>
          <w:sz w:val="24"/>
          <w:szCs w:val="24"/>
        </w:rPr>
        <w:t xml:space="preserve"> of titles, publications and/partnership will help the IBFD to increase growth and also expand in the market where there are little or no existence.</w:t>
      </w:r>
    </w:p>
    <w:p w:rsidR="00944469" w:rsidRDefault="00944469" w:rsidP="006D4E2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944469" w:rsidRDefault="00944469" w:rsidP="00944469">
      <w:pPr>
        <w:spacing w:after="0" w:line="360" w:lineRule="auto"/>
        <w:jc w:val="both"/>
        <w:rPr>
          <w:rFonts w:ascii="Times New Roman" w:hAnsi="Times New Roman"/>
          <w:sz w:val="24"/>
          <w:szCs w:val="24"/>
        </w:rPr>
      </w:pPr>
      <w:r>
        <w:rPr>
          <w:rFonts w:ascii="Times New Roman" w:hAnsi="Times New Roman"/>
          <w:sz w:val="24"/>
          <w:szCs w:val="24"/>
          <w:u w:val="single"/>
        </w:rPr>
        <w:t>Weaknesses and Threats</w:t>
      </w:r>
    </w:p>
    <w:p w:rsidR="007026E7" w:rsidRPr="00A16B5B" w:rsidRDefault="00E739B0" w:rsidP="00A16B5B">
      <w:pPr>
        <w:spacing w:after="0" w:line="360" w:lineRule="auto"/>
        <w:jc w:val="both"/>
        <w:rPr>
          <w:rFonts w:ascii="Times New Roman" w:hAnsi="Times New Roman"/>
          <w:sz w:val="24"/>
          <w:szCs w:val="24"/>
        </w:rPr>
      </w:pPr>
      <w:r>
        <w:rPr>
          <w:rFonts w:ascii="Times New Roman" w:hAnsi="Times New Roman"/>
          <w:sz w:val="24"/>
          <w:szCs w:val="24"/>
        </w:rPr>
        <w:t>As shown in table 1,</w:t>
      </w:r>
      <w:r w:rsidR="00944469">
        <w:rPr>
          <w:rFonts w:ascii="Times New Roman" w:hAnsi="Times New Roman"/>
          <w:sz w:val="24"/>
          <w:szCs w:val="24"/>
        </w:rPr>
        <w:t xml:space="preserve"> </w:t>
      </w:r>
      <w:r>
        <w:rPr>
          <w:rFonts w:ascii="Times New Roman" w:hAnsi="Times New Roman"/>
          <w:sz w:val="24"/>
          <w:szCs w:val="24"/>
        </w:rPr>
        <w:t xml:space="preserve">the number of IBFD new books title is low if compared to the competitors in the industry. </w:t>
      </w:r>
      <w:r w:rsidR="00A65351">
        <w:rPr>
          <w:rFonts w:ascii="Times New Roman" w:hAnsi="Times New Roman"/>
          <w:sz w:val="24"/>
          <w:szCs w:val="24"/>
        </w:rPr>
        <w:t>The presence of the RIA Thomson electronic publications in the US and Canada has a huge impact in the expansion of IBFD in the US and Canada. Competitors in the LTR industry are capable of providing high intellectual content that is because the competitors are profit oriented companies unlike the IBFD which non-profit oriented. The</w:t>
      </w:r>
      <w:r w:rsidR="00E17862">
        <w:rPr>
          <w:rFonts w:ascii="Times New Roman" w:hAnsi="Times New Roman"/>
          <w:sz w:val="24"/>
          <w:szCs w:val="24"/>
        </w:rPr>
        <w:t xml:space="preserve"> </w:t>
      </w:r>
      <w:r w:rsidR="00A65351">
        <w:rPr>
          <w:rFonts w:ascii="Times New Roman" w:hAnsi="Times New Roman"/>
          <w:sz w:val="24"/>
          <w:szCs w:val="24"/>
        </w:rPr>
        <w:t xml:space="preserve">competitors have </w:t>
      </w:r>
      <w:r w:rsidR="00E17862">
        <w:rPr>
          <w:rFonts w:ascii="Times New Roman" w:hAnsi="Times New Roman"/>
          <w:sz w:val="24"/>
          <w:szCs w:val="24"/>
        </w:rPr>
        <w:t xml:space="preserve">huge financial control that is </w:t>
      </w:r>
      <w:r w:rsidR="00A65351">
        <w:rPr>
          <w:rFonts w:ascii="Times New Roman" w:hAnsi="Times New Roman"/>
          <w:sz w:val="24"/>
          <w:szCs w:val="24"/>
        </w:rPr>
        <w:t>the</w:t>
      </w:r>
      <w:r w:rsidR="00E17862">
        <w:rPr>
          <w:rFonts w:ascii="Times New Roman" w:hAnsi="Times New Roman"/>
          <w:sz w:val="24"/>
          <w:szCs w:val="24"/>
        </w:rPr>
        <w:t xml:space="preserve"> reason they are able to </w:t>
      </w:r>
      <w:r w:rsidR="00A65351">
        <w:rPr>
          <w:rFonts w:ascii="Times New Roman" w:hAnsi="Times New Roman"/>
          <w:sz w:val="24"/>
          <w:szCs w:val="24"/>
        </w:rPr>
        <w:t>aquir</w:t>
      </w:r>
      <w:r w:rsidR="00E17862">
        <w:rPr>
          <w:rFonts w:ascii="Times New Roman" w:hAnsi="Times New Roman"/>
          <w:sz w:val="24"/>
          <w:szCs w:val="24"/>
        </w:rPr>
        <w:t>e</w:t>
      </w:r>
      <w:r w:rsidR="00A65351">
        <w:rPr>
          <w:rFonts w:ascii="Times New Roman" w:hAnsi="Times New Roman"/>
          <w:sz w:val="24"/>
          <w:szCs w:val="24"/>
        </w:rPr>
        <w:t xml:space="preserve"> the smaller publishing companies in the industry</w:t>
      </w:r>
      <w:r w:rsidR="00E17862">
        <w:rPr>
          <w:rFonts w:ascii="Times New Roman" w:hAnsi="Times New Roman"/>
          <w:sz w:val="24"/>
          <w:szCs w:val="24"/>
        </w:rPr>
        <w:t xml:space="preserve">. These competitors have combination of tax and legal businesses, and also the huge investment in e-business has also helped the major competitors in the LTR industry to eliminate the smaller companies target markets. </w:t>
      </w:r>
    </w:p>
    <w:p w:rsidR="00C358CD" w:rsidRPr="009D6C5A" w:rsidRDefault="00173C6B" w:rsidP="009D53F2">
      <w:pPr>
        <w:pStyle w:val="Kop3"/>
        <w:numPr>
          <w:ilvl w:val="0"/>
          <w:numId w:val="27"/>
        </w:numPr>
        <w:pBdr>
          <w:bottom w:val="single" w:sz="4" w:space="1" w:color="auto"/>
        </w:pBdr>
        <w:spacing w:before="0" w:after="0"/>
        <w:rPr>
          <w:rFonts w:ascii="Times New Roman" w:hAnsi="Times New Roman"/>
          <w:sz w:val="24"/>
          <w:szCs w:val="24"/>
        </w:rPr>
      </w:pPr>
      <w:r w:rsidRPr="009D6C5A">
        <w:rPr>
          <w:rFonts w:ascii="Times New Roman" w:hAnsi="Times New Roman"/>
          <w:sz w:val="24"/>
          <w:szCs w:val="24"/>
        </w:rPr>
        <w:lastRenderedPageBreak/>
        <w:t>Competitors Analysis</w:t>
      </w:r>
    </w:p>
    <w:p w:rsidR="00C358CD" w:rsidRDefault="00C358CD" w:rsidP="00C358CD">
      <w:pPr>
        <w:tabs>
          <w:tab w:val="right" w:leader="dot" w:pos="9360"/>
        </w:tabs>
        <w:spacing w:after="0" w:line="360" w:lineRule="auto"/>
        <w:jc w:val="both"/>
        <w:rPr>
          <w:rFonts w:ascii="Times New Roman" w:hAnsi="Times New Roman"/>
          <w:sz w:val="24"/>
          <w:szCs w:val="24"/>
        </w:rPr>
      </w:pPr>
    </w:p>
    <w:p w:rsidR="000B52B8" w:rsidRDefault="000B52B8" w:rsidP="000B52B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aim of the</w:t>
      </w:r>
      <w:r w:rsidRPr="002A6E11">
        <w:rPr>
          <w:rFonts w:ascii="Times New Roman" w:hAnsi="Times New Roman"/>
          <w:sz w:val="24"/>
          <w:szCs w:val="24"/>
        </w:rPr>
        <w:t xml:space="preserve"> competitor’s analysis is to identify the performance and the competitor’s products in the marketplace. This will help to plan an effective marketing strategy that will enable the IBFD gain/maintain a sustainable competitive adavantage in the LTR industry. </w:t>
      </w:r>
    </w:p>
    <w:p w:rsidR="000B52B8" w:rsidRDefault="000B52B8" w:rsidP="000B52B8">
      <w:pPr>
        <w:autoSpaceDE w:val="0"/>
        <w:autoSpaceDN w:val="0"/>
        <w:adjustRightInd w:val="0"/>
        <w:spacing w:after="0" w:line="360" w:lineRule="auto"/>
        <w:jc w:val="both"/>
        <w:rPr>
          <w:rFonts w:ascii="Times New Roman" w:hAnsi="Times New Roman"/>
          <w:sz w:val="24"/>
          <w:szCs w:val="24"/>
        </w:rPr>
      </w:pPr>
    </w:p>
    <w:p w:rsidR="00C358CD" w:rsidRDefault="000B52B8" w:rsidP="00C358CD">
      <w:pPr>
        <w:tabs>
          <w:tab w:val="right" w:leader="dot" w:pos="9360"/>
        </w:tabs>
        <w:spacing w:after="0" w:line="360" w:lineRule="auto"/>
        <w:jc w:val="both"/>
        <w:rPr>
          <w:rFonts w:ascii="Times New Roman" w:hAnsi="Times New Roman"/>
          <w:sz w:val="24"/>
          <w:szCs w:val="24"/>
        </w:rPr>
      </w:pPr>
      <w:r>
        <w:rPr>
          <w:rFonts w:ascii="Times New Roman" w:hAnsi="Times New Roman"/>
          <w:sz w:val="24"/>
          <w:szCs w:val="24"/>
        </w:rPr>
        <w:t>In t</w:t>
      </w:r>
      <w:r w:rsidR="00C358CD">
        <w:rPr>
          <w:rFonts w:ascii="Times New Roman" w:hAnsi="Times New Roman"/>
          <w:sz w:val="24"/>
          <w:szCs w:val="24"/>
        </w:rPr>
        <w:t>he</w:t>
      </w:r>
      <w:r>
        <w:rPr>
          <w:rFonts w:ascii="Times New Roman" w:hAnsi="Times New Roman"/>
          <w:sz w:val="24"/>
          <w:szCs w:val="24"/>
        </w:rPr>
        <w:t xml:space="preserve"> LTR industry,</w:t>
      </w:r>
      <w:r w:rsidR="00C358CD">
        <w:rPr>
          <w:rFonts w:ascii="Times New Roman" w:hAnsi="Times New Roman"/>
          <w:sz w:val="24"/>
          <w:szCs w:val="24"/>
        </w:rPr>
        <w:t xml:space="preserve"> large international publishers form the major competition for the IBFD; Reed Elsevier, Thomson, Wolters Kluwer, BNA and Euromoney. Other competitors include the big five advisory firms which publish a large number of publications on tax matters. </w:t>
      </w:r>
    </w:p>
    <w:p w:rsidR="007443C6" w:rsidRDefault="00C358CD" w:rsidP="00C358CD">
      <w:pPr>
        <w:tabs>
          <w:tab w:val="right" w:leader="dot" w:pos="9360"/>
        </w:tabs>
        <w:spacing w:after="0" w:line="360" w:lineRule="auto"/>
        <w:jc w:val="both"/>
        <w:rPr>
          <w:rFonts w:ascii="Times New Roman" w:hAnsi="Times New Roman"/>
          <w:sz w:val="24"/>
          <w:szCs w:val="24"/>
        </w:rPr>
      </w:pPr>
      <w:r>
        <w:rPr>
          <w:rFonts w:ascii="Times New Roman" w:hAnsi="Times New Roman"/>
          <w:sz w:val="24"/>
          <w:szCs w:val="24"/>
        </w:rPr>
        <w:t>The major publishers manage to justif</w:t>
      </w:r>
      <w:r w:rsidR="000B52B8">
        <w:rPr>
          <w:rFonts w:ascii="Times New Roman" w:hAnsi="Times New Roman"/>
          <w:sz w:val="24"/>
          <w:szCs w:val="24"/>
        </w:rPr>
        <w:t>y their premium pricing, combining</w:t>
      </w:r>
      <w:r>
        <w:rPr>
          <w:rFonts w:ascii="Times New Roman" w:hAnsi="Times New Roman"/>
          <w:sz w:val="24"/>
          <w:szCs w:val="24"/>
        </w:rPr>
        <w:t xml:space="preserve"> </w:t>
      </w:r>
      <w:r w:rsidR="000B52B8">
        <w:rPr>
          <w:rFonts w:ascii="Times New Roman" w:hAnsi="Times New Roman"/>
          <w:sz w:val="24"/>
          <w:szCs w:val="24"/>
        </w:rPr>
        <w:t xml:space="preserve">national with </w:t>
      </w:r>
      <w:r>
        <w:rPr>
          <w:rFonts w:ascii="Times New Roman" w:hAnsi="Times New Roman"/>
          <w:sz w:val="24"/>
          <w:szCs w:val="24"/>
        </w:rPr>
        <w:t xml:space="preserve">an international focus, </w:t>
      </w:r>
      <w:r w:rsidR="000B52B8">
        <w:rPr>
          <w:rFonts w:ascii="Times New Roman" w:hAnsi="Times New Roman"/>
          <w:sz w:val="24"/>
          <w:szCs w:val="24"/>
        </w:rPr>
        <w:t xml:space="preserve">these competitors </w:t>
      </w:r>
      <w:r>
        <w:rPr>
          <w:rFonts w:ascii="Times New Roman" w:hAnsi="Times New Roman"/>
          <w:sz w:val="24"/>
          <w:szCs w:val="24"/>
        </w:rPr>
        <w:t xml:space="preserve">have made substantial investments in e-publishing and e-business, </w:t>
      </w:r>
      <w:r w:rsidR="000B52B8">
        <w:rPr>
          <w:rFonts w:ascii="Times New Roman" w:hAnsi="Times New Roman"/>
          <w:sz w:val="24"/>
          <w:szCs w:val="24"/>
        </w:rPr>
        <w:t xml:space="preserve">and they have huge </w:t>
      </w:r>
      <w:r w:rsidR="007443C6">
        <w:rPr>
          <w:rFonts w:ascii="Times New Roman" w:hAnsi="Times New Roman"/>
          <w:sz w:val="24"/>
          <w:szCs w:val="24"/>
        </w:rPr>
        <w:t>acquisition, market</w:t>
      </w:r>
      <w:r>
        <w:rPr>
          <w:rFonts w:ascii="Times New Roman" w:hAnsi="Times New Roman"/>
          <w:sz w:val="24"/>
          <w:szCs w:val="24"/>
        </w:rPr>
        <w:t xml:space="preserve"> driven </w:t>
      </w:r>
      <w:r w:rsidR="007443C6">
        <w:rPr>
          <w:rFonts w:ascii="Times New Roman" w:hAnsi="Times New Roman"/>
          <w:sz w:val="24"/>
          <w:szCs w:val="24"/>
        </w:rPr>
        <w:t xml:space="preserve">forces </w:t>
      </w:r>
      <w:r>
        <w:rPr>
          <w:rFonts w:ascii="Times New Roman" w:hAnsi="Times New Roman"/>
          <w:sz w:val="24"/>
          <w:szCs w:val="24"/>
        </w:rPr>
        <w:t>and maintain tight budgetary control. The introduction of the internet, intranet and extranet in the market place has lead to the format</w:t>
      </w:r>
      <w:r w:rsidR="007443C6">
        <w:rPr>
          <w:rFonts w:ascii="Times New Roman" w:hAnsi="Times New Roman"/>
          <w:sz w:val="24"/>
          <w:szCs w:val="24"/>
        </w:rPr>
        <w:t>ion of large global communities</w:t>
      </w:r>
      <w:r>
        <w:rPr>
          <w:rFonts w:ascii="Times New Roman" w:hAnsi="Times New Roman"/>
          <w:sz w:val="24"/>
          <w:szCs w:val="24"/>
        </w:rPr>
        <w:t xml:space="preserve"> for which new pricing models must be developed. Because the customer becomes the owner of the information in the print format and </w:t>
      </w:r>
      <w:r w:rsidR="007443C6">
        <w:rPr>
          <w:rFonts w:ascii="Times New Roman" w:hAnsi="Times New Roman"/>
          <w:sz w:val="24"/>
          <w:szCs w:val="24"/>
        </w:rPr>
        <w:t>they only receive</w:t>
      </w:r>
      <w:r>
        <w:rPr>
          <w:rFonts w:ascii="Times New Roman" w:hAnsi="Times New Roman"/>
          <w:sz w:val="24"/>
          <w:szCs w:val="24"/>
        </w:rPr>
        <w:t xml:space="preserve"> a license to use the information in electronic format for a limited period of tim</w:t>
      </w:r>
      <w:r w:rsidR="007443C6">
        <w:rPr>
          <w:rFonts w:ascii="Times New Roman" w:hAnsi="Times New Roman"/>
          <w:sz w:val="24"/>
          <w:szCs w:val="24"/>
        </w:rPr>
        <w:t xml:space="preserve">e, infinite may become an issue in the LTR industry. </w:t>
      </w:r>
    </w:p>
    <w:p w:rsidR="00C358CD" w:rsidRDefault="007443C6" w:rsidP="00C358CD">
      <w:pPr>
        <w:tabs>
          <w:tab w:val="right" w:leader="dot" w:pos="9360"/>
        </w:tabs>
        <w:spacing w:after="0" w:line="360" w:lineRule="auto"/>
        <w:jc w:val="both"/>
        <w:rPr>
          <w:rFonts w:ascii="Times New Roman" w:hAnsi="Times New Roman"/>
          <w:sz w:val="24"/>
          <w:szCs w:val="24"/>
        </w:rPr>
      </w:pPr>
      <w:r>
        <w:rPr>
          <w:rFonts w:ascii="Times New Roman" w:hAnsi="Times New Roman"/>
          <w:sz w:val="24"/>
          <w:szCs w:val="24"/>
        </w:rPr>
        <w:t xml:space="preserve">The </w:t>
      </w:r>
      <w:r w:rsidRPr="002A6E11">
        <w:rPr>
          <w:rFonts w:ascii="Times New Roman" w:hAnsi="Times New Roman"/>
          <w:sz w:val="24"/>
          <w:szCs w:val="24"/>
        </w:rPr>
        <w:t>performance</w:t>
      </w:r>
      <w:r>
        <w:rPr>
          <w:rFonts w:ascii="Times New Roman" w:hAnsi="Times New Roman"/>
          <w:sz w:val="24"/>
          <w:szCs w:val="24"/>
        </w:rPr>
        <w:t>s,</w:t>
      </w:r>
      <w:r w:rsidRPr="002A6E11">
        <w:rPr>
          <w:rFonts w:ascii="Times New Roman" w:hAnsi="Times New Roman"/>
          <w:sz w:val="24"/>
          <w:szCs w:val="24"/>
        </w:rPr>
        <w:t xml:space="preserve"> products</w:t>
      </w:r>
      <w:r>
        <w:rPr>
          <w:rFonts w:ascii="Times New Roman" w:hAnsi="Times New Roman"/>
          <w:sz w:val="24"/>
          <w:szCs w:val="24"/>
        </w:rPr>
        <w:t xml:space="preserve"> and services of the main competitors of the IBFD in the LTR indusrty are dicussed below;</w:t>
      </w:r>
    </w:p>
    <w:p w:rsidR="00C358CD" w:rsidRDefault="00C358CD" w:rsidP="00C358CD">
      <w:pPr>
        <w:tabs>
          <w:tab w:val="right" w:leader="dot" w:pos="9360"/>
        </w:tabs>
        <w:spacing w:after="0" w:line="360" w:lineRule="auto"/>
        <w:jc w:val="both"/>
        <w:rPr>
          <w:rFonts w:ascii="Times New Roman" w:hAnsi="Times New Roman"/>
          <w:sz w:val="24"/>
          <w:szCs w:val="24"/>
        </w:rPr>
      </w:pPr>
    </w:p>
    <w:p w:rsidR="00C358CD" w:rsidRPr="007443C6" w:rsidRDefault="00C358CD" w:rsidP="00C358CD">
      <w:pPr>
        <w:tabs>
          <w:tab w:val="right" w:leader="dot" w:pos="9360"/>
        </w:tabs>
        <w:spacing w:after="0" w:line="360" w:lineRule="auto"/>
        <w:jc w:val="both"/>
        <w:rPr>
          <w:rFonts w:ascii="Times New Roman" w:hAnsi="Times New Roman"/>
          <w:sz w:val="24"/>
          <w:szCs w:val="24"/>
          <w:u w:val="single"/>
        </w:rPr>
      </w:pPr>
      <w:r w:rsidRPr="007443C6">
        <w:rPr>
          <w:rFonts w:ascii="Times New Roman" w:hAnsi="Times New Roman"/>
          <w:sz w:val="24"/>
          <w:szCs w:val="24"/>
          <w:u w:val="single"/>
        </w:rPr>
        <w:t>CCH, a Wolters Kluwer business</w:t>
      </w:r>
    </w:p>
    <w:p w:rsidR="00C358CD" w:rsidRPr="00302574" w:rsidRDefault="00C358CD" w:rsidP="00C358CD">
      <w:pPr>
        <w:spacing w:after="0" w:line="360" w:lineRule="auto"/>
        <w:jc w:val="both"/>
        <w:rPr>
          <w:rFonts w:ascii="Times New Roman" w:hAnsi="Times New Roman"/>
          <w:sz w:val="24"/>
          <w:szCs w:val="24"/>
        </w:rPr>
      </w:pPr>
      <w:r w:rsidRPr="00302574">
        <w:rPr>
          <w:rFonts w:ascii="Times New Roman" w:hAnsi="Times New Roman"/>
          <w:sz w:val="24"/>
          <w:szCs w:val="24"/>
        </w:rPr>
        <w:t>CCH, a Wolters Kluwer business is a leading provider of tax and business law information and software, it also provide print and electronic products to business professionals. CCH and its subsidiaries explain, track, report and analyze tax and related law for accounting and legal. It has served tax, accounting and business professionals since 1913.</w:t>
      </w:r>
      <w:r w:rsidR="00C4505D">
        <w:rPr>
          <w:rStyle w:val="Voetnootmarkering"/>
          <w:rFonts w:ascii="Times New Roman" w:hAnsi="Times New Roman"/>
          <w:sz w:val="24"/>
          <w:szCs w:val="24"/>
        </w:rPr>
        <w:footnoteReference w:id="14"/>
      </w:r>
    </w:p>
    <w:p w:rsidR="00C358CD" w:rsidRPr="00302574" w:rsidRDefault="00C358CD" w:rsidP="00C358CD">
      <w:pPr>
        <w:spacing w:after="0" w:line="360" w:lineRule="auto"/>
        <w:jc w:val="both"/>
        <w:rPr>
          <w:rFonts w:ascii="Times New Roman" w:hAnsi="Times New Roman"/>
          <w:sz w:val="24"/>
          <w:szCs w:val="24"/>
        </w:rPr>
      </w:pPr>
    </w:p>
    <w:p w:rsidR="00C358CD" w:rsidRPr="00302574" w:rsidRDefault="00C358CD" w:rsidP="00C358CD">
      <w:pPr>
        <w:spacing w:after="0" w:line="360" w:lineRule="auto"/>
        <w:jc w:val="both"/>
        <w:rPr>
          <w:rFonts w:ascii="Times New Roman" w:hAnsi="Times New Roman"/>
          <w:sz w:val="24"/>
          <w:szCs w:val="24"/>
        </w:rPr>
      </w:pPr>
      <w:r w:rsidRPr="00302574">
        <w:rPr>
          <w:rFonts w:ascii="Times New Roman" w:hAnsi="Times New Roman"/>
          <w:sz w:val="24"/>
          <w:szCs w:val="24"/>
        </w:rPr>
        <w:t xml:space="preserve">CCH markets approximately 700 products for the </w:t>
      </w:r>
      <w:smartTag w:uri="urn:schemas-microsoft-com:office:smarttags" w:element="country-region">
        <w:smartTag w:uri="urn:schemas-microsoft-com:office:smarttags" w:element="place">
          <w:r w:rsidRPr="00302574">
            <w:rPr>
              <w:rFonts w:ascii="Times New Roman" w:hAnsi="Times New Roman"/>
              <w:sz w:val="24"/>
              <w:szCs w:val="24"/>
            </w:rPr>
            <w:t>U.S.</w:t>
          </w:r>
        </w:smartTag>
      </w:smartTag>
      <w:r w:rsidRPr="00302574">
        <w:rPr>
          <w:rFonts w:ascii="Times New Roman" w:hAnsi="Times New Roman"/>
          <w:sz w:val="24"/>
          <w:szCs w:val="24"/>
        </w:rPr>
        <w:t xml:space="preserve"> market and many of its publications are subscriptions and they are updated daily, monthly or annually. </w:t>
      </w:r>
    </w:p>
    <w:p w:rsidR="00C358CD" w:rsidRPr="00302574" w:rsidRDefault="00C358CD" w:rsidP="00C358CD">
      <w:pPr>
        <w:spacing w:after="0" w:line="360" w:lineRule="auto"/>
        <w:jc w:val="both"/>
        <w:rPr>
          <w:rFonts w:ascii="Times New Roman" w:hAnsi="Times New Roman"/>
          <w:sz w:val="24"/>
          <w:szCs w:val="24"/>
        </w:rPr>
      </w:pPr>
      <w:r w:rsidRPr="00302574">
        <w:rPr>
          <w:rFonts w:ascii="Times New Roman" w:hAnsi="Times New Roman"/>
          <w:sz w:val="24"/>
          <w:szCs w:val="24"/>
        </w:rPr>
        <w:t xml:space="preserve">Information is usually provided via various media in order to meet the needs of a diverse customer base, includes; </w:t>
      </w:r>
    </w:p>
    <w:p w:rsidR="00C358CD" w:rsidRPr="00302574" w:rsidRDefault="00C358CD" w:rsidP="00C358CD">
      <w:pPr>
        <w:pStyle w:val="Lijstalinea"/>
        <w:numPr>
          <w:ilvl w:val="0"/>
          <w:numId w:val="13"/>
        </w:numPr>
        <w:spacing w:line="360" w:lineRule="auto"/>
        <w:contextualSpacing w:val="0"/>
        <w:jc w:val="both"/>
      </w:pPr>
      <w:r w:rsidRPr="00302574">
        <w:lastRenderedPageBreak/>
        <w:t>Internet</w:t>
      </w:r>
      <w:r>
        <w:t xml:space="preserve"> and </w:t>
      </w:r>
      <w:r w:rsidRPr="00302574">
        <w:t>Online database services</w:t>
      </w:r>
    </w:p>
    <w:p w:rsidR="00C358CD" w:rsidRPr="00302574" w:rsidRDefault="00C358CD" w:rsidP="00C358CD">
      <w:pPr>
        <w:pStyle w:val="Lijstalinea"/>
        <w:numPr>
          <w:ilvl w:val="0"/>
          <w:numId w:val="13"/>
        </w:numPr>
        <w:spacing w:line="360" w:lineRule="auto"/>
        <w:contextualSpacing w:val="0"/>
        <w:jc w:val="both"/>
      </w:pPr>
      <w:r w:rsidRPr="00302574">
        <w:t>Loose-leaf publications</w:t>
      </w:r>
    </w:p>
    <w:p w:rsidR="00C358CD" w:rsidRPr="00302574" w:rsidRDefault="00C358CD" w:rsidP="00C358CD">
      <w:pPr>
        <w:pStyle w:val="Lijstalinea"/>
        <w:numPr>
          <w:ilvl w:val="0"/>
          <w:numId w:val="13"/>
        </w:numPr>
        <w:spacing w:line="360" w:lineRule="auto"/>
        <w:contextualSpacing w:val="0"/>
        <w:jc w:val="both"/>
      </w:pPr>
      <w:r w:rsidRPr="00302574">
        <w:t>CD-ROM</w:t>
      </w:r>
    </w:p>
    <w:p w:rsidR="00C358CD" w:rsidRPr="00302574" w:rsidRDefault="00C358CD" w:rsidP="00C358CD">
      <w:pPr>
        <w:pStyle w:val="Lijstalinea"/>
        <w:numPr>
          <w:ilvl w:val="0"/>
          <w:numId w:val="13"/>
        </w:numPr>
        <w:spacing w:line="360" w:lineRule="auto"/>
        <w:contextualSpacing w:val="0"/>
        <w:jc w:val="both"/>
      </w:pPr>
      <w:r w:rsidRPr="00302574">
        <w:t>Soft and hard cover books and booklets</w:t>
      </w:r>
    </w:p>
    <w:p w:rsidR="00C358CD" w:rsidRPr="00302574" w:rsidRDefault="00C358CD" w:rsidP="00C358CD">
      <w:pPr>
        <w:pStyle w:val="Lijstalinea"/>
        <w:numPr>
          <w:ilvl w:val="0"/>
          <w:numId w:val="13"/>
        </w:numPr>
        <w:spacing w:line="360" w:lineRule="auto"/>
        <w:contextualSpacing w:val="0"/>
        <w:jc w:val="both"/>
      </w:pPr>
      <w:r w:rsidRPr="00302574">
        <w:t>Newsletters</w:t>
      </w:r>
    </w:p>
    <w:p w:rsidR="00C358CD" w:rsidRPr="00302574" w:rsidRDefault="00C358CD" w:rsidP="00C358CD">
      <w:pPr>
        <w:spacing w:after="0" w:line="360" w:lineRule="auto"/>
        <w:jc w:val="both"/>
        <w:rPr>
          <w:rFonts w:ascii="Times New Roman" w:hAnsi="Times New Roman"/>
          <w:sz w:val="24"/>
          <w:szCs w:val="24"/>
        </w:rPr>
      </w:pPr>
      <w:r w:rsidRPr="00302574">
        <w:rPr>
          <w:rFonts w:ascii="Times New Roman" w:hAnsi="Times New Roman"/>
          <w:sz w:val="24"/>
          <w:szCs w:val="24"/>
        </w:rPr>
        <w:t>Many of its publications are provided through subscription services, with focus on ensuring accurate and timely solutions delivered in virtually all media types.</w:t>
      </w:r>
    </w:p>
    <w:p w:rsidR="00C358CD" w:rsidRPr="00302574" w:rsidRDefault="00C358CD" w:rsidP="00C358CD">
      <w:pPr>
        <w:spacing w:after="0" w:line="360" w:lineRule="auto"/>
        <w:jc w:val="both"/>
        <w:rPr>
          <w:rFonts w:ascii="Times New Roman" w:hAnsi="Times New Roman"/>
          <w:sz w:val="24"/>
          <w:szCs w:val="24"/>
        </w:rPr>
      </w:pPr>
      <w:r w:rsidRPr="00302574">
        <w:rPr>
          <w:rFonts w:ascii="Times New Roman" w:hAnsi="Times New Roman"/>
          <w:i/>
          <w:sz w:val="24"/>
          <w:szCs w:val="24"/>
        </w:rPr>
        <w:t>CCH Tax and Accounting (TAA) marketing products includes;</w:t>
      </w:r>
    </w:p>
    <w:p w:rsidR="00C358CD" w:rsidRPr="00302574" w:rsidRDefault="00C358CD" w:rsidP="00C358CD">
      <w:pPr>
        <w:numPr>
          <w:ilvl w:val="0"/>
          <w:numId w:val="12"/>
        </w:numPr>
        <w:spacing w:after="0" w:line="360" w:lineRule="auto"/>
        <w:jc w:val="both"/>
        <w:rPr>
          <w:rFonts w:ascii="Times New Roman" w:hAnsi="Times New Roman"/>
          <w:sz w:val="24"/>
          <w:szCs w:val="24"/>
        </w:rPr>
      </w:pPr>
      <w:r w:rsidRPr="00302574">
        <w:rPr>
          <w:rFonts w:ascii="Times New Roman" w:hAnsi="Times New Roman"/>
          <w:sz w:val="24"/>
          <w:szCs w:val="24"/>
        </w:rPr>
        <w:t>CCH Tax Research Network is an integrated online research platform</w:t>
      </w:r>
    </w:p>
    <w:p w:rsidR="00C358CD" w:rsidRPr="00302574" w:rsidRDefault="00C358CD" w:rsidP="00C358CD">
      <w:pPr>
        <w:numPr>
          <w:ilvl w:val="0"/>
          <w:numId w:val="12"/>
        </w:numPr>
        <w:spacing w:after="0" w:line="360" w:lineRule="auto"/>
        <w:jc w:val="both"/>
        <w:rPr>
          <w:rFonts w:ascii="Times New Roman" w:hAnsi="Times New Roman"/>
          <w:sz w:val="24"/>
          <w:szCs w:val="24"/>
        </w:rPr>
      </w:pPr>
      <w:r w:rsidRPr="00302574">
        <w:rPr>
          <w:rFonts w:ascii="Times New Roman" w:hAnsi="Times New Roman"/>
          <w:sz w:val="24"/>
          <w:szCs w:val="24"/>
        </w:rPr>
        <w:t xml:space="preserve">ProSystem </w:t>
      </w:r>
      <w:r w:rsidRPr="00302574">
        <w:rPr>
          <w:rFonts w:ascii="Times New Roman" w:hAnsi="Times New Roman"/>
          <w:i/>
          <w:sz w:val="24"/>
          <w:szCs w:val="24"/>
        </w:rPr>
        <w:t>fx suite of software products;</w:t>
      </w:r>
      <w:r w:rsidRPr="00302574">
        <w:rPr>
          <w:rFonts w:ascii="Times New Roman" w:hAnsi="Times New Roman"/>
          <w:sz w:val="24"/>
          <w:szCs w:val="24"/>
        </w:rPr>
        <w:t xml:space="preserve"> this includes modules for tax compliance, tax planning, trial balance, fixed assets, practice management, paperless tax and audit engagements and web site development. </w:t>
      </w:r>
    </w:p>
    <w:p w:rsidR="00C358CD" w:rsidRPr="00302574" w:rsidRDefault="00C358CD" w:rsidP="00C358CD">
      <w:pPr>
        <w:numPr>
          <w:ilvl w:val="0"/>
          <w:numId w:val="12"/>
        </w:numPr>
        <w:spacing w:after="0" w:line="360" w:lineRule="auto"/>
        <w:jc w:val="both"/>
        <w:rPr>
          <w:rFonts w:ascii="Times New Roman" w:hAnsi="Times New Roman"/>
          <w:sz w:val="24"/>
          <w:szCs w:val="24"/>
        </w:rPr>
      </w:pPr>
      <w:r w:rsidRPr="00302574">
        <w:rPr>
          <w:rFonts w:ascii="Times New Roman" w:hAnsi="Times New Roman"/>
          <w:i/>
          <w:sz w:val="24"/>
          <w:szCs w:val="24"/>
        </w:rPr>
        <w:t>CorpSystem;</w:t>
      </w:r>
      <w:r w:rsidRPr="00302574">
        <w:rPr>
          <w:rFonts w:ascii="Times New Roman" w:hAnsi="Times New Roman"/>
          <w:sz w:val="24"/>
          <w:szCs w:val="24"/>
        </w:rPr>
        <w:t xml:space="preserve"> this brand form an integrated end-to-end solution for enterprises faced with sales and use tax issues in billing or purchasing as well as any corporation faced with tight deadlines with monthly sales and use tax compliance and filling. </w:t>
      </w:r>
    </w:p>
    <w:p w:rsidR="00C358CD" w:rsidRDefault="00C358CD" w:rsidP="00C358CD">
      <w:pPr>
        <w:numPr>
          <w:ilvl w:val="0"/>
          <w:numId w:val="12"/>
        </w:numPr>
        <w:spacing w:after="0" w:line="360" w:lineRule="auto"/>
        <w:jc w:val="both"/>
        <w:rPr>
          <w:rFonts w:ascii="Times New Roman" w:hAnsi="Times New Roman"/>
          <w:sz w:val="24"/>
          <w:szCs w:val="24"/>
        </w:rPr>
      </w:pPr>
      <w:r w:rsidRPr="00ED2AF9">
        <w:rPr>
          <w:rFonts w:ascii="Times New Roman" w:hAnsi="Times New Roman"/>
          <w:i/>
          <w:sz w:val="24"/>
          <w:szCs w:val="24"/>
        </w:rPr>
        <w:t>CCH IntelliConnect;</w:t>
      </w:r>
      <w:r w:rsidRPr="00ED2AF9">
        <w:rPr>
          <w:rFonts w:ascii="Times New Roman" w:hAnsi="Times New Roman"/>
          <w:sz w:val="24"/>
          <w:szCs w:val="24"/>
        </w:rPr>
        <w:t xml:space="preserve"> this system help streamlines workflow, and it also enhances accuracy and increases team’s productivity.</w:t>
      </w:r>
    </w:p>
    <w:p w:rsidR="00C358CD" w:rsidRDefault="00C358CD" w:rsidP="00C358CD">
      <w:pPr>
        <w:numPr>
          <w:ilvl w:val="0"/>
          <w:numId w:val="12"/>
        </w:numPr>
        <w:spacing w:after="0" w:line="360" w:lineRule="auto"/>
        <w:jc w:val="both"/>
        <w:rPr>
          <w:rFonts w:ascii="Times New Roman" w:hAnsi="Times New Roman"/>
          <w:sz w:val="24"/>
          <w:szCs w:val="24"/>
        </w:rPr>
      </w:pPr>
      <w:r w:rsidRPr="00ED2AF9">
        <w:rPr>
          <w:rFonts w:ascii="Times New Roman" w:hAnsi="Times New Roman"/>
          <w:sz w:val="24"/>
          <w:szCs w:val="24"/>
        </w:rPr>
        <w:t xml:space="preserve">The </w:t>
      </w:r>
      <w:smartTag w:uri="urn:schemas-microsoft-com:office:smarttags" w:element="country-region">
        <w:smartTag w:uri="urn:schemas-microsoft-com:office:smarttags" w:element="place">
          <w:r w:rsidRPr="00ED2AF9">
            <w:rPr>
              <w:rFonts w:ascii="Times New Roman" w:hAnsi="Times New Roman"/>
              <w:sz w:val="24"/>
              <w:szCs w:val="24"/>
            </w:rPr>
            <w:t>US</w:t>
          </w:r>
        </w:smartTag>
      </w:smartTag>
      <w:r w:rsidRPr="00ED2AF9">
        <w:rPr>
          <w:rFonts w:ascii="Times New Roman" w:hAnsi="Times New Roman"/>
          <w:sz w:val="24"/>
          <w:szCs w:val="24"/>
        </w:rPr>
        <w:t xml:space="preserve"> Master Tax Guide plus; this product provide customers with the quickest, most convenient and accurate source of federal tax documents. </w:t>
      </w:r>
    </w:p>
    <w:p w:rsidR="008131A1" w:rsidRPr="00ED2AF9" w:rsidRDefault="008131A1" w:rsidP="008131A1">
      <w:pPr>
        <w:spacing w:after="0" w:line="360" w:lineRule="auto"/>
        <w:jc w:val="both"/>
        <w:rPr>
          <w:rFonts w:ascii="Times New Roman" w:hAnsi="Times New Roman"/>
          <w:sz w:val="24"/>
          <w:szCs w:val="24"/>
        </w:rPr>
      </w:pPr>
    </w:p>
    <w:p w:rsidR="00C358CD" w:rsidRPr="007443C6" w:rsidRDefault="00C358CD" w:rsidP="00C358CD">
      <w:pPr>
        <w:tabs>
          <w:tab w:val="right" w:leader="dot" w:pos="9360"/>
        </w:tabs>
        <w:spacing w:after="0" w:line="360" w:lineRule="auto"/>
        <w:jc w:val="both"/>
        <w:rPr>
          <w:rFonts w:ascii="Times New Roman" w:hAnsi="Times New Roman"/>
          <w:sz w:val="24"/>
          <w:szCs w:val="24"/>
          <w:u w:val="single"/>
        </w:rPr>
      </w:pPr>
      <w:r w:rsidRPr="007443C6">
        <w:rPr>
          <w:rFonts w:ascii="Times New Roman" w:hAnsi="Times New Roman"/>
          <w:sz w:val="24"/>
          <w:szCs w:val="24"/>
          <w:u w:val="single"/>
        </w:rPr>
        <w:t>LexisNexis (</w:t>
      </w:r>
      <w:r w:rsidR="00947F27" w:rsidRPr="007443C6">
        <w:rPr>
          <w:rFonts w:ascii="Times New Roman" w:eastAsia="Bliss2-Light" w:hAnsi="Times New Roman"/>
          <w:sz w:val="24"/>
          <w:szCs w:val="24"/>
          <w:u w:val="single"/>
        </w:rPr>
        <w:t>Reed Elsevier</w:t>
      </w:r>
      <w:r w:rsidRPr="007443C6">
        <w:rPr>
          <w:rFonts w:ascii="Times New Roman" w:eastAsia="Bliss2-Light" w:hAnsi="Times New Roman"/>
          <w:sz w:val="24"/>
          <w:szCs w:val="24"/>
          <w:u w:val="single"/>
        </w:rPr>
        <w:t>)</w:t>
      </w:r>
    </w:p>
    <w:p w:rsidR="00C358CD" w:rsidRDefault="00C358CD" w:rsidP="00C358CD">
      <w:pPr>
        <w:autoSpaceDE w:val="0"/>
        <w:autoSpaceDN w:val="0"/>
        <w:adjustRightInd w:val="0"/>
        <w:spacing w:after="0" w:line="360" w:lineRule="auto"/>
        <w:jc w:val="both"/>
        <w:rPr>
          <w:rFonts w:ascii="Times New Roman" w:hAnsi="Times New Roman"/>
          <w:sz w:val="24"/>
          <w:szCs w:val="24"/>
        </w:rPr>
      </w:pPr>
      <w:r w:rsidRPr="001F36A0">
        <w:rPr>
          <w:rFonts w:ascii="Times New Roman" w:hAnsi="Times New Roman"/>
          <w:sz w:val="24"/>
          <w:szCs w:val="24"/>
        </w:rPr>
        <w:t xml:space="preserve">LexisNexis (a member of Reed Elsevier Group plc) is a leading provider of legal, tax, regulatory, risk information and analytics, and business information solutions to professional, corporate and government customers worldwide. </w:t>
      </w:r>
    </w:p>
    <w:p w:rsidR="00C358CD" w:rsidRPr="001F36A0" w:rsidRDefault="00C358CD" w:rsidP="00C358CD">
      <w:pPr>
        <w:autoSpaceDE w:val="0"/>
        <w:autoSpaceDN w:val="0"/>
        <w:adjustRightInd w:val="0"/>
        <w:spacing w:after="0" w:line="360" w:lineRule="auto"/>
        <w:jc w:val="both"/>
        <w:rPr>
          <w:rFonts w:ascii="Times New Roman" w:hAnsi="Times New Roman"/>
          <w:sz w:val="24"/>
          <w:szCs w:val="24"/>
        </w:rPr>
      </w:pPr>
      <w:r w:rsidRPr="001F36A0">
        <w:rPr>
          <w:rFonts w:ascii="Times New Roman" w:hAnsi="Times New Roman"/>
          <w:sz w:val="24"/>
          <w:szCs w:val="24"/>
        </w:rPr>
        <w:t>LexisNexis provides authoritative content through trusted market leading brands which enabled by technology, offers online information solutions increasingly integrated within the customer workflow. In risk information and analytics, it</w:t>
      </w:r>
      <w:r>
        <w:rPr>
          <w:rFonts w:ascii="Times New Roman" w:hAnsi="Times New Roman"/>
          <w:sz w:val="24"/>
          <w:szCs w:val="24"/>
        </w:rPr>
        <w:t xml:space="preserve"> also</w:t>
      </w:r>
      <w:r w:rsidRPr="001F36A0">
        <w:rPr>
          <w:rFonts w:ascii="Times New Roman" w:hAnsi="Times New Roman"/>
          <w:sz w:val="24"/>
          <w:szCs w:val="24"/>
        </w:rPr>
        <w:t xml:space="preserve"> </w:t>
      </w:r>
      <w:r>
        <w:rPr>
          <w:rFonts w:ascii="Times New Roman" w:hAnsi="Times New Roman"/>
          <w:sz w:val="24"/>
          <w:szCs w:val="24"/>
        </w:rPr>
        <w:t>helps</w:t>
      </w:r>
      <w:r w:rsidRPr="001F36A0">
        <w:rPr>
          <w:rFonts w:ascii="Times New Roman" w:hAnsi="Times New Roman"/>
          <w:sz w:val="24"/>
          <w:szCs w:val="24"/>
        </w:rPr>
        <w:t xml:space="preserve"> customers in managing risk through identity verification in more than 100 countries and they dedicated to putting the customer first.</w:t>
      </w:r>
      <w:r w:rsidR="00C4505D">
        <w:rPr>
          <w:rStyle w:val="Voetnootmarkering"/>
          <w:rFonts w:ascii="Times New Roman" w:hAnsi="Times New Roman"/>
          <w:sz w:val="24"/>
          <w:szCs w:val="24"/>
        </w:rPr>
        <w:footnoteReference w:id="15"/>
      </w:r>
    </w:p>
    <w:p w:rsidR="00C358CD" w:rsidRDefault="00C358CD" w:rsidP="00C358CD">
      <w:pPr>
        <w:spacing w:after="0" w:line="360" w:lineRule="auto"/>
        <w:jc w:val="both"/>
        <w:rPr>
          <w:rFonts w:ascii="Times New Roman" w:hAnsi="Times New Roman"/>
          <w:sz w:val="24"/>
          <w:szCs w:val="24"/>
        </w:rPr>
      </w:pPr>
    </w:p>
    <w:p w:rsidR="009D53F2" w:rsidRPr="001F36A0" w:rsidRDefault="009D53F2" w:rsidP="00C358CD">
      <w:pPr>
        <w:spacing w:after="0" w:line="360" w:lineRule="auto"/>
        <w:jc w:val="both"/>
        <w:rPr>
          <w:rFonts w:ascii="Times New Roman" w:hAnsi="Times New Roman"/>
          <w:sz w:val="24"/>
          <w:szCs w:val="24"/>
        </w:rPr>
      </w:pPr>
    </w:p>
    <w:p w:rsidR="00C358CD" w:rsidRPr="001F36A0" w:rsidRDefault="00C358CD" w:rsidP="00C358CD">
      <w:pPr>
        <w:spacing w:after="0" w:line="360" w:lineRule="auto"/>
        <w:jc w:val="both"/>
        <w:rPr>
          <w:rFonts w:ascii="Times New Roman" w:hAnsi="Times New Roman"/>
          <w:sz w:val="24"/>
          <w:szCs w:val="24"/>
        </w:rPr>
      </w:pPr>
      <w:r w:rsidRPr="001F36A0">
        <w:rPr>
          <w:rFonts w:ascii="Times New Roman" w:hAnsi="Times New Roman"/>
          <w:i/>
          <w:sz w:val="24"/>
          <w:szCs w:val="24"/>
        </w:rPr>
        <w:lastRenderedPageBreak/>
        <w:t>Tax and Accounting</w:t>
      </w:r>
    </w:p>
    <w:p w:rsidR="00C358CD" w:rsidRPr="001F36A0" w:rsidRDefault="00C358CD" w:rsidP="00C358CD">
      <w:pPr>
        <w:spacing w:after="0" w:line="360" w:lineRule="auto"/>
        <w:jc w:val="both"/>
        <w:rPr>
          <w:rFonts w:ascii="Times New Roman" w:hAnsi="Times New Roman"/>
          <w:sz w:val="24"/>
          <w:szCs w:val="24"/>
        </w:rPr>
      </w:pPr>
      <w:r w:rsidRPr="001F36A0">
        <w:rPr>
          <w:rFonts w:ascii="Times New Roman" w:hAnsi="Times New Roman"/>
          <w:sz w:val="24"/>
          <w:szCs w:val="24"/>
        </w:rPr>
        <w:t>LexisNexis tax and accounting products are analytical and current awareness information that is presented on a single platform for streamlined access and ultimate efficiency. The solutions are designed to help customers face complex regulations and frequently changing guidelines with complete confidence.</w:t>
      </w:r>
    </w:p>
    <w:p w:rsidR="00C358CD" w:rsidRPr="00645F4C" w:rsidRDefault="00C358CD" w:rsidP="00C358CD">
      <w:pPr>
        <w:spacing w:after="0" w:line="360" w:lineRule="auto"/>
        <w:jc w:val="both"/>
        <w:rPr>
          <w:rFonts w:ascii="Times New Roman" w:hAnsi="Times New Roman"/>
          <w:i/>
          <w:sz w:val="24"/>
          <w:szCs w:val="24"/>
        </w:rPr>
      </w:pPr>
      <w:r w:rsidRPr="00645F4C">
        <w:rPr>
          <w:rFonts w:ascii="Times New Roman" w:hAnsi="Times New Roman"/>
          <w:i/>
          <w:sz w:val="24"/>
          <w:szCs w:val="24"/>
        </w:rPr>
        <w:t>LexisNexis Tax product lines include;</w:t>
      </w:r>
    </w:p>
    <w:p w:rsidR="00C358CD" w:rsidRPr="001F36A0" w:rsidRDefault="00C358CD" w:rsidP="00C358CD">
      <w:pPr>
        <w:numPr>
          <w:ilvl w:val="0"/>
          <w:numId w:val="11"/>
        </w:numPr>
        <w:spacing w:after="0" w:line="360" w:lineRule="auto"/>
        <w:jc w:val="both"/>
        <w:rPr>
          <w:rFonts w:ascii="Times New Roman" w:hAnsi="Times New Roman"/>
          <w:sz w:val="24"/>
          <w:szCs w:val="24"/>
        </w:rPr>
      </w:pPr>
      <w:r w:rsidRPr="001F36A0">
        <w:rPr>
          <w:rFonts w:ascii="Times New Roman" w:hAnsi="Times New Roman"/>
          <w:sz w:val="24"/>
          <w:szCs w:val="24"/>
        </w:rPr>
        <w:t xml:space="preserve">LexisNexis® </w:t>
      </w:r>
      <w:smartTag w:uri="urn:schemas-microsoft-com:office:smarttags" w:element="PlaceName">
        <w:r w:rsidRPr="001F36A0">
          <w:rPr>
            <w:rFonts w:ascii="Times New Roman" w:hAnsi="Times New Roman"/>
            <w:sz w:val="24"/>
            <w:szCs w:val="24"/>
          </w:rPr>
          <w:t>Tax</w:t>
        </w:r>
      </w:smartTag>
      <w:r w:rsidRPr="001F36A0">
        <w:rPr>
          <w:rFonts w:ascii="Times New Roman" w:hAnsi="Times New Roman"/>
          <w:sz w:val="24"/>
          <w:szCs w:val="24"/>
        </w:rPr>
        <w:t xml:space="preserve"> </w:t>
      </w:r>
      <w:smartTag w:uri="urn:schemas-microsoft-com:office:smarttags" w:element="PlaceType">
        <w:r w:rsidRPr="001F36A0">
          <w:rPr>
            <w:rFonts w:ascii="Times New Roman" w:hAnsi="Times New Roman"/>
            <w:sz w:val="24"/>
            <w:szCs w:val="24"/>
          </w:rPr>
          <w:t>Center</w:t>
        </w:r>
      </w:smartTag>
      <w:r w:rsidRPr="001F36A0">
        <w:rPr>
          <w:rFonts w:ascii="Times New Roman" w:hAnsi="Times New Roman"/>
          <w:sz w:val="24"/>
          <w:szCs w:val="24"/>
        </w:rPr>
        <w:t xml:space="preserve">: </w:t>
      </w:r>
      <w:smartTag w:uri="urn:schemas-microsoft-com:office:smarttags" w:element="place">
        <w:smartTag w:uri="urn:schemas-microsoft-com:office:smarttags" w:element="PlaceName">
          <w:r w:rsidRPr="001F36A0">
            <w:rPr>
              <w:rFonts w:ascii="Times New Roman" w:hAnsi="Times New Roman"/>
              <w:bCs/>
              <w:sz w:val="24"/>
              <w:szCs w:val="24"/>
            </w:rPr>
            <w:t>Tax</w:t>
          </w:r>
        </w:smartTag>
        <w:r w:rsidRPr="001F36A0">
          <w:rPr>
            <w:rFonts w:ascii="Times New Roman" w:hAnsi="Times New Roman"/>
            <w:bCs/>
            <w:sz w:val="24"/>
            <w:szCs w:val="24"/>
          </w:rPr>
          <w:t xml:space="preserve"> </w:t>
        </w:r>
        <w:smartTag w:uri="urn:schemas-microsoft-com:office:smarttags" w:element="PlaceType">
          <w:r w:rsidRPr="001F36A0">
            <w:rPr>
              <w:rFonts w:ascii="Times New Roman" w:hAnsi="Times New Roman"/>
              <w:bCs/>
              <w:sz w:val="24"/>
              <w:szCs w:val="24"/>
            </w:rPr>
            <w:t>Center</w:t>
          </w:r>
        </w:smartTag>
      </w:smartTag>
      <w:r w:rsidRPr="001F36A0">
        <w:rPr>
          <w:rFonts w:ascii="Times New Roman" w:hAnsi="Times New Roman"/>
          <w:bCs/>
          <w:sz w:val="24"/>
          <w:szCs w:val="24"/>
        </w:rPr>
        <w:t xml:space="preserve"> combines cases, codes, regulations, tax analysis, and also includes exclusive expert analysis and practical insights from leading practitioners. </w:t>
      </w:r>
    </w:p>
    <w:p w:rsidR="00C358CD" w:rsidRPr="001F36A0" w:rsidRDefault="00C358CD" w:rsidP="00C358CD">
      <w:pPr>
        <w:numPr>
          <w:ilvl w:val="0"/>
          <w:numId w:val="11"/>
        </w:numPr>
        <w:spacing w:after="0" w:line="360" w:lineRule="auto"/>
        <w:jc w:val="both"/>
        <w:rPr>
          <w:rFonts w:ascii="Times New Roman" w:hAnsi="Times New Roman"/>
          <w:sz w:val="24"/>
          <w:szCs w:val="24"/>
        </w:rPr>
      </w:pPr>
      <w:r w:rsidRPr="001F36A0">
        <w:rPr>
          <w:rFonts w:ascii="Times New Roman" w:hAnsi="Times New Roman"/>
          <w:sz w:val="24"/>
          <w:szCs w:val="24"/>
        </w:rPr>
        <w:t xml:space="preserve">Shepards® for Tax Professional Flyer: </w:t>
      </w:r>
      <w:r w:rsidRPr="001F36A0">
        <w:rPr>
          <w:rStyle w:val="A5"/>
          <w:rFonts w:ascii="Times New Roman" w:hAnsi="Times New Roman" w:cs="Times New Roman"/>
          <w:iCs/>
          <w:sz w:val="24"/>
          <w:szCs w:val="24"/>
        </w:rPr>
        <w:t xml:space="preserve">It </w:t>
      </w:r>
      <w:r>
        <w:rPr>
          <w:rStyle w:val="A5"/>
          <w:rFonts w:ascii="Times New Roman" w:hAnsi="Times New Roman" w:cs="Times New Roman"/>
          <w:sz w:val="24"/>
          <w:szCs w:val="24"/>
        </w:rPr>
        <w:t xml:space="preserve">assists customers </w:t>
      </w:r>
      <w:r w:rsidRPr="001F36A0">
        <w:rPr>
          <w:rStyle w:val="A5"/>
          <w:rFonts w:ascii="Times New Roman" w:hAnsi="Times New Roman" w:cs="Times New Roman"/>
          <w:sz w:val="24"/>
          <w:szCs w:val="24"/>
        </w:rPr>
        <w:t>in determining whether a case, agency decision or ruling, statute or regulation is “good law.” It is also an exceptional tool for find</w:t>
      </w:r>
      <w:r>
        <w:rPr>
          <w:rStyle w:val="A5"/>
          <w:rFonts w:ascii="Times New Roman" w:hAnsi="Times New Roman" w:cs="Times New Roman"/>
          <w:sz w:val="24"/>
          <w:szCs w:val="24"/>
        </w:rPr>
        <w:t xml:space="preserve">ing additional cases, articles and </w:t>
      </w:r>
      <w:r w:rsidRPr="001F36A0">
        <w:rPr>
          <w:rStyle w:val="A5"/>
          <w:rFonts w:ascii="Times New Roman" w:hAnsi="Times New Roman" w:cs="Times New Roman"/>
          <w:sz w:val="24"/>
          <w:szCs w:val="24"/>
        </w:rPr>
        <w:t xml:space="preserve">rulings that deal with the same or similar legal issue as the item </w:t>
      </w:r>
      <w:r w:rsidRPr="001F36A0">
        <w:rPr>
          <w:rStyle w:val="A5"/>
          <w:rFonts w:ascii="Times New Roman" w:hAnsi="Times New Roman" w:cs="Times New Roman"/>
          <w:iCs/>
          <w:sz w:val="24"/>
          <w:szCs w:val="24"/>
        </w:rPr>
        <w:t>Shepardized</w:t>
      </w:r>
      <w:r w:rsidRPr="001F36A0">
        <w:rPr>
          <w:rStyle w:val="A6"/>
          <w:rFonts w:ascii="Times New Roman" w:hAnsi="Times New Roman" w:cs="Times New Roman"/>
          <w:sz w:val="24"/>
          <w:szCs w:val="24"/>
        </w:rPr>
        <w:t>™</w:t>
      </w:r>
      <w:r w:rsidRPr="001F36A0">
        <w:rPr>
          <w:rStyle w:val="A5"/>
          <w:rFonts w:ascii="Times New Roman" w:hAnsi="Times New Roman" w:cs="Times New Roman"/>
          <w:sz w:val="24"/>
          <w:szCs w:val="24"/>
        </w:rPr>
        <w:t>.</w:t>
      </w:r>
    </w:p>
    <w:p w:rsidR="00C358CD" w:rsidRPr="001F36A0" w:rsidRDefault="00C358CD" w:rsidP="00C358CD">
      <w:pPr>
        <w:numPr>
          <w:ilvl w:val="0"/>
          <w:numId w:val="11"/>
        </w:numPr>
        <w:spacing w:after="0" w:line="360" w:lineRule="auto"/>
        <w:jc w:val="both"/>
        <w:rPr>
          <w:rFonts w:ascii="Times New Roman" w:hAnsi="Times New Roman"/>
          <w:sz w:val="24"/>
          <w:szCs w:val="24"/>
        </w:rPr>
      </w:pPr>
      <w:r w:rsidRPr="001F36A0">
        <w:rPr>
          <w:rFonts w:ascii="Times New Roman" w:hAnsi="Times New Roman"/>
          <w:sz w:val="24"/>
          <w:szCs w:val="24"/>
        </w:rPr>
        <w:t xml:space="preserve">Practice Insights on Tax Center Flyer: </w:t>
      </w:r>
      <w:r w:rsidRPr="001F36A0">
        <w:rPr>
          <w:rFonts w:ascii="Times New Roman" w:hAnsi="Times New Roman"/>
          <w:iCs/>
          <w:sz w:val="24"/>
          <w:szCs w:val="24"/>
        </w:rPr>
        <w:t>LexisNexis Practice Insights provide timely analysis, an experienced perspective, and useful practice tips that will be helpful to even the seasoned tax professional.</w:t>
      </w:r>
    </w:p>
    <w:p w:rsidR="00C358CD" w:rsidRDefault="00C358CD" w:rsidP="00C358CD">
      <w:pPr>
        <w:numPr>
          <w:ilvl w:val="0"/>
          <w:numId w:val="11"/>
        </w:numPr>
        <w:spacing w:after="0" w:line="360" w:lineRule="auto"/>
        <w:jc w:val="both"/>
        <w:rPr>
          <w:rFonts w:ascii="Times New Roman" w:hAnsi="Times New Roman"/>
          <w:sz w:val="24"/>
          <w:szCs w:val="24"/>
        </w:rPr>
      </w:pPr>
      <w:r w:rsidRPr="00645F4C">
        <w:rPr>
          <w:rFonts w:ascii="Times New Roman" w:hAnsi="Times New Roman"/>
          <w:sz w:val="24"/>
          <w:szCs w:val="24"/>
        </w:rPr>
        <w:t xml:space="preserve">LexisNexis® Tax Advisor: its Tax Advisor is an easy-to-use online system designed to make topical tax research more efficient and reliable. With Tax Advisor Federal Topical and Tax Advisor Code, it is possible to consult the collective wisdom and experience of more than 140 leading tax practitioners and professors; it is easy to validate any tax case with thousands of their helpful explanations, practice tips, examples and checklists. </w:t>
      </w:r>
    </w:p>
    <w:p w:rsidR="00C358CD" w:rsidRDefault="00C358CD" w:rsidP="00C358CD">
      <w:pPr>
        <w:numPr>
          <w:ilvl w:val="0"/>
          <w:numId w:val="11"/>
        </w:numPr>
        <w:spacing w:after="0" w:line="360" w:lineRule="auto"/>
        <w:jc w:val="both"/>
        <w:rPr>
          <w:rFonts w:ascii="Times New Roman" w:hAnsi="Times New Roman"/>
          <w:sz w:val="24"/>
          <w:szCs w:val="24"/>
        </w:rPr>
      </w:pPr>
      <w:r w:rsidRPr="00645F4C">
        <w:rPr>
          <w:rFonts w:ascii="Times New Roman" w:hAnsi="Times New Roman"/>
          <w:sz w:val="24"/>
          <w:szCs w:val="24"/>
        </w:rPr>
        <w:t xml:space="preserve">Article on LexisNexis® </w:t>
      </w:r>
      <w:smartTag w:uri="urn:schemas-microsoft-com:office:smarttags" w:element="place">
        <w:smartTag w:uri="urn:schemas-microsoft-com:office:smarttags" w:element="PlaceName">
          <w:r w:rsidRPr="00645F4C">
            <w:rPr>
              <w:rFonts w:ascii="Times New Roman" w:hAnsi="Times New Roman"/>
              <w:sz w:val="24"/>
              <w:szCs w:val="24"/>
            </w:rPr>
            <w:t>Tax</w:t>
          </w:r>
        </w:smartTag>
        <w:r w:rsidRPr="00645F4C">
          <w:rPr>
            <w:rFonts w:ascii="Times New Roman" w:hAnsi="Times New Roman"/>
            <w:sz w:val="24"/>
            <w:szCs w:val="24"/>
          </w:rPr>
          <w:t xml:space="preserve"> </w:t>
        </w:r>
        <w:smartTag w:uri="urn:schemas-microsoft-com:office:smarttags" w:element="PlaceType">
          <w:r w:rsidRPr="00645F4C">
            <w:rPr>
              <w:rFonts w:ascii="Times New Roman" w:hAnsi="Times New Roman"/>
              <w:sz w:val="24"/>
              <w:szCs w:val="24"/>
            </w:rPr>
            <w:t>Center</w:t>
          </w:r>
        </w:smartTag>
      </w:smartTag>
    </w:p>
    <w:p w:rsidR="00C358CD" w:rsidRPr="00645F4C" w:rsidRDefault="00C358CD" w:rsidP="00C358CD">
      <w:pPr>
        <w:spacing w:after="0" w:line="360" w:lineRule="auto"/>
        <w:jc w:val="both"/>
        <w:rPr>
          <w:rFonts w:ascii="Times New Roman" w:hAnsi="Times New Roman"/>
          <w:sz w:val="24"/>
          <w:szCs w:val="24"/>
        </w:rPr>
      </w:pPr>
    </w:p>
    <w:p w:rsidR="00B44C43" w:rsidRPr="007443C6" w:rsidRDefault="00C358CD" w:rsidP="00C358CD">
      <w:pPr>
        <w:tabs>
          <w:tab w:val="right" w:leader="dot" w:pos="9360"/>
        </w:tabs>
        <w:spacing w:after="0" w:line="360" w:lineRule="auto"/>
        <w:jc w:val="both"/>
        <w:rPr>
          <w:rFonts w:ascii="Times New Roman" w:hAnsi="Times New Roman"/>
          <w:sz w:val="24"/>
          <w:szCs w:val="24"/>
          <w:u w:val="single"/>
        </w:rPr>
      </w:pPr>
      <w:r w:rsidRPr="007443C6">
        <w:rPr>
          <w:rFonts w:ascii="Times New Roman" w:hAnsi="Times New Roman"/>
          <w:sz w:val="24"/>
          <w:szCs w:val="24"/>
          <w:u w:val="single"/>
        </w:rPr>
        <w:t xml:space="preserve">RIA Thomson </w:t>
      </w:r>
      <w:r w:rsidRPr="007443C6">
        <w:rPr>
          <w:rFonts w:ascii="Times New Roman" w:hAnsi="Times New Roman"/>
          <w:i/>
          <w:sz w:val="24"/>
          <w:szCs w:val="24"/>
          <w:u w:val="single"/>
        </w:rPr>
        <w:t>(a division of Thomson Reuters)</w:t>
      </w:r>
    </w:p>
    <w:p w:rsidR="00C358CD" w:rsidRPr="00446D89" w:rsidRDefault="00C358CD" w:rsidP="00C358CD">
      <w:pPr>
        <w:spacing w:line="360" w:lineRule="auto"/>
        <w:jc w:val="both"/>
        <w:rPr>
          <w:rFonts w:ascii="Times New Roman" w:hAnsi="Times New Roman"/>
          <w:sz w:val="24"/>
          <w:szCs w:val="24"/>
        </w:rPr>
      </w:pPr>
      <w:r w:rsidRPr="00446D89">
        <w:rPr>
          <w:rFonts w:ascii="Times New Roman" w:hAnsi="Times New Roman"/>
          <w:sz w:val="24"/>
          <w:szCs w:val="24"/>
        </w:rPr>
        <w:t>The RIA Thomson, Tax &amp; Accounting (Professional division) is a segment in Thomson Reuters that offers technology and information solutions as well as integrated tax compliance software and services to accounting, tax and corporate finance professionals in accounting firms, law firms, corporations and government agencies.</w:t>
      </w:r>
      <w:r w:rsidR="00C4505D">
        <w:rPr>
          <w:rStyle w:val="Voetnootmarkering"/>
          <w:rFonts w:ascii="Times New Roman" w:hAnsi="Times New Roman"/>
          <w:sz w:val="24"/>
          <w:szCs w:val="24"/>
        </w:rPr>
        <w:footnoteReference w:id="16"/>
      </w:r>
    </w:p>
    <w:p w:rsidR="00C358CD" w:rsidRPr="00446D89" w:rsidRDefault="00C358CD" w:rsidP="00C358CD">
      <w:pPr>
        <w:spacing w:line="360" w:lineRule="auto"/>
        <w:jc w:val="both"/>
        <w:rPr>
          <w:rFonts w:ascii="Times New Roman" w:hAnsi="Times New Roman"/>
          <w:sz w:val="24"/>
          <w:szCs w:val="24"/>
        </w:rPr>
      </w:pPr>
      <w:r w:rsidRPr="00446D89">
        <w:rPr>
          <w:rFonts w:ascii="Times New Roman" w:hAnsi="Times New Roman"/>
          <w:sz w:val="24"/>
          <w:szCs w:val="24"/>
        </w:rPr>
        <w:t xml:space="preserve">RIA Thomson develop industry leading software, services and informational tools that enable its customers to take full advantage of advanced technology and streamline their workflow processes. Its mission is to improve the productivity and profitability of accounting, tax and corporate finance </w:t>
      </w:r>
      <w:r w:rsidRPr="00446D89">
        <w:rPr>
          <w:rFonts w:ascii="Times New Roman" w:hAnsi="Times New Roman"/>
          <w:sz w:val="24"/>
          <w:szCs w:val="24"/>
        </w:rPr>
        <w:lastRenderedPageBreak/>
        <w:t>professionals by rethinking traditional processes, leveraging cutting-edge technology and providing the most accurate and insightful research available.</w:t>
      </w:r>
      <w:r>
        <w:rPr>
          <w:rFonts w:ascii="Times New Roman" w:hAnsi="Times New Roman"/>
          <w:sz w:val="24"/>
          <w:szCs w:val="24"/>
        </w:rPr>
        <w:t xml:space="preserve"> </w:t>
      </w:r>
      <w:r w:rsidRPr="00446D89">
        <w:rPr>
          <w:rFonts w:ascii="Times New Roman" w:hAnsi="Times New Roman"/>
          <w:sz w:val="24"/>
          <w:szCs w:val="24"/>
        </w:rPr>
        <w:t>Thomson Reuters’s have 3 products brands in the Tax &amp; Accounting segment, these products ranges from (Research &amp; Guidance, Professional Software &amp; Services and Corporate software &amp; Services).</w:t>
      </w:r>
    </w:p>
    <w:p w:rsidR="00C358CD" w:rsidRPr="00446D89" w:rsidRDefault="00C358CD" w:rsidP="00C358CD">
      <w:pPr>
        <w:spacing w:line="360" w:lineRule="auto"/>
        <w:jc w:val="both"/>
        <w:rPr>
          <w:rFonts w:ascii="Times New Roman" w:hAnsi="Times New Roman"/>
          <w:sz w:val="24"/>
          <w:szCs w:val="24"/>
        </w:rPr>
      </w:pPr>
      <w:r w:rsidRPr="00446D89">
        <w:rPr>
          <w:rFonts w:ascii="Times New Roman" w:hAnsi="Times New Roman"/>
          <w:i/>
          <w:sz w:val="24"/>
          <w:szCs w:val="24"/>
        </w:rPr>
        <w:t>Research &amp; Guidance</w:t>
      </w:r>
      <w:r>
        <w:rPr>
          <w:rFonts w:ascii="Times New Roman" w:hAnsi="Times New Roman"/>
          <w:sz w:val="24"/>
          <w:szCs w:val="24"/>
        </w:rPr>
        <w:t>; t</w:t>
      </w:r>
      <w:r w:rsidRPr="00446D89">
        <w:rPr>
          <w:rFonts w:ascii="Times New Roman" w:hAnsi="Times New Roman"/>
          <w:sz w:val="24"/>
          <w:szCs w:val="24"/>
        </w:rPr>
        <w:t xml:space="preserve">his aspect of the Professional Division includes RIA, PPC, checkpoint, Adultwatch, quickfinder and Warren Gorham &amp; Lamont Palsley (WG&amp;L), which delivers intergraded information-based solutions, expert guidance, workflow tools and continuing professional education (CPE) to tax and accounting professionals in the professional, corporate, government and academic markets. </w:t>
      </w:r>
    </w:p>
    <w:p w:rsidR="00C358CD" w:rsidRPr="00446D89" w:rsidRDefault="00C358CD" w:rsidP="00C358CD">
      <w:pPr>
        <w:spacing w:line="360" w:lineRule="auto"/>
        <w:jc w:val="both"/>
        <w:rPr>
          <w:rFonts w:ascii="Times New Roman" w:hAnsi="Times New Roman"/>
          <w:sz w:val="24"/>
          <w:szCs w:val="24"/>
        </w:rPr>
      </w:pPr>
      <w:r w:rsidRPr="00446D89">
        <w:rPr>
          <w:rFonts w:ascii="Times New Roman" w:hAnsi="Times New Roman"/>
          <w:i/>
          <w:sz w:val="24"/>
          <w:szCs w:val="24"/>
        </w:rPr>
        <w:t>Professional Software &amp; Services</w:t>
      </w:r>
      <w:r>
        <w:rPr>
          <w:rFonts w:ascii="Times New Roman" w:hAnsi="Times New Roman"/>
          <w:sz w:val="24"/>
          <w:szCs w:val="24"/>
        </w:rPr>
        <w:t xml:space="preserve">; </w:t>
      </w:r>
      <w:r w:rsidRPr="00446D89">
        <w:rPr>
          <w:rFonts w:ascii="Times New Roman" w:hAnsi="Times New Roman"/>
          <w:sz w:val="24"/>
          <w:szCs w:val="24"/>
        </w:rPr>
        <w:t xml:space="preserve">this section of Professional Division provides business automation solutions for accounting firms in areas of tax compliance, firm management and client services.  There are 3 main brands in Professional Software &amp; Services these includes CS Professional Suite, Enterprise Suite and mypay Solutions. These brands deliver software and online products and services to professional accounting firms. </w:t>
      </w:r>
    </w:p>
    <w:p w:rsidR="00C358CD" w:rsidRDefault="00C358CD" w:rsidP="00C358CD">
      <w:pPr>
        <w:spacing w:line="360" w:lineRule="auto"/>
        <w:jc w:val="both"/>
        <w:rPr>
          <w:rFonts w:ascii="Times New Roman" w:hAnsi="Times New Roman"/>
          <w:sz w:val="24"/>
          <w:szCs w:val="24"/>
        </w:rPr>
      </w:pPr>
      <w:r w:rsidRPr="00446D89">
        <w:rPr>
          <w:rFonts w:ascii="Times New Roman" w:hAnsi="Times New Roman"/>
          <w:i/>
          <w:sz w:val="24"/>
          <w:szCs w:val="24"/>
        </w:rPr>
        <w:t>Corporate Software &amp;Services;</w:t>
      </w:r>
      <w:r w:rsidRPr="00446D89">
        <w:rPr>
          <w:rFonts w:ascii="Times New Roman" w:hAnsi="Times New Roman"/>
          <w:sz w:val="24"/>
          <w:szCs w:val="24"/>
        </w:rPr>
        <w:t xml:space="preserve"> is an integrated online software, it helps to manage services that automate taxation and corporate compliance. The main brand in Corporate Software &amp; Services is the ONESOURCE. This is an online portal that enables corporate tax departments to access tools, this product also manage their workflow and keep track of vital information.</w:t>
      </w:r>
    </w:p>
    <w:p w:rsidR="0027234B" w:rsidRPr="0027234B" w:rsidRDefault="005C516A" w:rsidP="0027234B">
      <w:pPr>
        <w:spacing w:after="0" w:line="360" w:lineRule="auto"/>
        <w:jc w:val="both"/>
        <w:rPr>
          <w:rFonts w:ascii="Times New Roman" w:hAnsi="Times New Roman"/>
          <w:sz w:val="24"/>
          <w:szCs w:val="24"/>
          <w:u w:val="single"/>
        </w:rPr>
      </w:pPr>
      <w:r>
        <w:rPr>
          <w:rFonts w:ascii="Times New Roman" w:hAnsi="Times New Roman"/>
          <w:sz w:val="24"/>
          <w:szCs w:val="24"/>
          <w:u w:val="single"/>
        </w:rPr>
        <w:t xml:space="preserve">The </w:t>
      </w:r>
      <w:r w:rsidR="0027234B" w:rsidRPr="0027234B">
        <w:rPr>
          <w:rFonts w:ascii="Times New Roman" w:hAnsi="Times New Roman"/>
          <w:sz w:val="24"/>
          <w:szCs w:val="24"/>
          <w:u w:val="single"/>
        </w:rPr>
        <w:t>activities</w:t>
      </w:r>
      <w:r>
        <w:rPr>
          <w:rFonts w:ascii="Times New Roman" w:hAnsi="Times New Roman"/>
          <w:sz w:val="24"/>
          <w:szCs w:val="24"/>
          <w:u w:val="single"/>
        </w:rPr>
        <w:t xml:space="preserve"> of main companies in the LTR industry</w:t>
      </w:r>
    </w:p>
    <w:p w:rsidR="009A4906" w:rsidRPr="004A344E" w:rsidRDefault="005C516A" w:rsidP="009A490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sz w:val="24"/>
          <w:szCs w:val="24"/>
        </w:rPr>
        <w:t>T</w:t>
      </w:r>
      <w:r w:rsidR="00670FD7">
        <w:rPr>
          <w:rFonts w:ascii="Times New Roman" w:hAnsi="Times New Roman"/>
          <w:sz w:val="24"/>
          <w:szCs w:val="24"/>
        </w:rPr>
        <w:t>ble</w:t>
      </w:r>
      <w:r>
        <w:rPr>
          <w:rFonts w:ascii="Times New Roman" w:hAnsi="Times New Roman"/>
          <w:sz w:val="24"/>
          <w:szCs w:val="24"/>
        </w:rPr>
        <w:t xml:space="preserve"> 2</w:t>
      </w:r>
      <w:r w:rsidR="00670FD7">
        <w:rPr>
          <w:rFonts w:ascii="Times New Roman" w:hAnsi="Times New Roman"/>
          <w:sz w:val="24"/>
          <w:szCs w:val="24"/>
        </w:rPr>
        <w:t xml:space="preserve"> shown below is the main companies in the LTR industry different </w:t>
      </w:r>
      <w:r w:rsidR="0005215E">
        <w:rPr>
          <w:rFonts w:ascii="Times New Roman" w:hAnsi="Times New Roman"/>
          <w:sz w:val="24"/>
          <w:szCs w:val="24"/>
        </w:rPr>
        <w:t>activities, regions where they are operating, turnovers and also the companies they belong.</w:t>
      </w:r>
      <w:r w:rsidR="009A4906">
        <w:rPr>
          <w:rFonts w:ascii="Times New Roman" w:hAnsi="Times New Roman"/>
          <w:sz w:val="24"/>
          <w:szCs w:val="24"/>
        </w:rPr>
        <w:t xml:space="preserve"> </w:t>
      </w:r>
      <w:r w:rsidR="009A4906" w:rsidRPr="004A344E">
        <w:rPr>
          <w:rFonts w:ascii="Times New Roman" w:hAnsi="Times New Roman"/>
          <w:color w:val="000000"/>
          <w:sz w:val="24"/>
          <w:szCs w:val="24"/>
        </w:rPr>
        <w:t>Some companies in the indusrty report revenues in different currencies: dollars, pounds and euro. This makes comparing growth rates in a single currency a bit challenging. The table expresses revenues in Euro after conversion based on the exchange rate</w:t>
      </w:r>
      <w:r w:rsidR="009A4906">
        <w:rPr>
          <w:rStyle w:val="Voetnootmarkering"/>
          <w:rFonts w:ascii="Times New Roman" w:hAnsi="Times New Roman"/>
          <w:color w:val="000000"/>
          <w:sz w:val="24"/>
          <w:szCs w:val="24"/>
        </w:rPr>
        <w:footnoteReference w:id="17"/>
      </w:r>
      <w:r w:rsidR="009A4906" w:rsidRPr="004A344E">
        <w:rPr>
          <w:rFonts w:ascii="Times New Roman" w:hAnsi="Times New Roman"/>
          <w:color w:val="000000"/>
          <w:sz w:val="24"/>
          <w:szCs w:val="24"/>
        </w:rPr>
        <w:t xml:space="preserve"> (July 26, 2009)</w:t>
      </w:r>
      <w:r w:rsidR="009A4906">
        <w:rPr>
          <w:rFonts w:ascii="Times New Roman" w:hAnsi="Times New Roman"/>
          <w:color w:val="000000"/>
          <w:sz w:val="24"/>
          <w:szCs w:val="24"/>
        </w:rPr>
        <w:t>.</w:t>
      </w:r>
    </w:p>
    <w:p w:rsidR="00CB1DC3" w:rsidRDefault="00CB1DC3" w:rsidP="0005215E">
      <w:pPr>
        <w:autoSpaceDE w:val="0"/>
        <w:autoSpaceDN w:val="0"/>
        <w:adjustRightInd w:val="0"/>
        <w:spacing w:after="0" w:line="360" w:lineRule="auto"/>
        <w:jc w:val="both"/>
        <w:rPr>
          <w:rFonts w:ascii="Times New Roman" w:hAnsi="Times New Roman"/>
          <w:sz w:val="24"/>
          <w:szCs w:val="24"/>
        </w:rPr>
      </w:pPr>
    </w:p>
    <w:p w:rsidR="00C4505D" w:rsidRDefault="00C4505D" w:rsidP="002D44DE">
      <w:pPr>
        <w:spacing w:after="0" w:line="360" w:lineRule="auto"/>
        <w:jc w:val="both"/>
        <w:rPr>
          <w:rFonts w:ascii="Times New Roman" w:hAnsi="Times New Roman"/>
          <w:sz w:val="24"/>
          <w:szCs w:val="24"/>
        </w:rPr>
      </w:pPr>
    </w:p>
    <w:p w:rsidR="0087356D" w:rsidRDefault="0087356D" w:rsidP="002D44DE">
      <w:pPr>
        <w:spacing w:after="0" w:line="360" w:lineRule="auto"/>
        <w:jc w:val="both"/>
        <w:rPr>
          <w:rFonts w:ascii="Times New Roman" w:hAnsi="Times New Roman"/>
          <w:sz w:val="24"/>
          <w:szCs w:val="24"/>
        </w:rPr>
      </w:pPr>
    </w:p>
    <w:p w:rsidR="009D53F2" w:rsidRDefault="009D53F2" w:rsidP="002D44DE">
      <w:pPr>
        <w:spacing w:after="0" w:line="360" w:lineRule="auto"/>
        <w:jc w:val="both"/>
        <w:rPr>
          <w:rFonts w:ascii="Times New Roman" w:hAnsi="Times New Roman"/>
          <w:sz w:val="24"/>
          <w:szCs w:val="24"/>
        </w:rPr>
      </w:pPr>
    </w:p>
    <w:p w:rsidR="00C4505D" w:rsidRPr="0005215E" w:rsidRDefault="0005215E" w:rsidP="002D44DE">
      <w:pPr>
        <w:spacing w:after="0" w:line="360" w:lineRule="auto"/>
        <w:jc w:val="both"/>
        <w:rPr>
          <w:rFonts w:ascii="Times New Roman" w:hAnsi="Times New Roman"/>
          <w:sz w:val="24"/>
          <w:szCs w:val="24"/>
          <w:u w:val="single"/>
        </w:rPr>
      </w:pPr>
      <w:r w:rsidRPr="0005215E">
        <w:rPr>
          <w:rFonts w:ascii="Times New Roman" w:hAnsi="Times New Roman"/>
          <w:sz w:val="24"/>
          <w:szCs w:val="24"/>
          <w:u w:val="single"/>
        </w:rPr>
        <w:lastRenderedPageBreak/>
        <w:t xml:space="preserve">Table 2, </w:t>
      </w:r>
      <w:r w:rsidR="005C516A">
        <w:rPr>
          <w:rFonts w:ascii="Times New Roman" w:hAnsi="Times New Roman"/>
          <w:sz w:val="24"/>
          <w:szCs w:val="24"/>
          <w:u w:val="single"/>
        </w:rPr>
        <w:t xml:space="preserve">The </w:t>
      </w:r>
      <w:r w:rsidR="005C516A" w:rsidRPr="0027234B">
        <w:rPr>
          <w:rFonts w:ascii="Times New Roman" w:hAnsi="Times New Roman"/>
          <w:sz w:val="24"/>
          <w:szCs w:val="24"/>
          <w:u w:val="single"/>
        </w:rPr>
        <w:t>activities</w:t>
      </w:r>
      <w:r w:rsidR="005C516A">
        <w:rPr>
          <w:rFonts w:ascii="Times New Roman" w:hAnsi="Times New Roman"/>
          <w:sz w:val="24"/>
          <w:szCs w:val="24"/>
          <w:u w:val="single"/>
        </w:rPr>
        <w:t xml:space="preserve"> of main companies in the LTR industry</w:t>
      </w:r>
    </w:p>
    <w:tbl>
      <w:tblPr>
        <w:tblW w:w="537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5"/>
        <w:gridCol w:w="2135"/>
        <w:gridCol w:w="2052"/>
        <w:gridCol w:w="1851"/>
        <w:gridCol w:w="1545"/>
        <w:gridCol w:w="1551"/>
      </w:tblGrid>
      <w:tr w:rsidR="008645FD" w:rsidRPr="00F620C4" w:rsidTr="00C4505D">
        <w:trPr>
          <w:trHeight w:val="663"/>
        </w:trPr>
        <w:tc>
          <w:tcPr>
            <w:tcW w:w="683" w:type="pct"/>
            <w:shd w:val="clear" w:color="auto" w:fill="00B050"/>
          </w:tcPr>
          <w:p w:rsidR="008645FD" w:rsidRPr="00F620C4" w:rsidRDefault="008645FD" w:rsidP="00321BB2">
            <w:pPr>
              <w:spacing w:after="0" w:line="240" w:lineRule="auto"/>
              <w:rPr>
                <w:rFonts w:ascii="Times New Roman" w:hAnsi="Times New Roman"/>
                <w:b/>
                <w:sz w:val="24"/>
                <w:szCs w:val="24"/>
              </w:rPr>
            </w:pPr>
            <w:r w:rsidRPr="00F620C4">
              <w:rPr>
                <w:rFonts w:ascii="Times New Roman" w:hAnsi="Times New Roman"/>
                <w:b/>
                <w:sz w:val="24"/>
                <w:szCs w:val="24"/>
              </w:rPr>
              <w:t>Company</w:t>
            </w:r>
          </w:p>
        </w:tc>
        <w:tc>
          <w:tcPr>
            <w:tcW w:w="1009" w:type="pct"/>
            <w:shd w:val="clear" w:color="auto" w:fill="A6A6A6"/>
          </w:tcPr>
          <w:p w:rsidR="008645FD" w:rsidRPr="00F620C4" w:rsidRDefault="008645FD" w:rsidP="00321BB2">
            <w:pPr>
              <w:spacing w:after="0" w:line="240" w:lineRule="auto"/>
              <w:rPr>
                <w:rFonts w:ascii="Times New Roman" w:hAnsi="Times New Roman"/>
                <w:b/>
                <w:sz w:val="24"/>
                <w:szCs w:val="24"/>
              </w:rPr>
            </w:pPr>
            <w:r w:rsidRPr="00F620C4">
              <w:rPr>
                <w:rFonts w:ascii="Times New Roman" w:hAnsi="Times New Roman"/>
                <w:b/>
                <w:sz w:val="24"/>
                <w:szCs w:val="24"/>
              </w:rPr>
              <w:t>Region</w:t>
            </w:r>
          </w:p>
        </w:tc>
        <w:tc>
          <w:tcPr>
            <w:tcW w:w="970" w:type="pct"/>
            <w:shd w:val="clear" w:color="auto" w:fill="76923C"/>
          </w:tcPr>
          <w:p w:rsidR="008645FD" w:rsidRPr="00F620C4" w:rsidRDefault="008645FD" w:rsidP="00321BB2">
            <w:pPr>
              <w:spacing w:after="0" w:line="240" w:lineRule="auto"/>
              <w:rPr>
                <w:rFonts w:ascii="Times New Roman" w:hAnsi="Times New Roman"/>
                <w:b/>
                <w:sz w:val="24"/>
                <w:szCs w:val="24"/>
              </w:rPr>
            </w:pPr>
            <w:r w:rsidRPr="00F620C4">
              <w:rPr>
                <w:rFonts w:ascii="Times New Roman" w:hAnsi="Times New Roman"/>
                <w:b/>
                <w:sz w:val="24"/>
                <w:szCs w:val="24"/>
              </w:rPr>
              <w:t>Turnover</w:t>
            </w:r>
            <w:r w:rsidR="009A4906">
              <w:rPr>
                <w:rFonts w:ascii="Times New Roman" w:hAnsi="Times New Roman"/>
                <w:b/>
                <w:sz w:val="24"/>
                <w:szCs w:val="24"/>
              </w:rPr>
              <w:t xml:space="preserve"> (m</w:t>
            </w:r>
            <w:r w:rsidR="008F5675">
              <w:rPr>
                <w:rFonts w:ascii="Times New Roman" w:hAnsi="Times New Roman"/>
                <w:b/>
                <w:sz w:val="24"/>
                <w:szCs w:val="24"/>
              </w:rPr>
              <w:t xml:space="preserve">) </w:t>
            </w:r>
            <w:r w:rsidRPr="00F620C4">
              <w:rPr>
                <w:rFonts w:ascii="Times New Roman" w:hAnsi="Times New Roman"/>
                <w:b/>
                <w:sz w:val="24"/>
                <w:szCs w:val="24"/>
              </w:rPr>
              <w:t>/Market share</w:t>
            </w:r>
            <w:r>
              <w:rPr>
                <w:rFonts w:ascii="Times New Roman" w:hAnsi="Times New Roman"/>
                <w:b/>
                <w:sz w:val="24"/>
                <w:szCs w:val="24"/>
              </w:rPr>
              <w:t xml:space="preserve"> </w:t>
            </w:r>
          </w:p>
        </w:tc>
        <w:tc>
          <w:tcPr>
            <w:tcW w:w="875" w:type="pct"/>
            <w:shd w:val="clear" w:color="auto" w:fill="00B050"/>
          </w:tcPr>
          <w:p w:rsidR="008645FD" w:rsidRPr="00667963" w:rsidRDefault="008645FD" w:rsidP="00321BB2">
            <w:pPr>
              <w:spacing w:after="0" w:line="240" w:lineRule="auto"/>
              <w:rPr>
                <w:rFonts w:ascii="Times New Roman" w:hAnsi="Times New Roman"/>
                <w:b/>
                <w:sz w:val="24"/>
                <w:szCs w:val="24"/>
              </w:rPr>
            </w:pPr>
            <w:r w:rsidRPr="00667963">
              <w:rPr>
                <w:rFonts w:ascii="Times New Roman" w:hAnsi="Times New Roman"/>
                <w:b/>
                <w:sz w:val="24"/>
                <w:szCs w:val="24"/>
              </w:rPr>
              <w:t>Online Publisher</w:t>
            </w:r>
          </w:p>
        </w:tc>
        <w:tc>
          <w:tcPr>
            <w:tcW w:w="730" w:type="pct"/>
            <w:shd w:val="clear" w:color="auto" w:fill="A6A6A6"/>
          </w:tcPr>
          <w:p w:rsidR="008645FD" w:rsidRPr="00F620C4" w:rsidRDefault="008645FD" w:rsidP="00321BB2">
            <w:pPr>
              <w:spacing w:after="0" w:line="240" w:lineRule="auto"/>
              <w:rPr>
                <w:rFonts w:ascii="Times New Roman" w:hAnsi="Times New Roman"/>
                <w:b/>
                <w:sz w:val="24"/>
                <w:szCs w:val="24"/>
              </w:rPr>
            </w:pPr>
            <w:r>
              <w:rPr>
                <w:rFonts w:ascii="Times New Roman" w:hAnsi="Times New Roman"/>
                <w:b/>
                <w:sz w:val="24"/>
                <w:szCs w:val="24"/>
              </w:rPr>
              <w:t xml:space="preserve">Trial Access </w:t>
            </w:r>
          </w:p>
        </w:tc>
        <w:tc>
          <w:tcPr>
            <w:tcW w:w="733" w:type="pct"/>
            <w:shd w:val="clear" w:color="auto" w:fill="76923C"/>
          </w:tcPr>
          <w:p w:rsidR="008645FD" w:rsidRPr="00F620C4" w:rsidRDefault="008645FD" w:rsidP="00321BB2">
            <w:pPr>
              <w:spacing w:after="0" w:line="240" w:lineRule="auto"/>
              <w:rPr>
                <w:rFonts w:ascii="Times New Roman" w:hAnsi="Times New Roman"/>
                <w:b/>
                <w:sz w:val="24"/>
                <w:szCs w:val="24"/>
              </w:rPr>
            </w:pPr>
            <w:r w:rsidRPr="00F620C4">
              <w:rPr>
                <w:rFonts w:ascii="Times New Roman" w:hAnsi="Times New Roman"/>
                <w:b/>
                <w:sz w:val="24"/>
                <w:szCs w:val="24"/>
              </w:rPr>
              <w:t>Division</w:t>
            </w:r>
          </w:p>
        </w:tc>
      </w:tr>
      <w:tr w:rsidR="008645FD" w:rsidRPr="00F620C4" w:rsidTr="00C4505D">
        <w:trPr>
          <w:trHeight w:val="383"/>
        </w:trPr>
        <w:tc>
          <w:tcPr>
            <w:tcW w:w="683" w:type="pct"/>
            <w:shd w:val="clear" w:color="auto" w:fill="00B050"/>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LexisNexis</w:t>
            </w:r>
          </w:p>
        </w:tc>
        <w:tc>
          <w:tcPr>
            <w:tcW w:w="1009" w:type="pct"/>
            <w:shd w:val="clear" w:color="auto" w:fill="A6A6A6"/>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 xml:space="preserve">The </w:t>
            </w:r>
            <w:smartTag w:uri="urn:schemas-microsoft-com:office:smarttags" w:element="country-region">
              <w:r w:rsidRPr="00F620C4">
                <w:rPr>
                  <w:rFonts w:ascii="Times New Roman" w:hAnsi="Times New Roman"/>
                  <w:sz w:val="24"/>
                  <w:szCs w:val="24"/>
                </w:rPr>
                <w:t>UK</w:t>
              </w:r>
            </w:smartTag>
            <w:r w:rsidRPr="00F620C4">
              <w:rPr>
                <w:rFonts w:ascii="Times New Roman" w:hAnsi="Times New Roman"/>
                <w:sz w:val="24"/>
                <w:szCs w:val="24"/>
              </w:rPr>
              <w:t xml:space="preserve"> and The </w:t>
            </w:r>
            <w:smartTag w:uri="urn:schemas-microsoft-com:office:smarttags" w:element="country-region">
              <w:smartTag w:uri="urn:schemas-microsoft-com:office:smarttags" w:element="place">
                <w:r w:rsidRPr="00F620C4">
                  <w:rPr>
                    <w:rFonts w:ascii="Times New Roman" w:hAnsi="Times New Roman"/>
                    <w:sz w:val="24"/>
                    <w:szCs w:val="24"/>
                  </w:rPr>
                  <w:t>Netherlands</w:t>
                </w:r>
              </w:smartTag>
            </w:smartTag>
          </w:p>
        </w:tc>
        <w:tc>
          <w:tcPr>
            <w:tcW w:w="970" w:type="pct"/>
            <w:shd w:val="clear" w:color="auto" w:fill="76923C"/>
          </w:tcPr>
          <w:p w:rsidR="008645FD" w:rsidRDefault="008645FD" w:rsidP="00321BB2">
            <w:pPr>
              <w:spacing w:after="0" w:line="240" w:lineRule="auto"/>
              <w:rPr>
                <w:rFonts w:ascii="Times New Roman" w:hAnsi="Times New Roman"/>
                <w:sz w:val="24"/>
                <w:szCs w:val="24"/>
              </w:rPr>
            </w:pPr>
            <w:r>
              <w:rPr>
                <w:rFonts w:ascii="Times New Roman" w:hAnsi="Times New Roman"/>
                <w:sz w:val="24"/>
                <w:szCs w:val="24"/>
              </w:rPr>
              <w:t>€1,9</w:t>
            </w:r>
            <w:r w:rsidR="008F5675">
              <w:rPr>
                <w:rFonts w:ascii="Times New Roman" w:hAnsi="Times New Roman"/>
                <w:sz w:val="24"/>
                <w:szCs w:val="24"/>
              </w:rPr>
              <w:t>4</w:t>
            </w:r>
            <w:r>
              <w:rPr>
                <w:rFonts w:ascii="Times New Roman" w:hAnsi="Times New Roman"/>
                <w:sz w:val="24"/>
                <w:szCs w:val="24"/>
              </w:rPr>
              <w:t>7</w:t>
            </w:r>
          </w:p>
          <w:p w:rsidR="008645FD" w:rsidRPr="00F620C4" w:rsidRDefault="009A4906" w:rsidP="00321BB2">
            <w:pPr>
              <w:spacing w:after="0" w:line="240" w:lineRule="auto"/>
              <w:rPr>
                <w:rFonts w:ascii="Times New Roman" w:hAnsi="Times New Roman"/>
                <w:sz w:val="24"/>
                <w:szCs w:val="24"/>
              </w:rPr>
            </w:pPr>
            <w:r>
              <w:rPr>
                <w:rFonts w:ascii="Times New Roman" w:hAnsi="Times New Roman"/>
                <w:sz w:val="24"/>
                <w:szCs w:val="24"/>
              </w:rPr>
              <w:t>18.7</w:t>
            </w:r>
            <w:r w:rsidR="008645FD">
              <w:rPr>
                <w:rFonts w:ascii="Times New Roman" w:hAnsi="Times New Roman"/>
                <w:sz w:val="24"/>
                <w:szCs w:val="24"/>
              </w:rPr>
              <w:t>%</w:t>
            </w:r>
          </w:p>
        </w:tc>
        <w:tc>
          <w:tcPr>
            <w:tcW w:w="875" w:type="pct"/>
            <w:shd w:val="clear" w:color="auto" w:fill="00B050"/>
          </w:tcPr>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xml:space="preserve">Yes </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(too much to list)</w:t>
            </w:r>
          </w:p>
          <w:p w:rsidR="008645FD" w:rsidRPr="00667963" w:rsidRDefault="008645FD" w:rsidP="00321BB2">
            <w:pPr>
              <w:spacing w:after="0" w:line="240" w:lineRule="auto"/>
              <w:rPr>
                <w:rFonts w:ascii="Times New Roman" w:hAnsi="Times New Roman"/>
                <w:sz w:val="24"/>
                <w:szCs w:val="24"/>
              </w:rPr>
            </w:pPr>
          </w:p>
        </w:tc>
        <w:tc>
          <w:tcPr>
            <w:tcW w:w="730" w:type="pct"/>
            <w:shd w:val="clear" w:color="auto" w:fill="A6A6A6"/>
          </w:tcPr>
          <w:p w:rsidR="008645FD" w:rsidRPr="00455091"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No.</w:t>
            </w:r>
          </w:p>
          <w:p w:rsidR="008645FD" w:rsidRPr="00F620C4"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Pay per view model forbids real trials.</w:t>
            </w:r>
          </w:p>
        </w:tc>
        <w:tc>
          <w:tcPr>
            <w:tcW w:w="733" w:type="pct"/>
            <w:shd w:val="clear" w:color="auto" w:fill="76923C"/>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Reed Elsevier</w:t>
            </w:r>
          </w:p>
        </w:tc>
      </w:tr>
      <w:tr w:rsidR="008645FD" w:rsidRPr="00F620C4" w:rsidTr="00C4505D">
        <w:trPr>
          <w:trHeight w:val="383"/>
        </w:trPr>
        <w:tc>
          <w:tcPr>
            <w:tcW w:w="683" w:type="pct"/>
            <w:shd w:val="clear" w:color="auto" w:fill="00B050"/>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RIA Thomson</w:t>
            </w:r>
          </w:p>
        </w:tc>
        <w:tc>
          <w:tcPr>
            <w:tcW w:w="1009" w:type="pct"/>
            <w:shd w:val="clear" w:color="auto" w:fill="A6A6A6"/>
          </w:tcPr>
          <w:p w:rsidR="008645FD" w:rsidRPr="00F620C4" w:rsidRDefault="008645FD" w:rsidP="00321BB2">
            <w:pPr>
              <w:spacing w:after="0" w:line="240" w:lineRule="auto"/>
              <w:rPr>
                <w:rFonts w:ascii="Times New Roman" w:hAnsi="Times New Roman"/>
                <w:sz w:val="24"/>
                <w:szCs w:val="24"/>
              </w:rPr>
            </w:pPr>
            <w:smartTag w:uri="urn:schemas-microsoft-com:office:smarttags" w:element="country-region">
              <w:smartTag w:uri="urn:schemas-microsoft-com:office:smarttags" w:element="place">
                <w:r w:rsidRPr="00F620C4">
                  <w:rPr>
                    <w:rFonts w:ascii="Times New Roman" w:hAnsi="Times New Roman"/>
                    <w:sz w:val="24"/>
                    <w:szCs w:val="24"/>
                  </w:rPr>
                  <w:t>USA</w:t>
                </w:r>
              </w:smartTag>
            </w:smartTag>
          </w:p>
        </w:tc>
        <w:tc>
          <w:tcPr>
            <w:tcW w:w="970" w:type="pct"/>
            <w:shd w:val="clear" w:color="auto" w:fill="76923C"/>
          </w:tcPr>
          <w:p w:rsidR="008645FD" w:rsidRDefault="009A4906" w:rsidP="00321BB2">
            <w:pPr>
              <w:spacing w:after="0" w:line="240" w:lineRule="auto"/>
              <w:rPr>
                <w:rFonts w:ascii="Times New Roman" w:hAnsi="Times New Roman"/>
                <w:sz w:val="24"/>
                <w:szCs w:val="24"/>
              </w:rPr>
            </w:pPr>
            <w:r>
              <w:rPr>
                <w:rFonts w:ascii="Times New Roman" w:hAnsi="Times New Roman"/>
                <w:sz w:val="24"/>
                <w:szCs w:val="24"/>
              </w:rPr>
              <w:t>€3,091</w:t>
            </w:r>
          </w:p>
          <w:p w:rsidR="008645FD" w:rsidRPr="00F620C4" w:rsidRDefault="009A4906" w:rsidP="00321BB2">
            <w:pPr>
              <w:spacing w:after="0" w:line="240" w:lineRule="auto"/>
              <w:rPr>
                <w:rFonts w:ascii="Times New Roman" w:hAnsi="Times New Roman"/>
                <w:sz w:val="24"/>
                <w:szCs w:val="24"/>
              </w:rPr>
            </w:pPr>
            <w:r>
              <w:rPr>
                <w:rFonts w:ascii="Times New Roman" w:hAnsi="Times New Roman"/>
                <w:sz w:val="24"/>
                <w:szCs w:val="24"/>
              </w:rPr>
              <w:t>29.7%</w:t>
            </w:r>
          </w:p>
        </w:tc>
        <w:tc>
          <w:tcPr>
            <w:tcW w:w="875" w:type="pct"/>
            <w:shd w:val="clear" w:color="auto" w:fill="00B050"/>
          </w:tcPr>
          <w:p w:rsidR="008645FD"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Yes</w:t>
            </w:r>
          </w:p>
          <w:p w:rsidR="008645FD" w:rsidRPr="00667963" w:rsidRDefault="008645FD" w:rsidP="00321BB2">
            <w:pPr>
              <w:spacing w:after="0" w:line="240" w:lineRule="auto"/>
              <w:rPr>
                <w:rFonts w:ascii="Times New Roman" w:hAnsi="Times New Roman"/>
                <w:sz w:val="24"/>
                <w:szCs w:val="24"/>
              </w:rPr>
            </w:pPr>
            <w:r>
              <w:rPr>
                <w:rFonts w:ascii="Times New Roman" w:hAnsi="Times New Roman"/>
                <w:sz w:val="24"/>
                <w:szCs w:val="24"/>
              </w:rPr>
              <w:t>*</w:t>
            </w:r>
            <w:r w:rsidRPr="00667963">
              <w:rPr>
                <w:rFonts w:ascii="Times New Roman" w:hAnsi="Times New Roman"/>
                <w:sz w:val="24"/>
                <w:szCs w:val="24"/>
              </w:rPr>
              <w:t>RIA/Thomson material</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xml:space="preserve">* Public Domain material </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3rd party content</w:t>
            </w:r>
          </w:p>
        </w:tc>
        <w:tc>
          <w:tcPr>
            <w:tcW w:w="730" w:type="pct"/>
            <w:shd w:val="clear" w:color="auto" w:fill="A6A6A6"/>
          </w:tcPr>
          <w:p w:rsidR="008645FD" w:rsidRPr="00455091"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Yes</w:t>
            </w:r>
          </w:p>
          <w:p w:rsidR="008645FD" w:rsidRPr="00F620C4"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Via email</w:t>
            </w:r>
          </w:p>
        </w:tc>
        <w:tc>
          <w:tcPr>
            <w:tcW w:w="733" w:type="pct"/>
            <w:shd w:val="clear" w:color="auto" w:fill="76923C"/>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rPr>
              <w:t>division of Thomson Reuters</w:t>
            </w:r>
          </w:p>
        </w:tc>
      </w:tr>
      <w:tr w:rsidR="008645FD" w:rsidRPr="00F620C4" w:rsidTr="00C4505D">
        <w:trPr>
          <w:trHeight w:val="592"/>
        </w:trPr>
        <w:tc>
          <w:tcPr>
            <w:tcW w:w="683" w:type="pct"/>
            <w:shd w:val="clear" w:color="auto" w:fill="00B050"/>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CCH</w:t>
            </w:r>
          </w:p>
        </w:tc>
        <w:tc>
          <w:tcPr>
            <w:tcW w:w="1009" w:type="pct"/>
            <w:shd w:val="clear" w:color="auto" w:fill="A6A6A6"/>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 xml:space="preserve">The </w:t>
            </w:r>
            <w:smartTag w:uri="urn:schemas-microsoft-com:office:smarttags" w:element="country-region">
              <w:smartTag w:uri="urn:schemas-microsoft-com:office:smarttags" w:element="place">
                <w:r w:rsidRPr="00F620C4">
                  <w:rPr>
                    <w:rFonts w:ascii="Times New Roman" w:hAnsi="Times New Roman"/>
                    <w:sz w:val="24"/>
                    <w:szCs w:val="24"/>
                  </w:rPr>
                  <w:t>Netherlands</w:t>
                </w:r>
              </w:smartTag>
            </w:smartTag>
          </w:p>
        </w:tc>
        <w:tc>
          <w:tcPr>
            <w:tcW w:w="970" w:type="pct"/>
            <w:shd w:val="clear" w:color="auto" w:fill="76923C"/>
          </w:tcPr>
          <w:p w:rsidR="008645FD" w:rsidRDefault="009A4906" w:rsidP="00321BB2">
            <w:pPr>
              <w:spacing w:after="0" w:line="240" w:lineRule="auto"/>
              <w:rPr>
                <w:rFonts w:ascii="Times New Roman" w:hAnsi="Times New Roman"/>
                <w:sz w:val="24"/>
                <w:szCs w:val="24"/>
              </w:rPr>
            </w:pPr>
            <w:r>
              <w:rPr>
                <w:rFonts w:ascii="Times New Roman" w:hAnsi="Times New Roman"/>
                <w:sz w:val="24"/>
                <w:szCs w:val="24"/>
              </w:rPr>
              <w:t>€2,782</w:t>
            </w:r>
          </w:p>
          <w:p w:rsidR="008645FD" w:rsidRPr="00F620C4" w:rsidRDefault="009A4906" w:rsidP="00321BB2">
            <w:pPr>
              <w:spacing w:after="0" w:line="240" w:lineRule="auto"/>
              <w:rPr>
                <w:rFonts w:ascii="Times New Roman" w:hAnsi="Times New Roman"/>
                <w:sz w:val="24"/>
                <w:szCs w:val="24"/>
              </w:rPr>
            </w:pPr>
            <w:r>
              <w:rPr>
                <w:rFonts w:ascii="Times New Roman" w:hAnsi="Times New Roman"/>
                <w:sz w:val="24"/>
                <w:szCs w:val="24"/>
              </w:rPr>
              <w:t>26.7%</w:t>
            </w:r>
          </w:p>
        </w:tc>
        <w:tc>
          <w:tcPr>
            <w:tcW w:w="875" w:type="pct"/>
            <w:shd w:val="clear" w:color="auto" w:fill="00B050"/>
          </w:tcPr>
          <w:p w:rsidR="008645FD" w:rsidRPr="00667963" w:rsidRDefault="008645FD" w:rsidP="00321BB2">
            <w:pPr>
              <w:spacing w:after="0" w:line="240" w:lineRule="auto"/>
              <w:rPr>
                <w:rFonts w:ascii="Times New Roman" w:hAnsi="Times New Roman"/>
                <w:sz w:val="24"/>
                <w:szCs w:val="24"/>
              </w:rPr>
            </w:pPr>
          </w:p>
        </w:tc>
        <w:tc>
          <w:tcPr>
            <w:tcW w:w="730" w:type="pct"/>
            <w:shd w:val="clear" w:color="auto" w:fill="A6A6A6"/>
          </w:tcPr>
          <w:p w:rsidR="008645FD" w:rsidRPr="00F620C4" w:rsidRDefault="008645FD" w:rsidP="00321BB2">
            <w:pPr>
              <w:spacing w:after="0" w:line="240" w:lineRule="auto"/>
              <w:rPr>
                <w:rFonts w:ascii="Times New Roman" w:hAnsi="Times New Roman"/>
                <w:sz w:val="24"/>
                <w:szCs w:val="24"/>
              </w:rPr>
            </w:pPr>
            <w:r>
              <w:rPr>
                <w:rFonts w:ascii="Times New Roman" w:hAnsi="Times New Roman"/>
                <w:sz w:val="24"/>
                <w:szCs w:val="24"/>
              </w:rPr>
              <w:t>No.</w:t>
            </w:r>
          </w:p>
        </w:tc>
        <w:tc>
          <w:tcPr>
            <w:tcW w:w="733" w:type="pct"/>
            <w:shd w:val="clear" w:color="auto" w:fill="76923C"/>
          </w:tcPr>
          <w:p w:rsidR="008645FD" w:rsidRPr="00F620C4" w:rsidRDefault="008645FD" w:rsidP="00321BB2">
            <w:pPr>
              <w:spacing w:after="0" w:line="240" w:lineRule="auto"/>
              <w:rPr>
                <w:rFonts w:ascii="Times New Roman" w:hAnsi="Times New Roman"/>
              </w:rPr>
            </w:pPr>
            <w:r w:rsidRPr="00F620C4">
              <w:rPr>
                <w:rFonts w:ascii="Times New Roman" w:hAnsi="Times New Roman"/>
              </w:rPr>
              <w:t>Wolters Kluwer business</w:t>
            </w:r>
          </w:p>
        </w:tc>
      </w:tr>
      <w:tr w:rsidR="008645FD" w:rsidRPr="00F620C4" w:rsidTr="00C4505D">
        <w:trPr>
          <w:trHeight w:val="383"/>
        </w:trPr>
        <w:tc>
          <w:tcPr>
            <w:tcW w:w="683" w:type="pct"/>
            <w:shd w:val="clear" w:color="auto" w:fill="00B050"/>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IBFD</w:t>
            </w:r>
          </w:p>
        </w:tc>
        <w:tc>
          <w:tcPr>
            <w:tcW w:w="1009" w:type="pct"/>
            <w:shd w:val="clear" w:color="auto" w:fill="A6A6A6"/>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 xml:space="preserve">The </w:t>
            </w:r>
            <w:smartTag w:uri="urn:schemas-microsoft-com:office:smarttags" w:element="country-region">
              <w:smartTag w:uri="urn:schemas-microsoft-com:office:smarttags" w:element="place">
                <w:r w:rsidRPr="00F620C4">
                  <w:rPr>
                    <w:rFonts w:ascii="Times New Roman" w:hAnsi="Times New Roman"/>
                    <w:sz w:val="24"/>
                    <w:szCs w:val="24"/>
                  </w:rPr>
                  <w:t>Netherlands</w:t>
                </w:r>
              </w:smartTag>
            </w:smartTag>
          </w:p>
        </w:tc>
        <w:tc>
          <w:tcPr>
            <w:tcW w:w="970" w:type="pct"/>
            <w:shd w:val="clear" w:color="auto" w:fill="76923C"/>
          </w:tcPr>
          <w:p w:rsidR="008645FD" w:rsidRDefault="008645FD" w:rsidP="00321BB2">
            <w:pPr>
              <w:spacing w:after="0" w:line="240" w:lineRule="auto"/>
              <w:rPr>
                <w:rFonts w:ascii="Times New Roman" w:hAnsi="Times New Roman"/>
                <w:sz w:val="24"/>
                <w:szCs w:val="24"/>
              </w:rPr>
            </w:pPr>
            <w:r>
              <w:rPr>
                <w:rFonts w:ascii="Times New Roman" w:hAnsi="Times New Roman"/>
                <w:sz w:val="24"/>
                <w:szCs w:val="24"/>
              </w:rPr>
              <w:t>€21.52</w:t>
            </w:r>
          </w:p>
          <w:p w:rsidR="008645FD" w:rsidRPr="00F620C4" w:rsidRDefault="009A4906" w:rsidP="00321BB2">
            <w:pPr>
              <w:spacing w:after="0" w:line="240" w:lineRule="auto"/>
              <w:rPr>
                <w:rFonts w:ascii="Times New Roman" w:hAnsi="Times New Roman"/>
                <w:sz w:val="24"/>
                <w:szCs w:val="24"/>
              </w:rPr>
            </w:pPr>
            <w:r>
              <w:rPr>
                <w:rFonts w:ascii="Times New Roman" w:hAnsi="Times New Roman"/>
                <w:sz w:val="24"/>
                <w:szCs w:val="24"/>
              </w:rPr>
              <w:t>0.2%</w:t>
            </w:r>
          </w:p>
        </w:tc>
        <w:tc>
          <w:tcPr>
            <w:tcW w:w="875" w:type="pct"/>
            <w:shd w:val="clear" w:color="auto" w:fill="00B050"/>
          </w:tcPr>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Yes</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IBFD material</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Public Domain (Treaties, Cases, Directives)</w:t>
            </w:r>
          </w:p>
          <w:p w:rsidR="008645FD" w:rsidRPr="00667963" w:rsidRDefault="008645FD" w:rsidP="00321BB2">
            <w:pPr>
              <w:spacing w:after="0" w:line="240" w:lineRule="auto"/>
              <w:rPr>
                <w:rFonts w:ascii="Times New Roman" w:hAnsi="Times New Roman"/>
                <w:sz w:val="24"/>
                <w:szCs w:val="24"/>
              </w:rPr>
            </w:pPr>
            <w:r>
              <w:rPr>
                <w:rFonts w:ascii="Times New Roman" w:hAnsi="Times New Roman"/>
                <w:sz w:val="24"/>
                <w:szCs w:val="24"/>
              </w:rPr>
              <w:t>* Other (EVD,</w:t>
            </w:r>
            <w:r w:rsidRPr="00667963">
              <w:rPr>
                <w:rFonts w:ascii="Times New Roman" w:hAnsi="Times New Roman"/>
                <w:sz w:val="24"/>
                <w:szCs w:val="24"/>
              </w:rPr>
              <w:t>IFA)</w:t>
            </w:r>
          </w:p>
        </w:tc>
        <w:tc>
          <w:tcPr>
            <w:tcW w:w="730" w:type="pct"/>
            <w:shd w:val="clear" w:color="auto" w:fill="A6A6A6"/>
          </w:tcPr>
          <w:p w:rsidR="008645FD" w:rsidRPr="00455091" w:rsidRDefault="008645FD" w:rsidP="00321BB2">
            <w:pPr>
              <w:spacing w:after="0" w:line="240" w:lineRule="auto"/>
              <w:ind w:left="1440" w:hanging="1440"/>
              <w:rPr>
                <w:rFonts w:ascii="Times New Roman" w:hAnsi="Times New Roman"/>
                <w:sz w:val="24"/>
                <w:szCs w:val="24"/>
              </w:rPr>
            </w:pPr>
            <w:r w:rsidRPr="00455091">
              <w:rPr>
                <w:rFonts w:ascii="Times New Roman" w:hAnsi="Times New Roman"/>
                <w:sz w:val="24"/>
                <w:szCs w:val="24"/>
              </w:rPr>
              <w:t>Yes.</w:t>
            </w:r>
          </w:p>
          <w:p w:rsidR="008645FD" w:rsidRPr="00F620C4"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Via email</w:t>
            </w:r>
          </w:p>
        </w:tc>
        <w:tc>
          <w:tcPr>
            <w:tcW w:w="733" w:type="pct"/>
            <w:shd w:val="clear" w:color="auto" w:fill="76923C"/>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None</w:t>
            </w:r>
          </w:p>
        </w:tc>
      </w:tr>
      <w:tr w:rsidR="008645FD" w:rsidRPr="00F620C4" w:rsidTr="00C4505D">
        <w:trPr>
          <w:trHeight w:val="404"/>
        </w:trPr>
        <w:tc>
          <w:tcPr>
            <w:tcW w:w="683" w:type="pct"/>
            <w:shd w:val="clear" w:color="auto" w:fill="00B050"/>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BNA</w:t>
            </w:r>
          </w:p>
        </w:tc>
        <w:tc>
          <w:tcPr>
            <w:tcW w:w="1009" w:type="pct"/>
            <w:shd w:val="clear" w:color="auto" w:fill="A6A6A6"/>
          </w:tcPr>
          <w:p w:rsidR="008645FD" w:rsidRPr="00F620C4" w:rsidRDefault="008645FD" w:rsidP="00321BB2">
            <w:pPr>
              <w:spacing w:after="0" w:line="240" w:lineRule="auto"/>
              <w:rPr>
                <w:rFonts w:ascii="Times New Roman" w:hAnsi="Times New Roman"/>
                <w:sz w:val="24"/>
                <w:szCs w:val="24"/>
              </w:rPr>
            </w:pPr>
            <w:smartTag w:uri="urn:schemas-microsoft-com:office:smarttags" w:element="country-region">
              <w:smartTag w:uri="urn:schemas-microsoft-com:office:smarttags" w:element="place">
                <w:r w:rsidRPr="00F620C4">
                  <w:rPr>
                    <w:rFonts w:ascii="Times New Roman" w:hAnsi="Times New Roman"/>
                    <w:sz w:val="24"/>
                    <w:szCs w:val="24"/>
                  </w:rPr>
                  <w:t>USA</w:t>
                </w:r>
              </w:smartTag>
            </w:smartTag>
          </w:p>
        </w:tc>
        <w:tc>
          <w:tcPr>
            <w:tcW w:w="970" w:type="pct"/>
            <w:shd w:val="clear" w:color="auto" w:fill="76923C"/>
          </w:tcPr>
          <w:p w:rsidR="008645FD" w:rsidRDefault="009A4906" w:rsidP="00321BB2">
            <w:pPr>
              <w:spacing w:after="0" w:line="240" w:lineRule="auto"/>
              <w:rPr>
                <w:rFonts w:ascii="Times New Roman" w:hAnsi="Times New Roman"/>
                <w:sz w:val="24"/>
                <w:szCs w:val="24"/>
              </w:rPr>
            </w:pPr>
            <w:r>
              <w:rPr>
                <w:rFonts w:ascii="Times New Roman" w:hAnsi="Times New Roman"/>
                <w:sz w:val="24"/>
                <w:szCs w:val="24"/>
              </w:rPr>
              <w:t>€224</w:t>
            </w:r>
          </w:p>
          <w:p w:rsidR="009A4906" w:rsidRPr="00F620C4" w:rsidRDefault="009A4906" w:rsidP="00321BB2">
            <w:pPr>
              <w:spacing w:after="0" w:line="240" w:lineRule="auto"/>
              <w:rPr>
                <w:rFonts w:ascii="Times New Roman" w:hAnsi="Times New Roman"/>
                <w:sz w:val="24"/>
                <w:szCs w:val="24"/>
              </w:rPr>
            </w:pPr>
            <w:r>
              <w:rPr>
                <w:rFonts w:ascii="Times New Roman" w:hAnsi="Times New Roman"/>
                <w:sz w:val="24"/>
                <w:szCs w:val="24"/>
              </w:rPr>
              <w:t>0.8%</w:t>
            </w:r>
          </w:p>
        </w:tc>
        <w:tc>
          <w:tcPr>
            <w:tcW w:w="875" w:type="pct"/>
            <w:shd w:val="clear" w:color="auto" w:fill="00B050"/>
          </w:tcPr>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Yes</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BNA material</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xml:space="preserve">* Public domain (Treaties, complete </w:t>
            </w:r>
            <w:smartTag w:uri="urn:schemas-microsoft-com:office:smarttags" w:element="country-region">
              <w:smartTag w:uri="urn:schemas-microsoft-com:office:smarttags" w:element="place">
                <w:r w:rsidRPr="00667963">
                  <w:rPr>
                    <w:rFonts w:ascii="Times New Roman" w:hAnsi="Times New Roman"/>
                    <w:sz w:val="24"/>
                    <w:szCs w:val="24"/>
                  </w:rPr>
                  <w:t>US</w:t>
                </w:r>
              </w:smartTag>
            </w:smartTag>
            <w:r w:rsidRPr="00667963">
              <w:rPr>
                <w:rFonts w:ascii="Times New Roman" w:hAnsi="Times New Roman"/>
                <w:sz w:val="24"/>
                <w:szCs w:val="24"/>
              </w:rPr>
              <w:t xml:space="preserve"> materials)</w:t>
            </w:r>
          </w:p>
        </w:tc>
        <w:tc>
          <w:tcPr>
            <w:tcW w:w="730" w:type="pct"/>
            <w:shd w:val="clear" w:color="auto" w:fill="A6A6A6"/>
          </w:tcPr>
          <w:p w:rsidR="008645FD" w:rsidRPr="00455091"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Yes</w:t>
            </w:r>
          </w:p>
          <w:p w:rsidR="008645FD" w:rsidRPr="00F620C4"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Via telephone with sales rep.</w:t>
            </w:r>
          </w:p>
        </w:tc>
        <w:tc>
          <w:tcPr>
            <w:tcW w:w="733" w:type="pct"/>
            <w:shd w:val="clear" w:color="auto" w:fill="76923C"/>
          </w:tcPr>
          <w:p w:rsidR="008645FD" w:rsidRPr="00F620C4" w:rsidRDefault="008645FD" w:rsidP="00321BB2">
            <w:pPr>
              <w:spacing w:after="0" w:line="240" w:lineRule="auto"/>
              <w:rPr>
                <w:rFonts w:ascii="Times New Roman" w:hAnsi="Times New Roman"/>
                <w:sz w:val="24"/>
                <w:szCs w:val="24"/>
              </w:rPr>
            </w:pPr>
            <w:r>
              <w:rPr>
                <w:rFonts w:ascii="Times New Roman" w:hAnsi="Times New Roman"/>
                <w:sz w:val="24"/>
                <w:szCs w:val="24"/>
              </w:rPr>
              <w:t>None</w:t>
            </w:r>
          </w:p>
        </w:tc>
      </w:tr>
      <w:tr w:rsidR="008645FD" w:rsidRPr="00F620C4" w:rsidTr="00C4505D">
        <w:trPr>
          <w:trHeight w:val="1500"/>
        </w:trPr>
        <w:tc>
          <w:tcPr>
            <w:tcW w:w="683" w:type="pct"/>
            <w:shd w:val="clear" w:color="auto" w:fill="00B050"/>
          </w:tcPr>
          <w:p w:rsidR="008645FD" w:rsidRPr="00F620C4" w:rsidRDefault="008645FD" w:rsidP="00321BB2">
            <w:pPr>
              <w:spacing w:after="0" w:line="240" w:lineRule="auto"/>
              <w:rPr>
                <w:rFonts w:ascii="Times New Roman" w:hAnsi="Times New Roman"/>
                <w:sz w:val="24"/>
                <w:szCs w:val="24"/>
              </w:rPr>
            </w:pPr>
            <w:r w:rsidRPr="00F620C4">
              <w:rPr>
                <w:rFonts w:ascii="Times New Roman" w:hAnsi="Times New Roman"/>
                <w:sz w:val="24"/>
                <w:szCs w:val="24"/>
              </w:rPr>
              <w:t>Tax Analysts</w:t>
            </w:r>
          </w:p>
        </w:tc>
        <w:tc>
          <w:tcPr>
            <w:tcW w:w="1009" w:type="pct"/>
            <w:shd w:val="clear" w:color="auto" w:fill="A6A6A6"/>
          </w:tcPr>
          <w:p w:rsidR="008645FD" w:rsidRPr="00F620C4" w:rsidRDefault="008645FD" w:rsidP="00321BB2">
            <w:pPr>
              <w:spacing w:after="0" w:line="240" w:lineRule="auto"/>
              <w:rPr>
                <w:rFonts w:ascii="Times New Roman" w:hAnsi="Times New Roman"/>
                <w:sz w:val="24"/>
                <w:szCs w:val="24"/>
              </w:rPr>
            </w:pPr>
            <w:smartTag w:uri="urn:schemas-microsoft-com:office:smarttags" w:element="country-region">
              <w:smartTag w:uri="urn:schemas-microsoft-com:office:smarttags" w:element="place">
                <w:r>
                  <w:rPr>
                    <w:rFonts w:ascii="Times New Roman" w:hAnsi="Times New Roman"/>
                    <w:sz w:val="24"/>
                    <w:szCs w:val="24"/>
                  </w:rPr>
                  <w:t>USA</w:t>
                </w:r>
              </w:smartTag>
            </w:smartTag>
          </w:p>
        </w:tc>
        <w:tc>
          <w:tcPr>
            <w:tcW w:w="970" w:type="pct"/>
            <w:shd w:val="clear" w:color="auto" w:fill="76923C"/>
          </w:tcPr>
          <w:p w:rsidR="008645FD" w:rsidRDefault="009A4906" w:rsidP="00321BB2">
            <w:pPr>
              <w:spacing w:after="0" w:line="240" w:lineRule="auto"/>
              <w:rPr>
                <w:rFonts w:ascii="Times New Roman" w:hAnsi="Times New Roman"/>
                <w:sz w:val="24"/>
                <w:szCs w:val="24"/>
              </w:rPr>
            </w:pPr>
            <w:r>
              <w:rPr>
                <w:rFonts w:ascii="Times New Roman" w:hAnsi="Times New Roman"/>
                <w:sz w:val="24"/>
                <w:szCs w:val="24"/>
              </w:rPr>
              <w:t>€16.1</w:t>
            </w:r>
          </w:p>
          <w:p w:rsidR="009A4906" w:rsidRPr="00F620C4" w:rsidRDefault="009A4906" w:rsidP="00321BB2">
            <w:pPr>
              <w:spacing w:after="0" w:line="240" w:lineRule="auto"/>
              <w:rPr>
                <w:rFonts w:ascii="Times New Roman" w:hAnsi="Times New Roman"/>
                <w:sz w:val="24"/>
                <w:szCs w:val="24"/>
              </w:rPr>
            </w:pPr>
            <w:r>
              <w:rPr>
                <w:rFonts w:ascii="Times New Roman" w:hAnsi="Times New Roman"/>
                <w:sz w:val="24"/>
                <w:szCs w:val="24"/>
              </w:rPr>
              <w:t>0.2%</w:t>
            </w:r>
          </w:p>
        </w:tc>
        <w:tc>
          <w:tcPr>
            <w:tcW w:w="875" w:type="pct"/>
            <w:shd w:val="clear" w:color="auto" w:fill="00B050"/>
          </w:tcPr>
          <w:p w:rsidR="008645FD" w:rsidRPr="00667963" w:rsidRDefault="008645FD" w:rsidP="00321BB2">
            <w:pPr>
              <w:spacing w:after="0" w:line="240" w:lineRule="auto"/>
              <w:ind w:left="1440" w:hanging="1440"/>
              <w:rPr>
                <w:rFonts w:ascii="Times New Roman" w:hAnsi="Times New Roman"/>
                <w:sz w:val="24"/>
                <w:szCs w:val="24"/>
              </w:rPr>
            </w:pPr>
            <w:r w:rsidRPr="00667963">
              <w:rPr>
                <w:rFonts w:ascii="Times New Roman" w:hAnsi="Times New Roman"/>
                <w:sz w:val="24"/>
                <w:szCs w:val="24"/>
              </w:rPr>
              <w:t>Yes</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Tax Analysts material</w:t>
            </w:r>
          </w:p>
          <w:p w:rsidR="008645FD" w:rsidRPr="00667963" w:rsidRDefault="008645FD" w:rsidP="00321BB2">
            <w:pPr>
              <w:spacing w:after="0" w:line="240" w:lineRule="auto"/>
              <w:rPr>
                <w:rFonts w:ascii="Times New Roman" w:hAnsi="Times New Roman"/>
                <w:sz w:val="24"/>
                <w:szCs w:val="24"/>
              </w:rPr>
            </w:pPr>
            <w:r w:rsidRPr="00667963">
              <w:rPr>
                <w:rFonts w:ascii="Times New Roman" w:hAnsi="Times New Roman"/>
                <w:sz w:val="24"/>
                <w:szCs w:val="24"/>
              </w:rPr>
              <w:t xml:space="preserve">* Public Domain (Treaties, complete </w:t>
            </w:r>
            <w:smartTag w:uri="urn:schemas-microsoft-com:office:smarttags" w:element="country-region">
              <w:smartTag w:uri="urn:schemas-microsoft-com:office:smarttags" w:element="place">
                <w:r w:rsidRPr="00667963">
                  <w:rPr>
                    <w:rFonts w:ascii="Times New Roman" w:hAnsi="Times New Roman"/>
                    <w:sz w:val="24"/>
                    <w:szCs w:val="24"/>
                  </w:rPr>
                  <w:t>US</w:t>
                </w:r>
              </w:smartTag>
            </w:smartTag>
            <w:r w:rsidRPr="00667963">
              <w:rPr>
                <w:rFonts w:ascii="Times New Roman" w:hAnsi="Times New Roman"/>
                <w:sz w:val="24"/>
                <w:szCs w:val="24"/>
              </w:rPr>
              <w:t xml:space="preserve"> materials)</w:t>
            </w:r>
          </w:p>
        </w:tc>
        <w:tc>
          <w:tcPr>
            <w:tcW w:w="730" w:type="pct"/>
            <w:shd w:val="clear" w:color="auto" w:fill="A6A6A6"/>
          </w:tcPr>
          <w:p w:rsidR="008645FD" w:rsidRPr="00455091"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Yes.</w:t>
            </w:r>
          </w:p>
          <w:p w:rsidR="008645FD" w:rsidRPr="00F620C4" w:rsidRDefault="008645FD" w:rsidP="00321BB2">
            <w:pPr>
              <w:spacing w:after="0" w:line="240" w:lineRule="auto"/>
              <w:rPr>
                <w:rFonts w:ascii="Times New Roman" w:hAnsi="Times New Roman"/>
                <w:sz w:val="24"/>
                <w:szCs w:val="24"/>
              </w:rPr>
            </w:pPr>
            <w:r w:rsidRPr="00455091">
              <w:rPr>
                <w:rFonts w:ascii="Times New Roman" w:hAnsi="Times New Roman"/>
                <w:sz w:val="24"/>
                <w:szCs w:val="24"/>
              </w:rPr>
              <w:t>Via email</w:t>
            </w:r>
          </w:p>
        </w:tc>
        <w:tc>
          <w:tcPr>
            <w:tcW w:w="733" w:type="pct"/>
            <w:shd w:val="clear" w:color="auto" w:fill="76923C"/>
          </w:tcPr>
          <w:p w:rsidR="008645FD" w:rsidRPr="00F620C4" w:rsidRDefault="008645FD" w:rsidP="00321BB2">
            <w:pPr>
              <w:spacing w:after="0" w:line="240" w:lineRule="auto"/>
              <w:rPr>
                <w:rFonts w:ascii="Times New Roman" w:hAnsi="Times New Roman"/>
                <w:sz w:val="24"/>
                <w:szCs w:val="24"/>
              </w:rPr>
            </w:pPr>
            <w:r>
              <w:rPr>
                <w:rFonts w:ascii="Times New Roman" w:hAnsi="Times New Roman"/>
                <w:sz w:val="24"/>
                <w:szCs w:val="24"/>
              </w:rPr>
              <w:t>None</w:t>
            </w:r>
          </w:p>
        </w:tc>
      </w:tr>
    </w:tbl>
    <w:p w:rsidR="00C4505D" w:rsidRDefault="00C4505D" w:rsidP="00DA3B88">
      <w:pPr>
        <w:spacing w:after="0" w:line="360" w:lineRule="auto"/>
        <w:jc w:val="both"/>
        <w:rPr>
          <w:rFonts w:ascii="Times New Roman" w:hAnsi="Times New Roman"/>
          <w:sz w:val="24"/>
          <w:szCs w:val="24"/>
        </w:rPr>
      </w:pPr>
    </w:p>
    <w:p w:rsidR="009D53F2" w:rsidRDefault="00B56BF8" w:rsidP="007051D9">
      <w:pPr>
        <w:spacing w:after="0" w:line="360" w:lineRule="auto"/>
        <w:jc w:val="both"/>
        <w:rPr>
          <w:rFonts w:ascii="Times New Roman" w:hAnsi="Times New Roman"/>
          <w:sz w:val="24"/>
          <w:szCs w:val="24"/>
        </w:rPr>
      </w:pPr>
      <w:r>
        <w:rPr>
          <w:rFonts w:ascii="Times New Roman" w:hAnsi="Times New Roman"/>
          <w:sz w:val="24"/>
          <w:szCs w:val="24"/>
        </w:rPr>
        <w:t>In this table some companies have market shares of less than 10% that is because these companies only provide information on taxes and they have no partnership with other companies while those companies with 18% and above have partnership and they provide information on both legal, taxes and regulatory.</w:t>
      </w:r>
    </w:p>
    <w:p w:rsidR="008131A1" w:rsidRPr="00620AB1" w:rsidRDefault="008131A1" w:rsidP="009D53F2">
      <w:pPr>
        <w:pStyle w:val="Kop3"/>
        <w:numPr>
          <w:ilvl w:val="0"/>
          <w:numId w:val="27"/>
        </w:numPr>
        <w:pBdr>
          <w:bottom w:val="single" w:sz="4" w:space="1" w:color="auto"/>
        </w:pBdr>
        <w:spacing w:before="0" w:after="0"/>
        <w:rPr>
          <w:rFonts w:ascii="Times New Roman" w:hAnsi="Times New Roman"/>
          <w:sz w:val="24"/>
          <w:szCs w:val="24"/>
        </w:rPr>
      </w:pPr>
      <w:r w:rsidRPr="00620AB1">
        <w:rPr>
          <w:rFonts w:ascii="Times New Roman" w:hAnsi="Times New Roman"/>
          <w:sz w:val="24"/>
          <w:szCs w:val="24"/>
        </w:rPr>
        <w:lastRenderedPageBreak/>
        <w:t>Customer Analysis</w:t>
      </w:r>
    </w:p>
    <w:p w:rsidR="00021C3A" w:rsidRDefault="00021C3A" w:rsidP="007051D9">
      <w:pPr>
        <w:spacing w:after="0" w:line="360" w:lineRule="auto"/>
        <w:jc w:val="both"/>
        <w:rPr>
          <w:rFonts w:ascii="Times New Roman" w:hAnsi="Times New Roman"/>
          <w:sz w:val="24"/>
          <w:szCs w:val="24"/>
        </w:rPr>
      </w:pPr>
    </w:p>
    <w:p w:rsidR="004C1E9B" w:rsidRPr="004C1E9B" w:rsidRDefault="00B152AA" w:rsidP="004C1E9B">
      <w:pPr>
        <w:autoSpaceDE w:val="0"/>
        <w:autoSpaceDN w:val="0"/>
        <w:adjustRightInd w:val="0"/>
        <w:spacing w:after="0" w:line="360" w:lineRule="auto"/>
        <w:jc w:val="both"/>
        <w:rPr>
          <w:rFonts w:ascii="Times New Roman" w:hAnsi="Times New Roman"/>
          <w:sz w:val="24"/>
          <w:szCs w:val="24"/>
        </w:rPr>
      </w:pPr>
      <w:r w:rsidRPr="0003226C">
        <w:rPr>
          <w:rFonts w:ascii="Times New Roman" w:hAnsi="Times New Roman"/>
          <w:sz w:val="24"/>
          <w:szCs w:val="24"/>
        </w:rPr>
        <w:t xml:space="preserve">In order for the IBFD to gain or maintain </w:t>
      </w:r>
      <w:r w:rsidR="00505727" w:rsidRPr="0003226C">
        <w:rPr>
          <w:rFonts w:ascii="Times New Roman" w:hAnsi="Times New Roman"/>
          <w:sz w:val="24"/>
          <w:szCs w:val="24"/>
        </w:rPr>
        <w:t xml:space="preserve">sustainable </w:t>
      </w:r>
      <w:r w:rsidRPr="0003226C">
        <w:rPr>
          <w:rFonts w:ascii="Times New Roman" w:hAnsi="Times New Roman"/>
          <w:sz w:val="24"/>
          <w:szCs w:val="24"/>
        </w:rPr>
        <w:t>competitive</w:t>
      </w:r>
      <w:r w:rsidR="00505727" w:rsidRPr="0003226C">
        <w:rPr>
          <w:rFonts w:ascii="Times New Roman" w:hAnsi="Times New Roman"/>
          <w:sz w:val="24"/>
          <w:szCs w:val="24"/>
        </w:rPr>
        <w:t xml:space="preserve"> advantage</w:t>
      </w:r>
      <w:r w:rsidRPr="0003226C">
        <w:rPr>
          <w:rFonts w:ascii="Times New Roman" w:hAnsi="Times New Roman"/>
          <w:sz w:val="24"/>
          <w:szCs w:val="24"/>
        </w:rPr>
        <w:t xml:space="preserve"> in the LTR industry, a customer analysis is needed to explore all the possible avenues for growth</w:t>
      </w:r>
      <w:r w:rsidR="002B42C4" w:rsidRPr="0003226C">
        <w:rPr>
          <w:rFonts w:ascii="Times New Roman" w:hAnsi="Times New Roman"/>
          <w:sz w:val="24"/>
          <w:szCs w:val="24"/>
        </w:rPr>
        <w:t>,</w:t>
      </w:r>
      <w:r w:rsidRPr="0003226C">
        <w:rPr>
          <w:rFonts w:ascii="Times New Roman" w:hAnsi="Times New Roman"/>
          <w:sz w:val="24"/>
          <w:szCs w:val="24"/>
        </w:rPr>
        <w:t xml:space="preserve"> otherwise</w:t>
      </w:r>
      <w:r w:rsidR="002B42C4" w:rsidRPr="0003226C">
        <w:rPr>
          <w:rFonts w:ascii="Times New Roman" w:hAnsi="Times New Roman"/>
          <w:sz w:val="24"/>
          <w:szCs w:val="24"/>
        </w:rPr>
        <w:t>,</w:t>
      </w:r>
      <w:r w:rsidRPr="0003226C">
        <w:rPr>
          <w:rFonts w:ascii="Times New Roman" w:hAnsi="Times New Roman"/>
          <w:sz w:val="24"/>
          <w:szCs w:val="24"/>
        </w:rPr>
        <w:t xml:space="preserve"> they </w:t>
      </w:r>
      <w:r w:rsidR="002B42C4" w:rsidRPr="0003226C">
        <w:rPr>
          <w:rFonts w:ascii="Times New Roman" w:hAnsi="Times New Roman"/>
          <w:sz w:val="24"/>
          <w:szCs w:val="24"/>
        </w:rPr>
        <w:t>will be b</w:t>
      </w:r>
      <w:r w:rsidRPr="0003226C">
        <w:rPr>
          <w:rFonts w:ascii="Times New Roman" w:hAnsi="Times New Roman"/>
          <w:sz w:val="24"/>
          <w:szCs w:val="24"/>
        </w:rPr>
        <w:t xml:space="preserve">losing business to the competitors in the industry. </w:t>
      </w:r>
      <w:r w:rsidR="002B42C4" w:rsidRPr="0003226C">
        <w:rPr>
          <w:rFonts w:ascii="Times New Roman" w:hAnsi="Times New Roman"/>
          <w:sz w:val="24"/>
          <w:szCs w:val="24"/>
        </w:rPr>
        <w:t xml:space="preserve">This analysis </w:t>
      </w:r>
      <w:r w:rsidRPr="0003226C">
        <w:rPr>
          <w:rFonts w:ascii="Times New Roman" w:hAnsi="Times New Roman"/>
          <w:sz w:val="24"/>
          <w:szCs w:val="24"/>
        </w:rPr>
        <w:t xml:space="preserve">will also </w:t>
      </w:r>
      <w:r w:rsidR="002B42C4" w:rsidRPr="0003226C">
        <w:rPr>
          <w:rFonts w:ascii="Times New Roman" w:hAnsi="Times New Roman"/>
          <w:sz w:val="24"/>
          <w:szCs w:val="24"/>
        </w:rPr>
        <w:t xml:space="preserve">help to </w:t>
      </w:r>
      <w:r w:rsidRPr="0003226C">
        <w:rPr>
          <w:rFonts w:ascii="Times New Roman" w:hAnsi="Times New Roman"/>
          <w:sz w:val="24"/>
          <w:szCs w:val="24"/>
        </w:rPr>
        <w:t xml:space="preserve">identify new opportunities to increase business in the IBFD. </w:t>
      </w:r>
      <w:r w:rsidR="00DD2D20" w:rsidRPr="0003226C">
        <w:rPr>
          <w:rFonts w:ascii="Times New Roman" w:hAnsi="Times New Roman"/>
          <w:sz w:val="24"/>
          <w:szCs w:val="24"/>
        </w:rPr>
        <w:t>Growing sales is a never-ending challenge.</w:t>
      </w:r>
      <w:r w:rsidR="003E57FB" w:rsidRPr="0003226C">
        <w:rPr>
          <w:rFonts w:ascii="Times New Roman" w:hAnsi="Times New Roman"/>
          <w:sz w:val="24"/>
          <w:szCs w:val="24"/>
        </w:rPr>
        <w:t xml:space="preserve"> Often, some managers believe that they’ve had the</w:t>
      </w:r>
      <w:r w:rsidR="002B42C4" w:rsidRPr="0003226C">
        <w:rPr>
          <w:rFonts w:ascii="Times New Roman" w:hAnsi="Times New Roman"/>
          <w:sz w:val="24"/>
          <w:szCs w:val="24"/>
        </w:rPr>
        <w:t xml:space="preserve"> same customers for 30 years or </w:t>
      </w:r>
      <w:r w:rsidR="003E57FB" w:rsidRPr="0003226C">
        <w:rPr>
          <w:rFonts w:ascii="Times New Roman" w:hAnsi="Times New Roman"/>
          <w:sz w:val="24"/>
          <w:szCs w:val="24"/>
        </w:rPr>
        <w:t>more and the</w:t>
      </w:r>
      <w:r w:rsidR="0003226C" w:rsidRPr="0003226C">
        <w:rPr>
          <w:rFonts w:ascii="Times New Roman" w:hAnsi="Times New Roman"/>
          <w:sz w:val="24"/>
          <w:szCs w:val="24"/>
        </w:rPr>
        <w:t xml:space="preserve">se customers </w:t>
      </w:r>
      <w:r w:rsidR="003E57FB" w:rsidRPr="0003226C">
        <w:rPr>
          <w:rFonts w:ascii="Times New Roman" w:hAnsi="Times New Roman"/>
          <w:sz w:val="24"/>
          <w:szCs w:val="24"/>
        </w:rPr>
        <w:t xml:space="preserve">been </w:t>
      </w:r>
      <w:r w:rsidR="0003226C" w:rsidRPr="0003226C">
        <w:rPr>
          <w:rFonts w:ascii="Times New Roman" w:hAnsi="Times New Roman"/>
          <w:sz w:val="24"/>
          <w:szCs w:val="24"/>
        </w:rPr>
        <w:t xml:space="preserve">loyal </w:t>
      </w:r>
      <w:r w:rsidR="003E57FB" w:rsidRPr="0003226C">
        <w:rPr>
          <w:rFonts w:ascii="Times New Roman" w:hAnsi="Times New Roman"/>
          <w:sz w:val="24"/>
          <w:szCs w:val="24"/>
        </w:rPr>
        <w:t>to us</w:t>
      </w:r>
      <w:r w:rsidR="0003226C" w:rsidRPr="0003226C">
        <w:rPr>
          <w:rFonts w:ascii="Times New Roman" w:hAnsi="Times New Roman"/>
          <w:sz w:val="24"/>
          <w:szCs w:val="24"/>
        </w:rPr>
        <w:t xml:space="preserve">. </w:t>
      </w:r>
      <w:r w:rsidR="0003226C">
        <w:rPr>
          <w:rFonts w:ascii="Times New Roman" w:hAnsi="Times New Roman"/>
          <w:sz w:val="24"/>
          <w:szCs w:val="24"/>
        </w:rPr>
        <w:t>That’s all we need to know, o</w:t>
      </w:r>
      <w:r w:rsidR="003E57FB" w:rsidRPr="002B42C4">
        <w:rPr>
          <w:rFonts w:ascii="Times New Roman" w:hAnsi="Times New Roman"/>
          <w:sz w:val="24"/>
          <w:szCs w:val="24"/>
        </w:rPr>
        <w:t>r they think, ‘They keep buying from us, so we must be doing something right.’ Others have a really good customer that provides over 50% of the business and they think that’s a good thing. They don’t see that depen</w:t>
      </w:r>
      <w:r w:rsidR="004C1E9B">
        <w:rPr>
          <w:rFonts w:ascii="Times New Roman" w:hAnsi="Times New Roman"/>
          <w:sz w:val="24"/>
          <w:szCs w:val="24"/>
        </w:rPr>
        <w:t xml:space="preserve">ding on one customer is risky.” </w:t>
      </w:r>
      <w:r w:rsidR="004C1E9B" w:rsidRPr="004C1E9B">
        <w:rPr>
          <w:rFonts w:ascii="Times New Roman" w:hAnsi="Times New Roman"/>
          <w:sz w:val="24"/>
          <w:szCs w:val="24"/>
        </w:rPr>
        <w:t xml:space="preserve">Misperceptions can rob companies of valuable information that can help better meet customer needs. </w:t>
      </w:r>
    </w:p>
    <w:p w:rsidR="00472381" w:rsidRPr="002B42C4" w:rsidRDefault="00472381" w:rsidP="002B42C4">
      <w:pPr>
        <w:spacing w:after="0" w:line="360" w:lineRule="auto"/>
        <w:jc w:val="both"/>
        <w:rPr>
          <w:rFonts w:ascii="Times New Roman" w:hAnsi="Times New Roman"/>
          <w:sz w:val="24"/>
          <w:szCs w:val="24"/>
        </w:rPr>
      </w:pPr>
    </w:p>
    <w:p w:rsidR="00472381" w:rsidRPr="002B42C4" w:rsidRDefault="00472381" w:rsidP="002B42C4">
      <w:pPr>
        <w:autoSpaceDE w:val="0"/>
        <w:autoSpaceDN w:val="0"/>
        <w:adjustRightInd w:val="0"/>
        <w:spacing w:after="0" w:line="360" w:lineRule="auto"/>
        <w:jc w:val="both"/>
        <w:rPr>
          <w:rFonts w:ascii="Times New Roman" w:hAnsi="Times New Roman"/>
          <w:sz w:val="24"/>
          <w:szCs w:val="24"/>
        </w:rPr>
      </w:pPr>
      <w:r w:rsidRPr="002B42C4">
        <w:rPr>
          <w:rFonts w:ascii="Times New Roman" w:hAnsi="Times New Roman"/>
          <w:sz w:val="24"/>
          <w:szCs w:val="24"/>
        </w:rPr>
        <w:t xml:space="preserve">Publishers in the LTR segment, provide information to the same target audience. For example, the IBFD, RIA Thomson, CCH, LexisNexis and other smaller competitors in the industry have professional accounting firms, </w:t>
      </w:r>
      <w:r w:rsidR="002B42C4" w:rsidRPr="002B42C4">
        <w:rPr>
          <w:rFonts w:ascii="Times New Roman" w:hAnsi="Times New Roman"/>
          <w:sz w:val="24"/>
          <w:szCs w:val="24"/>
        </w:rPr>
        <w:t>large corporation</w:t>
      </w:r>
      <w:r w:rsidRPr="002B42C4">
        <w:rPr>
          <w:rFonts w:ascii="Times New Roman" w:hAnsi="Times New Roman"/>
          <w:sz w:val="24"/>
          <w:szCs w:val="24"/>
        </w:rPr>
        <w:t xml:space="preserve">, </w:t>
      </w:r>
      <w:r w:rsidR="002B42C4" w:rsidRPr="002B42C4">
        <w:rPr>
          <w:rFonts w:ascii="Times New Roman" w:hAnsi="Times New Roman"/>
          <w:sz w:val="24"/>
          <w:szCs w:val="24"/>
        </w:rPr>
        <w:t xml:space="preserve">small busineses, </w:t>
      </w:r>
      <w:r w:rsidRPr="002B42C4">
        <w:rPr>
          <w:rFonts w:ascii="Times New Roman" w:hAnsi="Times New Roman"/>
          <w:sz w:val="24"/>
          <w:szCs w:val="24"/>
        </w:rPr>
        <w:t>banks, trust markets, corporate tax departments, finance and accounting departments, law firms, internal auditing departments and governments as their target</w:t>
      </w:r>
      <w:r w:rsidR="002B42C4" w:rsidRPr="002B42C4">
        <w:rPr>
          <w:rFonts w:ascii="Times New Roman" w:hAnsi="Times New Roman"/>
          <w:sz w:val="24"/>
          <w:szCs w:val="24"/>
        </w:rPr>
        <w:t xml:space="preserve"> audiences (customers), that is why i</w:t>
      </w:r>
      <w:r w:rsidRPr="002B42C4">
        <w:rPr>
          <w:rFonts w:ascii="Times New Roman" w:hAnsi="Times New Roman"/>
          <w:sz w:val="24"/>
          <w:szCs w:val="24"/>
        </w:rPr>
        <w:t>t is difficult for companies in the publishing industry to hold on to a particular customer, and if a company</w:t>
      </w:r>
      <w:r w:rsidR="002B42C4" w:rsidRPr="002B42C4">
        <w:rPr>
          <w:rFonts w:ascii="Times New Roman" w:hAnsi="Times New Roman"/>
          <w:sz w:val="24"/>
          <w:szCs w:val="24"/>
        </w:rPr>
        <w:t xml:space="preserve"> in the industry</w:t>
      </w:r>
      <w:r w:rsidRPr="002B42C4">
        <w:rPr>
          <w:rFonts w:ascii="Times New Roman" w:hAnsi="Times New Roman"/>
          <w:sz w:val="24"/>
          <w:szCs w:val="24"/>
        </w:rPr>
        <w:t xml:space="preserve"> fails to satisfy its customer</w:t>
      </w:r>
      <w:r w:rsidR="002B42C4" w:rsidRPr="002B42C4">
        <w:rPr>
          <w:rFonts w:ascii="Times New Roman" w:hAnsi="Times New Roman"/>
          <w:sz w:val="24"/>
          <w:szCs w:val="24"/>
        </w:rPr>
        <w:t>s</w:t>
      </w:r>
      <w:r w:rsidRPr="002B42C4">
        <w:rPr>
          <w:rFonts w:ascii="Times New Roman" w:hAnsi="Times New Roman"/>
          <w:sz w:val="24"/>
          <w:szCs w:val="24"/>
        </w:rPr>
        <w:t xml:space="preserve"> </w:t>
      </w:r>
      <w:r w:rsidR="002B42C4" w:rsidRPr="002B42C4">
        <w:rPr>
          <w:rFonts w:ascii="Times New Roman" w:hAnsi="Times New Roman"/>
          <w:sz w:val="24"/>
          <w:szCs w:val="24"/>
        </w:rPr>
        <w:t>in the</w:t>
      </w:r>
      <w:r w:rsidRPr="002B42C4">
        <w:rPr>
          <w:rFonts w:ascii="Times New Roman" w:hAnsi="Times New Roman"/>
          <w:sz w:val="24"/>
          <w:szCs w:val="24"/>
        </w:rPr>
        <w:t xml:space="preserve"> market</w:t>
      </w:r>
      <w:r w:rsidRPr="0003226C">
        <w:rPr>
          <w:rFonts w:ascii="Times New Roman" w:hAnsi="Times New Roman"/>
          <w:sz w:val="24"/>
          <w:szCs w:val="24"/>
        </w:rPr>
        <w:t xml:space="preserve">, </w:t>
      </w:r>
      <w:r w:rsidR="002B42C4" w:rsidRPr="0003226C">
        <w:rPr>
          <w:rFonts w:ascii="Times New Roman" w:hAnsi="Times New Roman"/>
          <w:sz w:val="24"/>
          <w:szCs w:val="24"/>
        </w:rPr>
        <w:t>they will</w:t>
      </w:r>
      <w:r w:rsidRPr="0003226C">
        <w:rPr>
          <w:rFonts w:ascii="Times New Roman" w:hAnsi="Times New Roman"/>
          <w:sz w:val="24"/>
          <w:szCs w:val="24"/>
        </w:rPr>
        <w:t xml:space="preserve"> risk</w:t>
      </w:r>
      <w:r w:rsidRPr="002B42C4">
        <w:rPr>
          <w:rFonts w:ascii="Times New Roman" w:hAnsi="Times New Roman"/>
          <w:sz w:val="24"/>
          <w:szCs w:val="24"/>
        </w:rPr>
        <w:t xml:space="preserve"> losing that customer to the competitor that offers a better product or service. </w:t>
      </w:r>
    </w:p>
    <w:p w:rsidR="002B42C4" w:rsidRPr="002B42C4" w:rsidRDefault="002B42C4" w:rsidP="002B42C4">
      <w:pPr>
        <w:autoSpaceDE w:val="0"/>
        <w:autoSpaceDN w:val="0"/>
        <w:adjustRightInd w:val="0"/>
        <w:spacing w:after="0" w:line="360" w:lineRule="auto"/>
        <w:jc w:val="both"/>
        <w:rPr>
          <w:rFonts w:ascii="Times New Roman" w:hAnsi="Times New Roman"/>
          <w:sz w:val="24"/>
          <w:szCs w:val="24"/>
        </w:rPr>
      </w:pPr>
    </w:p>
    <w:p w:rsidR="00393B13" w:rsidRPr="005931D4" w:rsidRDefault="002B42C4" w:rsidP="005931D4">
      <w:pPr>
        <w:spacing w:after="0" w:line="360" w:lineRule="auto"/>
        <w:jc w:val="both"/>
        <w:rPr>
          <w:rFonts w:ascii="Times New Roman" w:hAnsi="Times New Roman"/>
          <w:sz w:val="24"/>
          <w:szCs w:val="24"/>
        </w:rPr>
      </w:pPr>
      <w:r w:rsidRPr="002B42C4">
        <w:rPr>
          <w:rFonts w:ascii="Times New Roman" w:hAnsi="Times New Roman"/>
          <w:sz w:val="24"/>
          <w:szCs w:val="24"/>
        </w:rPr>
        <w:t xml:space="preserve">IBFD’s competitors </w:t>
      </w:r>
      <w:r>
        <w:rPr>
          <w:rFonts w:ascii="Times New Roman" w:hAnsi="Times New Roman"/>
          <w:sz w:val="24"/>
          <w:szCs w:val="24"/>
        </w:rPr>
        <w:t xml:space="preserve">normally use one avenue </w:t>
      </w:r>
      <w:r w:rsidRPr="002B42C4">
        <w:rPr>
          <w:rFonts w:ascii="Times New Roman" w:hAnsi="Times New Roman"/>
          <w:sz w:val="24"/>
          <w:szCs w:val="24"/>
        </w:rPr>
        <w:t xml:space="preserve">to increase sales </w:t>
      </w:r>
      <w:r>
        <w:rPr>
          <w:rFonts w:ascii="Times New Roman" w:hAnsi="Times New Roman"/>
          <w:sz w:val="24"/>
          <w:szCs w:val="24"/>
        </w:rPr>
        <w:t xml:space="preserve">which </w:t>
      </w:r>
      <w:r w:rsidRPr="002B42C4">
        <w:rPr>
          <w:rFonts w:ascii="Times New Roman" w:hAnsi="Times New Roman"/>
          <w:sz w:val="24"/>
          <w:szCs w:val="24"/>
        </w:rPr>
        <w:t xml:space="preserve">is </w:t>
      </w:r>
      <w:r w:rsidRPr="002B42C4">
        <w:rPr>
          <w:rFonts w:ascii="Times New Roman" w:hAnsi="Times New Roman"/>
          <w:iCs/>
          <w:sz w:val="24"/>
          <w:szCs w:val="24"/>
        </w:rPr>
        <w:t>Customer Focus</w:t>
      </w:r>
      <w:r>
        <w:rPr>
          <w:rFonts w:ascii="Times New Roman" w:hAnsi="Times New Roman"/>
          <w:iCs/>
          <w:sz w:val="24"/>
          <w:szCs w:val="24"/>
        </w:rPr>
        <w:t>;</w:t>
      </w:r>
      <w:r w:rsidRPr="002B42C4">
        <w:rPr>
          <w:rFonts w:ascii="Times New Roman" w:hAnsi="Times New Roman"/>
          <w:iCs/>
          <w:sz w:val="24"/>
          <w:szCs w:val="24"/>
        </w:rPr>
        <w:t xml:space="preserve"> </w:t>
      </w:r>
      <w:r w:rsidRPr="002B42C4">
        <w:rPr>
          <w:rFonts w:ascii="Times New Roman" w:hAnsi="Times New Roman"/>
          <w:sz w:val="24"/>
          <w:szCs w:val="24"/>
        </w:rPr>
        <w:t>they take an in-depth look at customers, with the goal of finding opportunities to increase business with those customers or companies with similar profiles. In the industry customer focus means having a passion for understanding and exceeding customer’s expectations. These companies strive to be the customers indispensable partners. Having a good understanding of our customers, there is always more to learn about them. For example, LexisNexis helps customers in over 100 countries make confident business decisions. Across the globe</w:t>
      </w:r>
      <w:r w:rsidR="0003226C" w:rsidRPr="002B42C4">
        <w:rPr>
          <w:rFonts w:ascii="Times New Roman" w:hAnsi="Times New Roman"/>
          <w:sz w:val="24"/>
          <w:szCs w:val="24"/>
        </w:rPr>
        <w:t xml:space="preserve">, </w:t>
      </w:r>
      <w:r w:rsidR="0003226C" w:rsidRPr="0003226C">
        <w:rPr>
          <w:rFonts w:ascii="Times New Roman" w:hAnsi="Times New Roman"/>
          <w:sz w:val="24"/>
          <w:szCs w:val="24"/>
        </w:rPr>
        <w:t>its</w:t>
      </w:r>
      <w:r w:rsidR="0003226C">
        <w:rPr>
          <w:rFonts w:ascii="Times New Roman" w:hAnsi="Times New Roman"/>
          <w:color w:val="FF0000"/>
          <w:sz w:val="24"/>
          <w:szCs w:val="24"/>
        </w:rPr>
        <w:t xml:space="preserve"> </w:t>
      </w:r>
      <w:r w:rsidRPr="002B42C4">
        <w:rPr>
          <w:rFonts w:ascii="Times New Roman" w:hAnsi="Times New Roman"/>
          <w:sz w:val="24"/>
          <w:szCs w:val="24"/>
        </w:rPr>
        <w:t>customers have access to five billion searchable documents from more than 40,000 legal, news and business sources.</w:t>
      </w:r>
      <w:r w:rsidRPr="002B42C4">
        <w:rPr>
          <w:rStyle w:val="Voetnootmarkering"/>
          <w:rFonts w:ascii="Times New Roman" w:hAnsi="Times New Roman"/>
          <w:sz w:val="24"/>
          <w:szCs w:val="24"/>
        </w:rPr>
        <w:footnoteReference w:id="18"/>
      </w:r>
      <w:r w:rsidR="00393B13">
        <w:rPr>
          <w:rFonts w:ascii="Times New Roman" w:hAnsi="Times New Roman"/>
          <w:sz w:val="24"/>
          <w:szCs w:val="24"/>
        </w:rPr>
        <w:t xml:space="preserve"> </w:t>
      </w:r>
      <w:r w:rsidR="005931D4">
        <w:rPr>
          <w:rFonts w:ascii="Times New Roman" w:hAnsi="Times New Roman"/>
          <w:sz w:val="24"/>
          <w:szCs w:val="24"/>
        </w:rPr>
        <w:t xml:space="preserve">LexisNexis also has </w:t>
      </w:r>
      <w:r w:rsidR="00393B13" w:rsidRPr="005931D4">
        <w:rPr>
          <w:rFonts w:ascii="Times New Roman" w:hAnsi="Times New Roman"/>
          <w:sz w:val="24"/>
          <w:szCs w:val="24"/>
        </w:rPr>
        <w:t xml:space="preserve">a close </w:t>
      </w:r>
      <w:r w:rsidR="000167FA">
        <w:rPr>
          <w:rFonts w:ascii="Times New Roman" w:hAnsi="Times New Roman"/>
          <w:sz w:val="24"/>
          <w:szCs w:val="24"/>
        </w:rPr>
        <w:lastRenderedPageBreak/>
        <w:t>r</w:t>
      </w:r>
      <w:r w:rsidR="00393B13" w:rsidRPr="005931D4">
        <w:rPr>
          <w:rFonts w:ascii="Times New Roman" w:hAnsi="Times New Roman"/>
          <w:sz w:val="24"/>
          <w:szCs w:val="24"/>
        </w:rPr>
        <w:t>elationship with its customers and this contact help in planning their product development strategy.</w:t>
      </w:r>
      <w:r w:rsidR="00393B13" w:rsidRPr="005931D4">
        <w:rPr>
          <w:rStyle w:val="Voetnootmarkering"/>
          <w:rFonts w:ascii="Times New Roman" w:hAnsi="Times New Roman"/>
          <w:sz w:val="24"/>
          <w:szCs w:val="24"/>
        </w:rPr>
        <w:footnoteReference w:id="19"/>
      </w:r>
      <w:r w:rsidR="00393B13" w:rsidRPr="005931D4">
        <w:rPr>
          <w:rFonts w:ascii="Times New Roman" w:hAnsi="Times New Roman"/>
          <w:sz w:val="24"/>
          <w:szCs w:val="24"/>
        </w:rPr>
        <w:t xml:space="preserve"> </w:t>
      </w:r>
    </w:p>
    <w:p w:rsidR="002B42C4" w:rsidRDefault="002B42C4" w:rsidP="00472381">
      <w:pPr>
        <w:autoSpaceDE w:val="0"/>
        <w:autoSpaceDN w:val="0"/>
        <w:adjustRightInd w:val="0"/>
        <w:spacing w:after="0" w:line="360" w:lineRule="auto"/>
        <w:jc w:val="both"/>
        <w:rPr>
          <w:rFonts w:ascii="Times New Roman" w:hAnsi="Times New Roman"/>
          <w:sz w:val="24"/>
          <w:szCs w:val="24"/>
        </w:rPr>
      </w:pPr>
    </w:p>
    <w:p w:rsidR="00015922" w:rsidRPr="00DD2D20" w:rsidRDefault="005931D4" w:rsidP="00015922">
      <w:pPr>
        <w:autoSpaceDE w:val="0"/>
        <w:autoSpaceDN w:val="0"/>
        <w:adjustRightInd w:val="0"/>
        <w:spacing w:after="0" w:line="360" w:lineRule="auto"/>
        <w:jc w:val="both"/>
        <w:rPr>
          <w:rFonts w:ascii="Times New Roman" w:hAnsi="Times New Roman"/>
          <w:sz w:val="24"/>
          <w:szCs w:val="24"/>
        </w:rPr>
      </w:pPr>
      <w:r w:rsidRPr="0003226C">
        <w:rPr>
          <w:rFonts w:ascii="Times New Roman" w:hAnsi="Times New Roman"/>
          <w:sz w:val="24"/>
          <w:szCs w:val="24"/>
        </w:rPr>
        <w:t xml:space="preserve">The </w:t>
      </w:r>
      <w:r w:rsidR="00393B13" w:rsidRPr="0003226C">
        <w:rPr>
          <w:rFonts w:ascii="Times New Roman" w:hAnsi="Times New Roman"/>
          <w:sz w:val="24"/>
          <w:szCs w:val="24"/>
        </w:rPr>
        <w:t xml:space="preserve">IBFD </w:t>
      </w:r>
      <w:r w:rsidRPr="0003226C">
        <w:rPr>
          <w:rFonts w:ascii="Times New Roman" w:hAnsi="Times New Roman"/>
          <w:sz w:val="24"/>
          <w:szCs w:val="24"/>
        </w:rPr>
        <w:t xml:space="preserve">should </w:t>
      </w:r>
      <w:r w:rsidR="0003226C" w:rsidRPr="0003226C">
        <w:rPr>
          <w:rFonts w:ascii="Times New Roman" w:hAnsi="Times New Roman"/>
          <w:sz w:val="24"/>
          <w:szCs w:val="24"/>
        </w:rPr>
        <w:t>emulate its competitors by having</w:t>
      </w:r>
      <w:r w:rsidRPr="0003226C">
        <w:rPr>
          <w:rFonts w:ascii="Times New Roman" w:hAnsi="Times New Roman"/>
          <w:sz w:val="24"/>
          <w:szCs w:val="24"/>
        </w:rPr>
        <w:t xml:space="preserve"> a close contact with its customers in order </w:t>
      </w:r>
      <w:r w:rsidR="00393B13" w:rsidRPr="0003226C">
        <w:rPr>
          <w:rFonts w:ascii="Times New Roman" w:hAnsi="Times New Roman"/>
          <w:sz w:val="24"/>
          <w:szCs w:val="24"/>
        </w:rPr>
        <w:t>to increase growth or maintain a sustainable competitive advantage,</w:t>
      </w:r>
      <w:r w:rsidR="00393B13" w:rsidRPr="00393B13">
        <w:rPr>
          <w:rFonts w:ascii="Times New Roman" w:hAnsi="Times New Roman"/>
          <w:sz w:val="24"/>
          <w:szCs w:val="24"/>
        </w:rPr>
        <w:t xml:space="preserve"> </w:t>
      </w:r>
      <w:r w:rsidR="0003226C">
        <w:rPr>
          <w:rFonts w:ascii="Times New Roman" w:hAnsi="Times New Roman"/>
          <w:sz w:val="24"/>
          <w:szCs w:val="24"/>
        </w:rPr>
        <w:t>having close contact foster better</w:t>
      </w:r>
      <w:r>
        <w:rPr>
          <w:rFonts w:ascii="Times New Roman" w:hAnsi="Times New Roman"/>
          <w:sz w:val="24"/>
          <w:szCs w:val="24"/>
        </w:rPr>
        <w:t xml:space="preserve"> understand</w:t>
      </w:r>
      <w:r w:rsidR="0003226C">
        <w:rPr>
          <w:rFonts w:ascii="Times New Roman" w:hAnsi="Times New Roman"/>
          <w:sz w:val="24"/>
          <w:szCs w:val="24"/>
        </w:rPr>
        <w:t>ing of</w:t>
      </w:r>
      <w:r>
        <w:rPr>
          <w:rFonts w:ascii="Times New Roman" w:hAnsi="Times New Roman"/>
          <w:sz w:val="24"/>
          <w:szCs w:val="24"/>
        </w:rPr>
        <w:t xml:space="preserve"> </w:t>
      </w:r>
      <w:r w:rsidR="00393B13" w:rsidRPr="00393B13">
        <w:rPr>
          <w:rFonts w:ascii="Times New Roman" w:hAnsi="Times New Roman"/>
          <w:sz w:val="24"/>
          <w:szCs w:val="24"/>
        </w:rPr>
        <w:t>customers. If they don’t, they can</w:t>
      </w:r>
      <w:r>
        <w:rPr>
          <w:rFonts w:ascii="Times New Roman" w:hAnsi="Times New Roman"/>
          <w:sz w:val="24"/>
          <w:szCs w:val="24"/>
        </w:rPr>
        <w:t>no</w:t>
      </w:r>
      <w:r w:rsidR="00393B13" w:rsidRPr="00393B13">
        <w:rPr>
          <w:rFonts w:ascii="Times New Roman" w:hAnsi="Times New Roman"/>
          <w:sz w:val="24"/>
          <w:szCs w:val="24"/>
        </w:rPr>
        <w:t xml:space="preserve">t use their competencies to solve </w:t>
      </w:r>
      <w:r w:rsidRPr="00393B13">
        <w:rPr>
          <w:rFonts w:ascii="Times New Roman" w:hAnsi="Times New Roman"/>
          <w:sz w:val="24"/>
          <w:szCs w:val="24"/>
        </w:rPr>
        <w:t>customer</w:t>
      </w:r>
      <w:r>
        <w:rPr>
          <w:rFonts w:ascii="Times New Roman" w:hAnsi="Times New Roman"/>
          <w:sz w:val="24"/>
          <w:szCs w:val="24"/>
        </w:rPr>
        <w:t>’s</w:t>
      </w:r>
      <w:r w:rsidR="00393B13" w:rsidRPr="00393B13">
        <w:rPr>
          <w:rFonts w:ascii="Times New Roman" w:hAnsi="Times New Roman"/>
          <w:sz w:val="24"/>
          <w:szCs w:val="24"/>
        </w:rPr>
        <w:t xml:space="preserve"> problems, and they’ll miss lots of opportunities to grow. Also, </w:t>
      </w:r>
      <w:r>
        <w:rPr>
          <w:rFonts w:ascii="Times New Roman" w:hAnsi="Times New Roman"/>
          <w:sz w:val="24"/>
          <w:szCs w:val="24"/>
        </w:rPr>
        <w:t xml:space="preserve">if a company does not have a close relationship with their customers </w:t>
      </w:r>
      <w:r w:rsidR="00393B13" w:rsidRPr="00393B13">
        <w:rPr>
          <w:rFonts w:ascii="Times New Roman" w:hAnsi="Times New Roman"/>
          <w:sz w:val="24"/>
          <w:szCs w:val="24"/>
        </w:rPr>
        <w:t xml:space="preserve">they </w:t>
      </w:r>
      <w:r>
        <w:rPr>
          <w:rFonts w:ascii="Times New Roman" w:hAnsi="Times New Roman"/>
          <w:sz w:val="24"/>
          <w:szCs w:val="24"/>
        </w:rPr>
        <w:t xml:space="preserve">will not </w:t>
      </w:r>
      <w:r w:rsidR="00393B13" w:rsidRPr="00393B13">
        <w:rPr>
          <w:rFonts w:ascii="Times New Roman" w:hAnsi="Times New Roman"/>
          <w:sz w:val="24"/>
          <w:szCs w:val="24"/>
        </w:rPr>
        <w:t>know</w:t>
      </w:r>
      <w:r>
        <w:rPr>
          <w:rFonts w:ascii="Times New Roman" w:hAnsi="Times New Roman"/>
          <w:sz w:val="24"/>
          <w:szCs w:val="24"/>
        </w:rPr>
        <w:t xml:space="preserve"> whether their customers are</w:t>
      </w:r>
      <w:r w:rsidR="00393B13" w:rsidRPr="00393B13">
        <w:rPr>
          <w:rFonts w:ascii="Times New Roman" w:hAnsi="Times New Roman"/>
          <w:sz w:val="24"/>
          <w:szCs w:val="24"/>
        </w:rPr>
        <w:t xml:space="preserve"> satisfied </w:t>
      </w:r>
      <w:r>
        <w:rPr>
          <w:rFonts w:ascii="Times New Roman" w:hAnsi="Times New Roman"/>
          <w:sz w:val="24"/>
          <w:szCs w:val="24"/>
        </w:rPr>
        <w:t xml:space="preserve">with the product they (customers) bought from the company, and </w:t>
      </w:r>
      <w:r w:rsidR="00393B13" w:rsidRPr="00393B13">
        <w:rPr>
          <w:rFonts w:ascii="Times New Roman" w:hAnsi="Times New Roman"/>
          <w:sz w:val="24"/>
          <w:szCs w:val="24"/>
        </w:rPr>
        <w:t xml:space="preserve">if </w:t>
      </w:r>
      <w:r>
        <w:rPr>
          <w:rFonts w:ascii="Times New Roman" w:hAnsi="Times New Roman"/>
          <w:sz w:val="24"/>
          <w:szCs w:val="24"/>
        </w:rPr>
        <w:t>they are not satisfied the company might miss</w:t>
      </w:r>
      <w:r w:rsidR="00393B13" w:rsidRPr="00393B13">
        <w:rPr>
          <w:rFonts w:ascii="Times New Roman" w:hAnsi="Times New Roman"/>
          <w:sz w:val="24"/>
          <w:szCs w:val="24"/>
        </w:rPr>
        <w:t xml:space="preserve"> a great opportunity to use customer feedback to improve the business.</w:t>
      </w:r>
      <w:r w:rsidR="00393B13">
        <w:rPr>
          <w:rFonts w:ascii="Times New Roman" w:hAnsi="Times New Roman"/>
          <w:sz w:val="24"/>
          <w:szCs w:val="24"/>
        </w:rPr>
        <w:t xml:space="preserve"> IBFD’s customers should perceive them as an essential part of their success. This will promote long term relationship with customers.</w:t>
      </w:r>
      <w:r w:rsidR="00015922">
        <w:rPr>
          <w:rFonts w:ascii="Times New Roman" w:hAnsi="Times New Roman"/>
          <w:sz w:val="24"/>
          <w:szCs w:val="24"/>
        </w:rPr>
        <w:t xml:space="preserve"> The IBFD should classify its customers, classification of </w:t>
      </w:r>
      <w:r w:rsidR="00015922" w:rsidRPr="00DD2D20">
        <w:rPr>
          <w:rFonts w:ascii="Times New Roman" w:hAnsi="Times New Roman"/>
          <w:sz w:val="24"/>
          <w:szCs w:val="24"/>
        </w:rPr>
        <w:t>current customers</w:t>
      </w:r>
      <w:r w:rsidR="00015922">
        <w:rPr>
          <w:rFonts w:ascii="Times New Roman" w:hAnsi="Times New Roman"/>
          <w:sz w:val="24"/>
          <w:szCs w:val="24"/>
        </w:rPr>
        <w:t xml:space="preserve"> is very important</w:t>
      </w:r>
      <w:r w:rsidR="00015922" w:rsidRPr="00DD2D20">
        <w:rPr>
          <w:rFonts w:ascii="Times New Roman" w:hAnsi="Times New Roman"/>
          <w:sz w:val="24"/>
          <w:szCs w:val="24"/>
        </w:rPr>
        <w:t xml:space="preserve"> to identify the primary value of good and challenging customers. Customers </w:t>
      </w:r>
      <w:r w:rsidR="00015922">
        <w:rPr>
          <w:rFonts w:ascii="Times New Roman" w:hAnsi="Times New Roman"/>
          <w:sz w:val="24"/>
          <w:szCs w:val="24"/>
        </w:rPr>
        <w:t>should</w:t>
      </w:r>
      <w:r w:rsidR="00015922" w:rsidRPr="00DD2D20">
        <w:rPr>
          <w:rFonts w:ascii="Times New Roman" w:hAnsi="Times New Roman"/>
          <w:sz w:val="24"/>
          <w:szCs w:val="24"/>
        </w:rPr>
        <w:t xml:space="preserve"> position into three categories: A, B or C. An A customer should be the one that contributes the highest sales and profits or customers that offer the most growth opportunity for profit and sales. B customers </w:t>
      </w:r>
      <w:r w:rsidR="00015922">
        <w:rPr>
          <w:rFonts w:ascii="Times New Roman" w:hAnsi="Times New Roman"/>
          <w:sz w:val="24"/>
          <w:szCs w:val="24"/>
        </w:rPr>
        <w:t xml:space="preserve">should be the </w:t>
      </w:r>
      <w:r w:rsidR="00015922" w:rsidRPr="00DD2D20">
        <w:rPr>
          <w:rFonts w:ascii="Times New Roman" w:hAnsi="Times New Roman"/>
          <w:sz w:val="24"/>
          <w:szCs w:val="24"/>
        </w:rPr>
        <w:t xml:space="preserve">modest or stable growth potential and match your strategic objectives. C customers </w:t>
      </w:r>
      <w:r w:rsidR="00015922">
        <w:rPr>
          <w:rFonts w:ascii="Times New Roman" w:hAnsi="Times New Roman"/>
          <w:sz w:val="24"/>
          <w:szCs w:val="24"/>
        </w:rPr>
        <w:t xml:space="preserve">these should be customers that </w:t>
      </w:r>
      <w:r w:rsidR="00015922" w:rsidRPr="00DD2D20">
        <w:rPr>
          <w:rFonts w:ascii="Times New Roman" w:hAnsi="Times New Roman"/>
          <w:sz w:val="24"/>
          <w:szCs w:val="24"/>
        </w:rPr>
        <w:t>show no growth pot</w:t>
      </w:r>
      <w:r w:rsidR="00015922">
        <w:rPr>
          <w:rFonts w:ascii="Times New Roman" w:hAnsi="Times New Roman"/>
          <w:sz w:val="24"/>
          <w:szCs w:val="24"/>
        </w:rPr>
        <w:t>ential or are shrinking and do no</w:t>
      </w:r>
      <w:r w:rsidR="00015922" w:rsidRPr="00DD2D20">
        <w:rPr>
          <w:rFonts w:ascii="Times New Roman" w:hAnsi="Times New Roman"/>
          <w:sz w:val="24"/>
          <w:szCs w:val="24"/>
        </w:rPr>
        <w:t xml:space="preserve">t match </w:t>
      </w:r>
      <w:r w:rsidR="00015922">
        <w:rPr>
          <w:rFonts w:ascii="Times New Roman" w:hAnsi="Times New Roman"/>
          <w:sz w:val="24"/>
          <w:szCs w:val="24"/>
        </w:rPr>
        <w:t xml:space="preserve">any strategic </w:t>
      </w:r>
      <w:r w:rsidR="00015922" w:rsidRPr="00DD2D20">
        <w:rPr>
          <w:rFonts w:ascii="Times New Roman" w:hAnsi="Times New Roman"/>
          <w:sz w:val="24"/>
          <w:szCs w:val="24"/>
        </w:rPr>
        <w:t xml:space="preserve">objectives. When </w:t>
      </w:r>
      <w:r w:rsidR="00015922">
        <w:rPr>
          <w:rFonts w:ascii="Times New Roman" w:hAnsi="Times New Roman"/>
          <w:sz w:val="24"/>
          <w:szCs w:val="24"/>
        </w:rPr>
        <w:t>these customers are categorized</w:t>
      </w:r>
      <w:r w:rsidR="00015922" w:rsidRPr="00DD2D20">
        <w:rPr>
          <w:rFonts w:ascii="Times New Roman" w:hAnsi="Times New Roman"/>
          <w:sz w:val="24"/>
          <w:szCs w:val="24"/>
        </w:rPr>
        <w:t xml:space="preserve"> </w:t>
      </w:r>
      <w:r w:rsidR="00015922">
        <w:rPr>
          <w:rFonts w:ascii="Times New Roman" w:hAnsi="Times New Roman"/>
          <w:sz w:val="24"/>
          <w:szCs w:val="24"/>
        </w:rPr>
        <w:t xml:space="preserve">IBFD </w:t>
      </w:r>
      <w:r w:rsidR="00015922" w:rsidRPr="00DD2D20">
        <w:rPr>
          <w:rFonts w:ascii="Times New Roman" w:hAnsi="Times New Roman"/>
          <w:sz w:val="24"/>
          <w:szCs w:val="24"/>
        </w:rPr>
        <w:t xml:space="preserve">will then focus its resources on A and B customers. </w:t>
      </w:r>
      <w:r w:rsidR="00662372">
        <w:rPr>
          <w:rFonts w:ascii="Times New Roman" w:hAnsi="Times New Roman"/>
          <w:sz w:val="24"/>
          <w:szCs w:val="24"/>
        </w:rPr>
        <w:t xml:space="preserve">Sometimes </w:t>
      </w:r>
      <w:r w:rsidR="00015922" w:rsidRPr="00DD2D20">
        <w:rPr>
          <w:rFonts w:ascii="Times New Roman" w:hAnsi="Times New Roman"/>
          <w:sz w:val="24"/>
          <w:szCs w:val="24"/>
        </w:rPr>
        <w:t xml:space="preserve">companies </w:t>
      </w:r>
      <w:r w:rsidR="00662372">
        <w:rPr>
          <w:rFonts w:ascii="Times New Roman" w:hAnsi="Times New Roman"/>
          <w:sz w:val="24"/>
          <w:szCs w:val="24"/>
        </w:rPr>
        <w:t>do spend a great</w:t>
      </w:r>
      <w:r w:rsidR="00015922" w:rsidRPr="00DD2D20">
        <w:rPr>
          <w:rFonts w:ascii="Times New Roman" w:hAnsi="Times New Roman"/>
          <w:sz w:val="24"/>
          <w:szCs w:val="24"/>
        </w:rPr>
        <w:t xml:space="preserve"> deal of their resources on C customers when they should be concentrating on A and B customers. </w:t>
      </w:r>
    </w:p>
    <w:p w:rsidR="00B152AA" w:rsidRPr="00961ECC" w:rsidRDefault="00B152AA" w:rsidP="00B152AA">
      <w:pPr>
        <w:spacing w:after="0" w:line="360" w:lineRule="auto"/>
        <w:jc w:val="both"/>
        <w:rPr>
          <w:rFonts w:ascii="Times New Roman" w:hAnsi="Times New Roman"/>
          <w:color w:val="FF0000"/>
          <w:sz w:val="24"/>
          <w:szCs w:val="24"/>
        </w:rPr>
      </w:pPr>
    </w:p>
    <w:p w:rsidR="00DD2D20" w:rsidRPr="00B152AA" w:rsidRDefault="00DD2D20" w:rsidP="00DD2D20">
      <w:pPr>
        <w:autoSpaceDE w:val="0"/>
        <w:autoSpaceDN w:val="0"/>
        <w:adjustRightInd w:val="0"/>
        <w:spacing w:after="0" w:line="360" w:lineRule="auto"/>
        <w:jc w:val="both"/>
        <w:rPr>
          <w:rFonts w:ascii="Times New Roman" w:hAnsi="Times New Roman"/>
          <w:color w:val="C00000"/>
          <w:sz w:val="24"/>
          <w:szCs w:val="24"/>
        </w:rPr>
      </w:pPr>
    </w:p>
    <w:p w:rsidR="00DD2D20" w:rsidRPr="00B152AA" w:rsidRDefault="00DD2D20" w:rsidP="00DD2D20">
      <w:pPr>
        <w:autoSpaceDE w:val="0"/>
        <w:autoSpaceDN w:val="0"/>
        <w:adjustRightInd w:val="0"/>
        <w:spacing w:after="0" w:line="360" w:lineRule="auto"/>
        <w:jc w:val="both"/>
        <w:rPr>
          <w:rFonts w:ascii="Times New Roman" w:hAnsi="Times New Roman"/>
          <w:color w:val="C00000"/>
          <w:sz w:val="24"/>
          <w:szCs w:val="24"/>
        </w:rPr>
      </w:pPr>
    </w:p>
    <w:p w:rsidR="00DD2D20" w:rsidRPr="00B152AA" w:rsidRDefault="00DD2D20" w:rsidP="00DD2D20">
      <w:pPr>
        <w:autoSpaceDE w:val="0"/>
        <w:autoSpaceDN w:val="0"/>
        <w:adjustRightInd w:val="0"/>
        <w:spacing w:after="0" w:line="360" w:lineRule="auto"/>
        <w:jc w:val="both"/>
        <w:rPr>
          <w:rFonts w:ascii="Times New Roman" w:hAnsi="Times New Roman"/>
          <w:color w:val="C00000"/>
          <w:sz w:val="24"/>
          <w:szCs w:val="24"/>
        </w:rPr>
      </w:pPr>
    </w:p>
    <w:p w:rsidR="006B09F6" w:rsidRDefault="006B09F6" w:rsidP="00871480">
      <w:pPr>
        <w:spacing w:after="0" w:line="360" w:lineRule="auto"/>
        <w:jc w:val="both"/>
        <w:rPr>
          <w:rFonts w:ascii="Times New Roman" w:hAnsi="Times New Roman"/>
          <w:sz w:val="24"/>
          <w:szCs w:val="24"/>
        </w:rPr>
      </w:pPr>
    </w:p>
    <w:p w:rsidR="007B2C01" w:rsidRDefault="007B2C01" w:rsidP="00871480">
      <w:pPr>
        <w:spacing w:after="0" w:line="360" w:lineRule="auto"/>
        <w:jc w:val="both"/>
        <w:rPr>
          <w:rFonts w:ascii="Times New Roman" w:hAnsi="Times New Roman"/>
          <w:sz w:val="24"/>
          <w:szCs w:val="24"/>
        </w:rPr>
      </w:pPr>
    </w:p>
    <w:p w:rsidR="004C1E9B" w:rsidRDefault="004C1E9B" w:rsidP="00871480">
      <w:pPr>
        <w:spacing w:after="0" w:line="360" w:lineRule="auto"/>
        <w:jc w:val="both"/>
        <w:rPr>
          <w:rFonts w:ascii="Times New Roman" w:hAnsi="Times New Roman"/>
          <w:sz w:val="24"/>
          <w:szCs w:val="24"/>
        </w:rPr>
      </w:pPr>
    </w:p>
    <w:p w:rsidR="000167FA" w:rsidRDefault="000167FA" w:rsidP="00871480">
      <w:pPr>
        <w:spacing w:after="0" w:line="360" w:lineRule="auto"/>
        <w:jc w:val="both"/>
        <w:rPr>
          <w:rFonts w:ascii="Times New Roman" w:hAnsi="Times New Roman"/>
          <w:sz w:val="24"/>
          <w:szCs w:val="24"/>
        </w:rPr>
      </w:pPr>
    </w:p>
    <w:p w:rsidR="004C1E9B" w:rsidRDefault="004C1E9B" w:rsidP="00871480">
      <w:pPr>
        <w:spacing w:after="0" w:line="360" w:lineRule="auto"/>
        <w:jc w:val="both"/>
        <w:rPr>
          <w:rFonts w:ascii="Times New Roman" w:hAnsi="Times New Roman"/>
          <w:sz w:val="24"/>
          <w:szCs w:val="24"/>
        </w:rPr>
      </w:pPr>
    </w:p>
    <w:p w:rsidR="00807D25" w:rsidRDefault="00807D25" w:rsidP="00871480">
      <w:pPr>
        <w:spacing w:after="0" w:line="360" w:lineRule="auto"/>
        <w:jc w:val="both"/>
        <w:rPr>
          <w:rFonts w:ascii="Times New Roman" w:hAnsi="Times New Roman"/>
          <w:sz w:val="24"/>
          <w:szCs w:val="24"/>
        </w:rPr>
      </w:pPr>
    </w:p>
    <w:p w:rsidR="001576EA" w:rsidRPr="00620AB1" w:rsidRDefault="001576EA" w:rsidP="009D53F2">
      <w:pPr>
        <w:pStyle w:val="Kop3"/>
        <w:numPr>
          <w:ilvl w:val="0"/>
          <w:numId w:val="27"/>
        </w:numPr>
        <w:pBdr>
          <w:bottom w:val="single" w:sz="4" w:space="1" w:color="auto"/>
        </w:pBdr>
        <w:spacing w:before="0" w:after="0"/>
        <w:rPr>
          <w:rFonts w:ascii="Times New Roman" w:hAnsi="Times New Roman"/>
          <w:sz w:val="24"/>
          <w:szCs w:val="24"/>
        </w:rPr>
      </w:pPr>
      <w:r w:rsidRPr="00620AB1">
        <w:rPr>
          <w:rFonts w:ascii="Times New Roman" w:hAnsi="Times New Roman"/>
          <w:sz w:val="24"/>
          <w:szCs w:val="24"/>
        </w:rPr>
        <w:lastRenderedPageBreak/>
        <w:t>Marketing Communication</w:t>
      </w:r>
    </w:p>
    <w:p w:rsidR="001576EA" w:rsidRDefault="001576EA" w:rsidP="00871480">
      <w:pPr>
        <w:spacing w:after="0" w:line="360" w:lineRule="auto"/>
        <w:jc w:val="both"/>
        <w:rPr>
          <w:rFonts w:ascii="Times New Roman" w:hAnsi="Times New Roman"/>
          <w:sz w:val="24"/>
          <w:szCs w:val="24"/>
        </w:rPr>
      </w:pPr>
    </w:p>
    <w:p w:rsidR="00336B0A" w:rsidRDefault="00AC0027" w:rsidP="00336B0A">
      <w:pPr>
        <w:spacing w:after="0" w:line="360" w:lineRule="auto"/>
        <w:jc w:val="both"/>
        <w:rPr>
          <w:rFonts w:ascii="Times New Roman" w:hAnsi="Times New Roman"/>
          <w:sz w:val="24"/>
          <w:szCs w:val="24"/>
        </w:rPr>
      </w:pPr>
      <w:r>
        <w:rPr>
          <w:rFonts w:ascii="Times New Roman" w:hAnsi="Times New Roman"/>
          <w:sz w:val="24"/>
          <w:szCs w:val="24"/>
        </w:rPr>
        <w:t>Marketing communication</w:t>
      </w:r>
      <w:r w:rsidR="00336B0A">
        <w:rPr>
          <w:rFonts w:ascii="Times New Roman" w:hAnsi="Times New Roman"/>
          <w:sz w:val="24"/>
          <w:szCs w:val="24"/>
        </w:rPr>
        <w:t xml:space="preserve"> provide the means by which IBFD can enters into a dialogue with its various audiences with the goal of stimulating a dialogue that will lead to a succession of purchases. This interaction represents an exchange between IBFD and each customer, according to the quality and satisfaction of the exchange process. The skill and judgment of management determines in most cases, success or failure. To accomplish this process, the IBFD needs to develop, present and evaluate a series of messages, in order to (re)position the IBFD and/or its products in the mind of each member of the target audience, which will encourage the buyers to perceive and experience the IBFD and its products as solutions to some of their current and future dilemmas.</w:t>
      </w:r>
      <w:r w:rsidR="00336B0A">
        <w:rPr>
          <w:rStyle w:val="Voetnootmarkering"/>
          <w:rFonts w:ascii="Times New Roman" w:hAnsi="Times New Roman"/>
          <w:sz w:val="24"/>
          <w:szCs w:val="24"/>
        </w:rPr>
        <w:footnoteReference w:id="20"/>
      </w:r>
    </w:p>
    <w:p w:rsidR="00336B0A" w:rsidRDefault="00336B0A" w:rsidP="00336B0A">
      <w:pPr>
        <w:spacing w:after="0" w:line="360" w:lineRule="auto"/>
        <w:jc w:val="both"/>
        <w:rPr>
          <w:rFonts w:ascii="Times New Roman" w:hAnsi="Times New Roman"/>
          <w:sz w:val="24"/>
          <w:szCs w:val="24"/>
        </w:rPr>
      </w:pPr>
    </w:p>
    <w:p w:rsidR="00336B0A" w:rsidRDefault="00336B0A" w:rsidP="00336B0A">
      <w:pPr>
        <w:spacing w:after="0" w:line="360" w:lineRule="auto"/>
        <w:jc w:val="both"/>
        <w:rPr>
          <w:rFonts w:ascii="Times New Roman" w:hAnsi="Times New Roman"/>
          <w:sz w:val="24"/>
          <w:szCs w:val="24"/>
        </w:rPr>
      </w:pPr>
      <w:r>
        <w:rPr>
          <w:rFonts w:ascii="Times New Roman" w:hAnsi="Times New Roman"/>
          <w:sz w:val="24"/>
          <w:szCs w:val="24"/>
        </w:rPr>
        <w:t xml:space="preserve">Although, the IBFD have been using various tools to communicate with its audiences, these audiences not only consist of individuals who uses their products or services, but also of individuals and companies who might be able to influence the IBFD, and also support and help them by providing, for example, financial, distribution and legal advice. The IBFD is aware that effective communication is the key to success in the LTR industry, that is why they have been using variety of promotional tools such as; advertising, sales promotion, public relations, direct </w:t>
      </w:r>
      <w:r w:rsidR="00FF3666">
        <w:rPr>
          <w:rFonts w:ascii="Times New Roman" w:hAnsi="Times New Roman"/>
          <w:sz w:val="24"/>
          <w:szCs w:val="24"/>
        </w:rPr>
        <w:t xml:space="preserve">marketing, personal selling and </w:t>
      </w:r>
      <w:r>
        <w:rPr>
          <w:rFonts w:ascii="Times New Roman" w:hAnsi="Times New Roman"/>
          <w:sz w:val="24"/>
          <w:szCs w:val="24"/>
        </w:rPr>
        <w:t xml:space="preserve">added-value (workshops, siminars and </w:t>
      </w:r>
      <w:r w:rsidR="00FF3666">
        <w:rPr>
          <w:rFonts w:ascii="Times New Roman" w:hAnsi="Times New Roman"/>
          <w:sz w:val="24"/>
          <w:szCs w:val="24"/>
        </w:rPr>
        <w:t xml:space="preserve">summer </w:t>
      </w:r>
      <w:r>
        <w:rPr>
          <w:rFonts w:ascii="Times New Roman" w:hAnsi="Times New Roman"/>
          <w:sz w:val="24"/>
          <w:szCs w:val="24"/>
        </w:rPr>
        <w:t>courses) to communicate to its customers, potential customers, suppliers, distributors and employees.</w:t>
      </w:r>
    </w:p>
    <w:p w:rsidR="00BF69A5" w:rsidRDefault="00BF69A5" w:rsidP="003155A3">
      <w:pPr>
        <w:spacing w:after="0" w:line="360" w:lineRule="auto"/>
        <w:jc w:val="both"/>
        <w:rPr>
          <w:rFonts w:ascii="Times New Roman" w:hAnsi="Times New Roman"/>
          <w:sz w:val="24"/>
          <w:szCs w:val="24"/>
        </w:rPr>
      </w:pPr>
    </w:p>
    <w:p w:rsidR="00BF69A5" w:rsidRPr="00747060" w:rsidRDefault="00747060" w:rsidP="00747060">
      <w:pPr>
        <w:spacing w:after="0" w:line="360" w:lineRule="auto"/>
        <w:jc w:val="both"/>
        <w:rPr>
          <w:rFonts w:ascii="Times New Roman" w:hAnsi="Times New Roman"/>
          <w:sz w:val="24"/>
          <w:szCs w:val="24"/>
          <w:u w:val="single"/>
        </w:rPr>
      </w:pPr>
      <w:r w:rsidRPr="00747060">
        <w:rPr>
          <w:rFonts w:ascii="Times New Roman" w:hAnsi="Times New Roman"/>
          <w:u w:val="single"/>
        </w:rPr>
        <w:t>6.1</w:t>
      </w:r>
      <w:r>
        <w:rPr>
          <w:rFonts w:ascii="Times New Roman" w:hAnsi="Times New Roman"/>
          <w:u w:val="single"/>
        </w:rPr>
        <w:t xml:space="preserve">  </w:t>
      </w:r>
      <w:r w:rsidR="008A7E02" w:rsidRPr="00747060">
        <w:rPr>
          <w:rFonts w:ascii="Times New Roman" w:hAnsi="Times New Roman"/>
          <w:u w:val="single"/>
        </w:rPr>
        <w:t xml:space="preserve">The role </w:t>
      </w:r>
      <w:r w:rsidR="00CE7E80" w:rsidRPr="00747060">
        <w:rPr>
          <w:rFonts w:ascii="Times New Roman" w:hAnsi="Times New Roman"/>
          <w:u w:val="single"/>
        </w:rPr>
        <w:t>of Marketing C</w:t>
      </w:r>
      <w:r w:rsidR="008A7E02" w:rsidRPr="00747060">
        <w:rPr>
          <w:rFonts w:ascii="Times New Roman" w:hAnsi="Times New Roman"/>
          <w:u w:val="single"/>
        </w:rPr>
        <w:t>ommunication</w:t>
      </w:r>
    </w:p>
    <w:p w:rsidR="008A7E02" w:rsidRPr="008A7E02" w:rsidRDefault="00AC0027" w:rsidP="008A7E02">
      <w:pPr>
        <w:spacing w:after="0" w:line="360" w:lineRule="auto"/>
        <w:jc w:val="both"/>
        <w:rPr>
          <w:rFonts w:ascii="Times New Roman" w:hAnsi="Times New Roman"/>
          <w:sz w:val="24"/>
          <w:szCs w:val="24"/>
        </w:rPr>
      </w:pPr>
      <w:r w:rsidRPr="00365F0B">
        <w:rPr>
          <w:rFonts w:ascii="Times New Roman" w:hAnsi="Times New Roman"/>
          <w:sz w:val="24"/>
          <w:szCs w:val="24"/>
        </w:rPr>
        <w:t xml:space="preserve">Marketing Communication facilitates in the demand of a product or service in </w:t>
      </w:r>
      <w:r>
        <w:rPr>
          <w:rFonts w:ascii="Times New Roman" w:hAnsi="Times New Roman"/>
          <w:sz w:val="24"/>
          <w:szCs w:val="24"/>
        </w:rPr>
        <w:t xml:space="preserve">the </w:t>
      </w:r>
      <w:r w:rsidRPr="00365F0B">
        <w:rPr>
          <w:rFonts w:ascii="Times New Roman" w:hAnsi="Times New Roman"/>
          <w:sz w:val="24"/>
          <w:szCs w:val="24"/>
        </w:rPr>
        <w:t>market</w:t>
      </w:r>
      <w:r>
        <w:rPr>
          <w:rFonts w:ascii="Times New Roman" w:hAnsi="Times New Roman"/>
          <w:sz w:val="24"/>
          <w:szCs w:val="24"/>
        </w:rPr>
        <w:t xml:space="preserve">place and </w:t>
      </w:r>
      <w:r w:rsidRPr="00365F0B">
        <w:rPr>
          <w:rFonts w:ascii="Times New Roman" w:hAnsi="Times New Roman"/>
          <w:sz w:val="24"/>
          <w:szCs w:val="24"/>
        </w:rPr>
        <w:t>is instrumental in influencing the consumer’s purchase decision.</w:t>
      </w:r>
      <w:r w:rsidR="004F031C">
        <w:rPr>
          <w:rFonts w:ascii="Times New Roman" w:hAnsi="Times New Roman"/>
          <w:sz w:val="24"/>
          <w:szCs w:val="24"/>
        </w:rPr>
        <w:t xml:space="preserve"> </w:t>
      </w:r>
      <w:r w:rsidR="008A7E02">
        <w:rPr>
          <w:rFonts w:ascii="Times New Roman" w:hAnsi="Times New Roman"/>
          <w:sz w:val="24"/>
          <w:szCs w:val="24"/>
        </w:rPr>
        <w:t>Bowersox and Morash (1</w:t>
      </w:r>
      <w:r w:rsidR="004F031C">
        <w:rPr>
          <w:rFonts w:ascii="Times New Roman" w:hAnsi="Times New Roman"/>
          <w:sz w:val="24"/>
          <w:szCs w:val="24"/>
        </w:rPr>
        <w:t>989) demonstrated how it can flow as a network which has</w:t>
      </w:r>
      <w:r w:rsidR="005F237F">
        <w:rPr>
          <w:rFonts w:ascii="Times New Roman" w:hAnsi="Times New Roman"/>
          <w:sz w:val="24"/>
          <w:szCs w:val="24"/>
        </w:rPr>
        <w:t xml:space="preserve"> its sole purpose the satisfaction of </w:t>
      </w:r>
      <w:r w:rsidR="004F031C">
        <w:rPr>
          <w:rFonts w:ascii="Times New Roman" w:hAnsi="Times New Roman"/>
          <w:sz w:val="24"/>
          <w:szCs w:val="24"/>
        </w:rPr>
        <w:t xml:space="preserve">a </w:t>
      </w:r>
      <w:r w:rsidR="005F237F">
        <w:rPr>
          <w:rFonts w:ascii="Times New Roman" w:hAnsi="Times New Roman"/>
          <w:sz w:val="24"/>
          <w:szCs w:val="24"/>
        </w:rPr>
        <w:t>customer needs and wants.</w:t>
      </w:r>
      <w:r w:rsidR="00C4505D">
        <w:rPr>
          <w:rFonts w:ascii="Times New Roman" w:hAnsi="Times New Roman"/>
          <w:sz w:val="24"/>
          <w:szCs w:val="24"/>
        </w:rPr>
        <w:t xml:space="preserve"> </w:t>
      </w:r>
      <w:r w:rsidR="004F031C">
        <w:rPr>
          <w:rFonts w:ascii="Times New Roman" w:hAnsi="Times New Roman"/>
          <w:sz w:val="24"/>
          <w:szCs w:val="24"/>
        </w:rPr>
        <w:t>The m</w:t>
      </w:r>
      <w:r>
        <w:rPr>
          <w:rFonts w:ascii="Times New Roman" w:hAnsi="Times New Roman"/>
          <w:sz w:val="24"/>
          <w:szCs w:val="24"/>
        </w:rPr>
        <w:t xml:space="preserve">arketing </w:t>
      </w:r>
      <w:r w:rsidR="004F031C">
        <w:rPr>
          <w:rFonts w:ascii="Times New Roman" w:hAnsi="Times New Roman"/>
          <w:sz w:val="24"/>
          <w:szCs w:val="24"/>
        </w:rPr>
        <w:t>c</w:t>
      </w:r>
      <w:r>
        <w:rPr>
          <w:rFonts w:ascii="Times New Roman" w:hAnsi="Times New Roman"/>
          <w:sz w:val="24"/>
          <w:szCs w:val="24"/>
        </w:rPr>
        <w:t>ommunication</w:t>
      </w:r>
      <w:r w:rsidR="00D0314A">
        <w:rPr>
          <w:rFonts w:ascii="Times New Roman" w:hAnsi="Times New Roman"/>
          <w:sz w:val="24"/>
          <w:szCs w:val="24"/>
        </w:rPr>
        <w:t xml:space="preserve"> </w:t>
      </w:r>
      <w:r w:rsidR="004F031C">
        <w:rPr>
          <w:rFonts w:ascii="Times New Roman" w:hAnsi="Times New Roman"/>
          <w:sz w:val="24"/>
          <w:szCs w:val="24"/>
        </w:rPr>
        <w:t>was</w:t>
      </w:r>
      <w:r w:rsidR="00D0314A">
        <w:rPr>
          <w:rFonts w:ascii="Times New Roman" w:hAnsi="Times New Roman"/>
          <w:sz w:val="24"/>
          <w:szCs w:val="24"/>
        </w:rPr>
        <w:t xml:space="preserve"> represented as </w:t>
      </w:r>
      <w:r w:rsidR="004F031C">
        <w:rPr>
          <w:rFonts w:ascii="Times New Roman" w:hAnsi="Times New Roman"/>
          <w:sz w:val="24"/>
          <w:szCs w:val="24"/>
        </w:rPr>
        <w:t xml:space="preserve">a </w:t>
      </w:r>
      <w:r w:rsidR="00D0314A">
        <w:rPr>
          <w:rFonts w:ascii="Times New Roman" w:hAnsi="Times New Roman"/>
          <w:sz w:val="24"/>
          <w:szCs w:val="24"/>
        </w:rPr>
        <w:t xml:space="preserve">DRIP: </w:t>
      </w:r>
      <w:r w:rsidR="00D0314A" w:rsidRPr="00D0314A">
        <w:rPr>
          <w:rFonts w:ascii="Times New Roman" w:hAnsi="Times New Roman"/>
          <w:b/>
          <w:i/>
          <w:sz w:val="24"/>
          <w:szCs w:val="24"/>
        </w:rPr>
        <w:t>D</w:t>
      </w:r>
      <w:r w:rsidR="00D0314A" w:rsidRPr="00D0314A">
        <w:rPr>
          <w:rFonts w:ascii="Times New Roman" w:hAnsi="Times New Roman"/>
          <w:i/>
          <w:sz w:val="24"/>
          <w:szCs w:val="24"/>
        </w:rPr>
        <w:t xml:space="preserve">ifferentiate </w:t>
      </w:r>
      <w:r w:rsidR="00D0314A">
        <w:rPr>
          <w:rFonts w:ascii="Times New Roman" w:hAnsi="Times New Roman"/>
          <w:sz w:val="24"/>
          <w:szCs w:val="24"/>
        </w:rPr>
        <w:t xml:space="preserve">products and services, </w:t>
      </w:r>
      <w:r w:rsidR="00D0314A" w:rsidRPr="00D0314A">
        <w:rPr>
          <w:rFonts w:ascii="Times New Roman" w:hAnsi="Times New Roman"/>
          <w:b/>
          <w:i/>
          <w:sz w:val="24"/>
          <w:szCs w:val="24"/>
        </w:rPr>
        <w:t>R</w:t>
      </w:r>
      <w:r w:rsidR="00D0314A" w:rsidRPr="00D0314A">
        <w:rPr>
          <w:rFonts w:ascii="Times New Roman" w:hAnsi="Times New Roman"/>
          <w:i/>
          <w:sz w:val="24"/>
          <w:szCs w:val="24"/>
        </w:rPr>
        <w:t>emind</w:t>
      </w:r>
      <w:r w:rsidR="00D0314A">
        <w:rPr>
          <w:rFonts w:ascii="Times New Roman" w:hAnsi="Times New Roman"/>
          <w:sz w:val="24"/>
          <w:szCs w:val="24"/>
        </w:rPr>
        <w:t xml:space="preserve"> and reassure customers and potential customers, </w:t>
      </w:r>
      <w:r w:rsidR="00D0314A" w:rsidRPr="00D0314A">
        <w:rPr>
          <w:rFonts w:ascii="Times New Roman" w:hAnsi="Times New Roman"/>
          <w:b/>
          <w:i/>
          <w:sz w:val="24"/>
          <w:szCs w:val="24"/>
        </w:rPr>
        <w:t>I</w:t>
      </w:r>
      <w:r w:rsidR="00D0314A" w:rsidRPr="00D0314A">
        <w:rPr>
          <w:rFonts w:ascii="Times New Roman" w:hAnsi="Times New Roman"/>
          <w:i/>
          <w:sz w:val="24"/>
          <w:szCs w:val="24"/>
        </w:rPr>
        <w:t>nform</w:t>
      </w:r>
      <w:r w:rsidR="00D0314A">
        <w:rPr>
          <w:rFonts w:ascii="Times New Roman" w:hAnsi="Times New Roman"/>
          <w:sz w:val="24"/>
          <w:szCs w:val="24"/>
        </w:rPr>
        <w:t xml:space="preserve"> and </w:t>
      </w:r>
      <w:r w:rsidR="00D0314A" w:rsidRPr="00D0314A">
        <w:rPr>
          <w:rFonts w:ascii="Times New Roman" w:hAnsi="Times New Roman"/>
          <w:b/>
          <w:i/>
          <w:sz w:val="24"/>
          <w:szCs w:val="24"/>
        </w:rPr>
        <w:t>P</w:t>
      </w:r>
      <w:r w:rsidR="00D0314A" w:rsidRPr="00D0314A">
        <w:rPr>
          <w:rFonts w:ascii="Times New Roman" w:hAnsi="Times New Roman"/>
          <w:i/>
          <w:sz w:val="24"/>
          <w:szCs w:val="24"/>
        </w:rPr>
        <w:t>ersuade</w:t>
      </w:r>
      <w:r w:rsidR="00D0314A">
        <w:rPr>
          <w:rFonts w:ascii="Times New Roman" w:hAnsi="Times New Roman"/>
          <w:sz w:val="24"/>
          <w:szCs w:val="24"/>
        </w:rPr>
        <w:t xml:space="preserve"> targets to think or act in a particular way. </w:t>
      </w:r>
      <w:r w:rsidR="004E6B98">
        <w:rPr>
          <w:rFonts w:ascii="Times New Roman" w:hAnsi="Times New Roman"/>
          <w:sz w:val="24"/>
          <w:szCs w:val="24"/>
        </w:rPr>
        <w:t>Communication plays a</w:t>
      </w:r>
      <w:r w:rsidR="00A3126B">
        <w:rPr>
          <w:rFonts w:ascii="Times New Roman" w:hAnsi="Times New Roman"/>
          <w:sz w:val="24"/>
          <w:szCs w:val="24"/>
        </w:rPr>
        <w:t xml:space="preserve"> vital </w:t>
      </w:r>
      <w:r w:rsidR="004E6B98">
        <w:rPr>
          <w:rFonts w:ascii="Times New Roman" w:hAnsi="Times New Roman"/>
          <w:sz w:val="24"/>
          <w:szCs w:val="24"/>
        </w:rPr>
        <w:t xml:space="preserve">role </w:t>
      </w:r>
      <w:r w:rsidR="00A3126B">
        <w:rPr>
          <w:rFonts w:ascii="Times New Roman" w:hAnsi="Times New Roman"/>
          <w:sz w:val="24"/>
          <w:szCs w:val="24"/>
        </w:rPr>
        <w:t>in an organization</w:t>
      </w:r>
      <w:r w:rsidR="004E6B98">
        <w:rPr>
          <w:rFonts w:ascii="Times New Roman" w:hAnsi="Times New Roman"/>
          <w:sz w:val="24"/>
          <w:szCs w:val="24"/>
        </w:rPr>
        <w:t xml:space="preserve"> and </w:t>
      </w:r>
      <w:r w:rsidR="00A3126B">
        <w:rPr>
          <w:rFonts w:ascii="Times New Roman" w:hAnsi="Times New Roman"/>
          <w:sz w:val="24"/>
          <w:szCs w:val="24"/>
        </w:rPr>
        <w:t xml:space="preserve">it </w:t>
      </w:r>
      <w:r w:rsidR="004E6B98">
        <w:rPr>
          <w:rFonts w:ascii="Times New Roman" w:hAnsi="Times New Roman"/>
          <w:sz w:val="24"/>
          <w:szCs w:val="24"/>
        </w:rPr>
        <w:t xml:space="preserve">can inform and make potential customers </w:t>
      </w:r>
      <w:r w:rsidR="00A3126B">
        <w:rPr>
          <w:rFonts w:ascii="Times New Roman" w:hAnsi="Times New Roman"/>
          <w:sz w:val="24"/>
          <w:szCs w:val="24"/>
        </w:rPr>
        <w:t xml:space="preserve">be </w:t>
      </w:r>
      <w:r w:rsidR="004E6B98">
        <w:rPr>
          <w:rFonts w:ascii="Times New Roman" w:hAnsi="Times New Roman"/>
          <w:sz w:val="24"/>
          <w:szCs w:val="24"/>
        </w:rPr>
        <w:t xml:space="preserve">aware of a </w:t>
      </w:r>
      <w:r w:rsidR="00A3126B">
        <w:rPr>
          <w:rFonts w:ascii="Times New Roman" w:hAnsi="Times New Roman"/>
          <w:sz w:val="24"/>
          <w:szCs w:val="24"/>
        </w:rPr>
        <w:t>product</w:t>
      </w:r>
      <w:r w:rsidR="004E6B98">
        <w:rPr>
          <w:rFonts w:ascii="Times New Roman" w:hAnsi="Times New Roman"/>
          <w:sz w:val="24"/>
          <w:szCs w:val="24"/>
        </w:rPr>
        <w:t xml:space="preserve">. </w:t>
      </w:r>
      <w:r w:rsidR="00EE0F49">
        <w:rPr>
          <w:rFonts w:ascii="Times New Roman" w:hAnsi="Times New Roman"/>
          <w:sz w:val="24"/>
          <w:szCs w:val="24"/>
        </w:rPr>
        <w:t xml:space="preserve">It can act as </w:t>
      </w:r>
      <w:r w:rsidR="00EE0F49" w:rsidRPr="00EE0F49">
        <w:rPr>
          <w:rFonts w:ascii="Times New Roman" w:hAnsi="Times New Roman"/>
          <w:i/>
          <w:sz w:val="24"/>
          <w:szCs w:val="24"/>
        </w:rPr>
        <w:t>differentiator</w:t>
      </w:r>
      <w:r w:rsidR="00A3126B">
        <w:rPr>
          <w:rFonts w:ascii="Times New Roman" w:hAnsi="Times New Roman"/>
          <w:sz w:val="24"/>
          <w:szCs w:val="24"/>
        </w:rPr>
        <w:t xml:space="preserve"> especially</w:t>
      </w:r>
      <w:r w:rsidR="00EE0F49">
        <w:rPr>
          <w:rFonts w:ascii="Times New Roman" w:hAnsi="Times New Roman"/>
          <w:sz w:val="24"/>
          <w:szCs w:val="24"/>
        </w:rPr>
        <w:t xml:space="preserve"> in the market where there is little to separate </w:t>
      </w:r>
      <w:r w:rsidR="00A3126B">
        <w:rPr>
          <w:rFonts w:ascii="Times New Roman" w:hAnsi="Times New Roman"/>
          <w:sz w:val="24"/>
          <w:szCs w:val="24"/>
        </w:rPr>
        <w:t>competing products or services. In a case like this it is the communication</w:t>
      </w:r>
      <w:r w:rsidR="00EE0F49">
        <w:rPr>
          <w:rFonts w:ascii="Times New Roman" w:hAnsi="Times New Roman"/>
          <w:sz w:val="24"/>
          <w:szCs w:val="24"/>
        </w:rPr>
        <w:t xml:space="preserve"> surrounding </w:t>
      </w:r>
      <w:r w:rsidR="00A3126B">
        <w:rPr>
          <w:rFonts w:ascii="Times New Roman" w:hAnsi="Times New Roman"/>
          <w:sz w:val="24"/>
          <w:szCs w:val="24"/>
        </w:rPr>
        <w:t xml:space="preserve">that will disassoicate one product from its competitors and it will also </w:t>
      </w:r>
      <w:r w:rsidR="00EE0F49">
        <w:rPr>
          <w:rFonts w:ascii="Times New Roman" w:hAnsi="Times New Roman"/>
          <w:sz w:val="24"/>
          <w:szCs w:val="24"/>
        </w:rPr>
        <w:t xml:space="preserve">create various product images enabling customers to make purchasing decisions. </w:t>
      </w:r>
      <w:r w:rsidR="00A3126B">
        <w:rPr>
          <w:rFonts w:ascii="Times New Roman" w:hAnsi="Times New Roman"/>
          <w:sz w:val="24"/>
          <w:szCs w:val="24"/>
        </w:rPr>
        <w:t>It can help to</w:t>
      </w:r>
      <w:r w:rsidR="002A3D58">
        <w:rPr>
          <w:rFonts w:ascii="Times New Roman" w:hAnsi="Times New Roman"/>
          <w:sz w:val="24"/>
          <w:szCs w:val="24"/>
        </w:rPr>
        <w:t xml:space="preserve"> </w:t>
      </w:r>
      <w:r w:rsidR="002A3D58" w:rsidRPr="002A3D58">
        <w:rPr>
          <w:rFonts w:ascii="Times New Roman" w:hAnsi="Times New Roman"/>
          <w:i/>
          <w:sz w:val="24"/>
          <w:szCs w:val="24"/>
        </w:rPr>
        <w:lastRenderedPageBreak/>
        <w:t>remind</w:t>
      </w:r>
      <w:r w:rsidR="002A3D58">
        <w:rPr>
          <w:rFonts w:ascii="Times New Roman" w:hAnsi="Times New Roman"/>
          <w:sz w:val="24"/>
          <w:szCs w:val="24"/>
        </w:rPr>
        <w:t xml:space="preserve"> people of a need they might have or remind them of the be</w:t>
      </w:r>
      <w:r w:rsidR="00A3126B">
        <w:rPr>
          <w:rFonts w:ascii="Times New Roman" w:hAnsi="Times New Roman"/>
          <w:sz w:val="24"/>
          <w:szCs w:val="24"/>
        </w:rPr>
        <w:t>nefits of past transactions also convincing</w:t>
      </w:r>
      <w:r w:rsidR="002A3D58">
        <w:rPr>
          <w:rFonts w:ascii="Times New Roman" w:hAnsi="Times New Roman"/>
          <w:sz w:val="24"/>
          <w:szCs w:val="24"/>
        </w:rPr>
        <w:t xml:space="preserve"> them that they should enter into a similar exchange. This </w:t>
      </w:r>
      <w:r w:rsidR="002A3D58" w:rsidRPr="002A3D58">
        <w:rPr>
          <w:rFonts w:ascii="Times New Roman" w:hAnsi="Times New Roman"/>
          <w:i/>
          <w:sz w:val="24"/>
          <w:szCs w:val="24"/>
        </w:rPr>
        <w:t>reassurance</w:t>
      </w:r>
      <w:r w:rsidR="002A3D58">
        <w:rPr>
          <w:rFonts w:ascii="Times New Roman" w:hAnsi="Times New Roman"/>
          <w:sz w:val="24"/>
          <w:szCs w:val="24"/>
        </w:rPr>
        <w:t xml:space="preserve"> or comfort ele</w:t>
      </w:r>
      <w:r w:rsidR="006D2EB6">
        <w:rPr>
          <w:rFonts w:ascii="Times New Roman" w:hAnsi="Times New Roman"/>
          <w:sz w:val="24"/>
          <w:szCs w:val="24"/>
        </w:rPr>
        <w:t>ment of marketing communication</w:t>
      </w:r>
      <w:r w:rsidR="002A3D58">
        <w:rPr>
          <w:rFonts w:ascii="Times New Roman" w:hAnsi="Times New Roman"/>
          <w:sz w:val="24"/>
          <w:szCs w:val="24"/>
        </w:rPr>
        <w:t xml:space="preserve"> is of vital </w:t>
      </w:r>
      <w:r w:rsidR="006D2EB6">
        <w:rPr>
          <w:rFonts w:ascii="Times New Roman" w:hAnsi="Times New Roman"/>
          <w:sz w:val="24"/>
          <w:szCs w:val="24"/>
        </w:rPr>
        <w:t>importance to a company</w:t>
      </w:r>
      <w:r w:rsidR="002A3D58">
        <w:rPr>
          <w:rFonts w:ascii="Times New Roman" w:hAnsi="Times New Roman"/>
          <w:sz w:val="24"/>
          <w:szCs w:val="24"/>
        </w:rPr>
        <w:t>. Communication</w:t>
      </w:r>
      <w:r w:rsidR="00BE029C">
        <w:rPr>
          <w:rFonts w:ascii="Times New Roman" w:hAnsi="Times New Roman"/>
          <w:sz w:val="24"/>
          <w:szCs w:val="24"/>
        </w:rPr>
        <w:t xml:space="preserve"> can</w:t>
      </w:r>
      <w:r w:rsidR="006D2EB6">
        <w:rPr>
          <w:rFonts w:ascii="Times New Roman" w:hAnsi="Times New Roman"/>
          <w:sz w:val="24"/>
          <w:szCs w:val="24"/>
        </w:rPr>
        <w:t xml:space="preserve"> also</w:t>
      </w:r>
      <w:r w:rsidR="00BE029C">
        <w:rPr>
          <w:rFonts w:ascii="Times New Roman" w:hAnsi="Times New Roman"/>
          <w:sz w:val="24"/>
          <w:szCs w:val="24"/>
        </w:rPr>
        <w:t xml:space="preserve"> </w:t>
      </w:r>
      <w:r w:rsidR="00BE029C" w:rsidRPr="00BE029C">
        <w:rPr>
          <w:rFonts w:ascii="Times New Roman" w:hAnsi="Times New Roman"/>
          <w:i/>
          <w:sz w:val="24"/>
          <w:szCs w:val="24"/>
        </w:rPr>
        <w:t>inform</w:t>
      </w:r>
      <w:r w:rsidR="00BE029C">
        <w:rPr>
          <w:rFonts w:ascii="Times New Roman" w:hAnsi="Times New Roman"/>
          <w:sz w:val="24"/>
          <w:szCs w:val="24"/>
        </w:rPr>
        <w:t xml:space="preserve"> </w:t>
      </w:r>
      <w:r w:rsidR="006D2EB6">
        <w:rPr>
          <w:rFonts w:ascii="Times New Roman" w:hAnsi="Times New Roman"/>
          <w:sz w:val="24"/>
          <w:szCs w:val="24"/>
        </w:rPr>
        <w:t>current customers as well as</w:t>
      </w:r>
      <w:r w:rsidR="00BE029C">
        <w:rPr>
          <w:rFonts w:ascii="Times New Roman" w:hAnsi="Times New Roman"/>
          <w:sz w:val="24"/>
          <w:szCs w:val="24"/>
        </w:rPr>
        <w:t xml:space="preserve"> potential custome</w:t>
      </w:r>
      <w:r w:rsidR="006D2EB6">
        <w:rPr>
          <w:rFonts w:ascii="Times New Roman" w:hAnsi="Times New Roman"/>
          <w:sz w:val="24"/>
          <w:szCs w:val="24"/>
        </w:rPr>
        <w:t>rs aware of a company’s products or services they offer</w:t>
      </w:r>
      <w:r w:rsidR="00BE029C">
        <w:rPr>
          <w:rFonts w:ascii="Times New Roman" w:hAnsi="Times New Roman"/>
          <w:sz w:val="24"/>
          <w:szCs w:val="24"/>
        </w:rPr>
        <w:t xml:space="preserve">. </w:t>
      </w:r>
      <w:r w:rsidR="004E6B98">
        <w:rPr>
          <w:rFonts w:ascii="Times New Roman" w:hAnsi="Times New Roman"/>
          <w:sz w:val="24"/>
          <w:szCs w:val="24"/>
        </w:rPr>
        <w:t xml:space="preserve">It may attempt to </w:t>
      </w:r>
      <w:r w:rsidR="004E6B98" w:rsidRPr="00BE029C">
        <w:rPr>
          <w:rFonts w:ascii="Times New Roman" w:hAnsi="Times New Roman"/>
          <w:i/>
          <w:sz w:val="24"/>
          <w:szCs w:val="24"/>
        </w:rPr>
        <w:t xml:space="preserve">persuade </w:t>
      </w:r>
      <w:r w:rsidR="004E6B98">
        <w:rPr>
          <w:rFonts w:ascii="Times New Roman" w:hAnsi="Times New Roman"/>
          <w:sz w:val="24"/>
          <w:szCs w:val="24"/>
        </w:rPr>
        <w:t>current and potential customers of the desirability of entering into an exchange relationship.</w:t>
      </w:r>
      <w:r w:rsidR="006D2EB6">
        <w:rPr>
          <w:rFonts w:ascii="Times New Roman" w:hAnsi="Times New Roman"/>
          <w:sz w:val="24"/>
          <w:szCs w:val="24"/>
        </w:rPr>
        <w:t xml:space="preserve"> Marketing communication process does not only support the transaction </w:t>
      </w:r>
      <w:r w:rsidR="00BE029C">
        <w:rPr>
          <w:rFonts w:ascii="Times New Roman" w:hAnsi="Times New Roman"/>
          <w:sz w:val="24"/>
          <w:szCs w:val="24"/>
        </w:rPr>
        <w:t xml:space="preserve">by either </w:t>
      </w:r>
      <w:r w:rsidR="006D2EB6">
        <w:rPr>
          <w:rFonts w:ascii="Times New Roman" w:hAnsi="Times New Roman"/>
          <w:sz w:val="24"/>
          <w:szCs w:val="24"/>
        </w:rPr>
        <w:t xml:space="preserve">differentiating, reminding, </w:t>
      </w:r>
      <w:r w:rsidR="00BE029C">
        <w:rPr>
          <w:rFonts w:ascii="Times New Roman" w:hAnsi="Times New Roman"/>
          <w:sz w:val="24"/>
          <w:szCs w:val="24"/>
        </w:rPr>
        <w:t>informing</w:t>
      </w:r>
      <w:r w:rsidR="006D2EB6">
        <w:rPr>
          <w:rFonts w:ascii="Times New Roman" w:hAnsi="Times New Roman"/>
          <w:sz w:val="24"/>
          <w:szCs w:val="24"/>
        </w:rPr>
        <w:t xml:space="preserve"> or persuading</w:t>
      </w:r>
      <w:r w:rsidR="00BE029C">
        <w:rPr>
          <w:rFonts w:ascii="Times New Roman" w:hAnsi="Times New Roman"/>
          <w:sz w:val="24"/>
          <w:szCs w:val="24"/>
        </w:rPr>
        <w:t xml:space="preserve"> but </w:t>
      </w:r>
      <w:r w:rsidR="006D2EB6">
        <w:rPr>
          <w:rFonts w:ascii="Times New Roman" w:hAnsi="Times New Roman"/>
          <w:sz w:val="24"/>
          <w:szCs w:val="24"/>
        </w:rPr>
        <w:t xml:space="preserve">it </w:t>
      </w:r>
      <w:r w:rsidR="00BE029C">
        <w:rPr>
          <w:rFonts w:ascii="Times New Roman" w:hAnsi="Times New Roman"/>
          <w:sz w:val="24"/>
          <w:szCs w:val="24"/>
        </w:rPr>
        <w:t>also offers a means of exchange itself.</w:t>
      </w:r>
      <w:r w:rsidR="004E6B98">
        <w:rPr>
          <w:rFonts w:ascii="Times New Roman" w:hAnsi="Times New Roman"/>
          <w:sz w:val="24"/>
          <w:szCs w:val="24"/>
        </w:rPr>
        <w:t xml:space="preserve">  </w:t>
      </w:r>
    </w:p>
    <w:p w:rsidR="001B0EF4" w:rsidRDefault="001B0EF4" w:rsidP="001B0EF4">
      <w:pPr>
        <w:spacing w:after="0" w:line="360" w:lineRule="auto"/>
        <w:jc w:val="both"/>
        <w:rPr>
          <w:rFonts w:ascii="Times New Roman" w:hAnsi="Times New Roman"/>
          <w:sz w:val="24"/>
          <w:szCs w:val="24"/>
        </w:rPr>
      </w:pPr>
    </w:p>
    <w:p w:rsidR="00811F04" w:rsidRPr="00747060" w:rsidRDefault="00747060" w:rsidP="00747060">
      <w:pPr>
        <w:spacing w:after="0" w:line="360" w:lineRule="auto"/>
        <w:jc w:val="both"/>
        <w:rPr>
          <w:rFonts w:ascii="Times New Roman" w:hAnsi="Times New Roman"/>
          <w:sz w:val="24"/>
          <w:szCs w:val="24"/>
          <w:u w:val="single"/>
        </w:rPr>
      </w:pPr>
      <w:r w:rsidRPr="00747060">
        <w:rPr>
          <w:rFonts w:ascii="Times New Roman" w:hAnsi="Times New Roman"/>
          <w:sz w:val="24"/>
          <w:szCs w:val="24"/>
          <w:u w:val="single"/>
        </w:rPr>
        <w:t>6.2</w:t>
      </w:r>
      <w:r>
        <w:rPr>
          <w:rFonts w:ascii="Times New Roman" w:hAnsi="Times New Roman"/>
          <w:sz w:val="24"/>
          <w:szCs w:val="24"/>
          <w:u w:val="single"/>
        </w:rPr>
        <w:t xml:space="preserve">  </w:t>
      </w:r>
      <w:r w:rsidR="00CE7E80" w:rsidRPr="00747060">
        <w:rPr>
          <w:rFonts w:ascii="Times New Roman" w:hAnsi="Times New Roman"/>
          <w:u w:val="single"/>
        </w:rPr>
        <w:t>The Marketing Communications mix</w:t>
      </w:r>
    </w:p>
    <w:p w:rsidR="003155A3" w:rsidRDefault="00811F04" w:rsidP="003155A3">
      <w:pPr>
        <w:spacing w:after="0" w:line="360" w:lineRule="auto"/>
        <w:jc w:val="both"/>
        <w:rPr>
          <w:rFonts w:ascii="Times New Roman" w:hAnsi="Times New Roman"/>
          <w:sz w:val="24"/>
          <w:szCs w:val="24"/>
        </w:rPr>
      </w:pPr>
      <w:r>
        <w:rPr>
          <w:rFonts w:ascii="Times New Roman" w:hAnsi="Times New Roman"/>
          <w:sz w:val="24"/>
          <w:szCs w:val="24"/>
        </w:rPr>
        <w:t>T</w:t>
      </w:r>
      <w:r w:rsidR="00900E45">
        <w:rPr>
          <w:rFonts w:ascii="Times New Roman" w:hAnsi="Times New Roman"/>
          <w:sz w:val="24"/>
          <w:szCs w:val="24"/>
        </w:rPr>
        <w:t>he tools of marketing communications are regarded as advertising, sales promotion, public relations</w:t>
      </w:r>
      <w:r>
        <w:rPr>
          <w:rFonts w:ascii="Times New Roman" w:hAnsi="Times New Roman"/>
          <w:sz w:val="24"/>
          <w:szCs w:val="24"/>
        </w:rPr>
        <w:t>, direct marketing</w:t>
      </w:r>
      <w:r w:rsidR="00900E45">
        <w:rPr>
          <w:rFonts w:ascii="Times New Roman" w:hAnsi="Times New Roman"/>
          <w:sz w:val="24"/>
          <w:szCs w:val="24"/>
        </w:rPr>
        <w:t xml:space="preserve"> and personal selling. </w:t>
      </w:r>
      <w:r w:rsidR="0009687F">
        <w:rPr>
          <w:rFonts w:ascii="Times New Roman" w:hAnsi="Times New Roman"/>
          <w:sz w:val="24"/>
          <w:szCs w:val="24"/>
        </w:rPr>
        <w:t>Basically t</w:t>
      </w:r>
      <w:r w:rsidR="003155A3">
        <w:rPr>
          <w:rFonts w:ascii="Times New Roman" w:hAnsi="Times New Roman"/>
          <w:sz w:val="24"/>
          <w:szCs w:val="24"/>
        </w:rPr>
        <w:t xml:space="preserve">he </w:t>
      </w:r>
      <w:r w:rsidR="0009687F">
        <w:rPr>
          <w:rFonts w:ascii="Times New Roman" w:hAnsi="Times New Roman"/>
          <w:sz w:val="24"/>
          <w:szCs w:val="24"/>
        </w:rPr>
        <w:t xml:space="preserve">five </w:t>
      </w:r>
      <w:r w:rsidR="003155A3">
        <w:rPr>
          <w:rFonts w:ascii="Times New Roman" w:hAnsi="Times New Roman"/>
          <w:sz w:val="24"/>
          <w:szCs w:val="24"/>
        </w:rPr>
        <w:t xml:space="preserve">elements of the </w:t>
      </w:r>
      <w:r w:rsidR="003155A3" w:rsidRPr="00D25414">
        <w:rPr>
          <w:rFonts w:ascii="Times New Roman" w:hAnsi="Times New Roman"/>
          <w:sz w:val="24"/>
          <w:szCs w:val="24"/>
        </w:rPr>
        <w:t xml:space="preserve">mix are blended in different quantities in a </w:t>
      </w:r>
      <w:r w:rsidR="0009687F">
        <w:rPr>
          <w:rFonts w:ascii="Times New Roman" w:hAnsi="Times New Roman"/>
          <w:sz w:val="24"/>
          <w:szCs w:val="24"/>
        </w:rPr>
        <w:t xml:space="preserve">marketing </w:t>
      </w:r>
      <w:r w:rsidR="003155A3" w:rsidRPr="00D25414">
        <w:rPr>
          <w:rFonts w:ascii="Times New Roman" w:hAnsi="Times New Roman"/>
          <w:sz w:val="24"/>
          <w:szCs w:val="24"/>
        </w:rPr>
        <w:t xml:space="preserve">campaign. </w:t>
      </w:r>
      <w:r w:rsidR="0009687F">
        <w:rPr>
          <w:rFonts w:ascii="Times New Roman" w:hAnsi="Times New Roman"/>
          <w:sz w:val="24"/>
          <w:szCs w:val="24"/>
        </w:rPr>
        <w:t xml:space="preserve">Collectively they are referred to as the promotional mix. Figure 4 below shows </w:t>
      </w:r>
      <w:r w:rsidR="00460043">
        <w:rPr>
          <w:rFonts w:ascii="Times New Roman" w:hAnsi="Times New Roman"/>
          <w:sz w:val="24"/>
          <w:szCs w:val="24"/>
        </w:rPr>
        <w:t>the five elements of m</w:t>
      </w:r>
      <w:r w:rsidR="003155A3" w:rsidRPr="00D25414">
        <w:rPr>
          <w:rFonts w:ascii="Times New Roman" w:hAnsi="Times New Roman"/>
          <w:sz w:val="24"/>
          <w:szCs w:val="24"/>
        </w:rPr>
        <w:t>arketing communications mi</w:t>
      </w:r>
      <w:r w:rsidR="00460043">
        <w:rPr>
          <w:rFonts w:ascii="Times New Roman" w:hAnsi="Times New Roman"/>
          <w:sz w:val="24"/>
          <w:szCs w:val="24"/>
        </w:rPr>
        <w:t>x.</w:t>
      </w:r>
    </w:p>
    <w:p w:rsidR="003155A3" w:rsidRDefault="008158A7" w:rsidP="003155A3">
      <w:pPr>
        <w:spacing w:after="0" w:line="360" w:lineRule="auto"/>
        <w:jc w:val="center"/>
        <w:rPr>
          <w:rFonts w:ascii="Times New Roman" w:hAnsi="Times New Roman"/>
          <w:sz w:val="24"/>
          <w:szCs w:val="24"/>
        </w:rPr>
      </w:pPr>
      <w:r w:rsidRPr="003155A3">
        <w:rPr>
          <w:rFonts w:ascii="Times New Roman" w:hAnsi="Times New Roman"/>
          <w:noProof/>
          <w:sz w:val="24"/>
          <w:szCs w:val="24"/>
        </w:rPr>
        <w:pict>
          <v:shape id="_x0000_i1039" type="#_x0000_t75" style="width:219pt;height:179.25pt;visibility:visible">
            <v:imagedata r:id="rId21" o:title=""/>
          </v:shape>
        </w:pict>
      </w:r>
      <w:r w:rsidR="00546689">
        <w:rPr>
          <w:rFonts w:ascii="Times New Roman" w:hAnsi="Times New Roman"/>
          <w:noProof/>
          <w:sz w:val="24"/>
          <w:szCs w:val="24"/>
        </w:rPr>
        <w:t xml:space="preserve"> </w:t>
      </w:r>
      <w:r w:rsidR="00546689" w:rsidRPr="00B44C43">
        <w:rPr>
          <w:rFonts w:ascii="Times New Roman" w:hAnsi="Times New Roman"/>
          <w:i/>
          <w:noProof/>
          <w:sz w:val="24"/>
          <w:szCs w:val="24"/>
        </w:rPr>
        <w:t>Fig. 4</w:t>
      </w:r>
    </w:p>
    <w:p w:rsidR="003155A3" w:rsidRPr="00411EB1" w:rsidRDefault="003155A3" w:rsidP="00460043">
      <w:pPr>
        <w:spacing w:after="0" w:line="360" w:lineRule="auto"/>
        <w:jc w:val="center"/>
        <w:rPr>
          <w:rFonts w:ascii="Times New Roman" w:hAnsi="Times New Roman"/>
          <w:sz w:val="24"/>
          <w:szCs w:val="24"/>
        </w:rPr>
      </w:pPr>
      <w:r w:rsidRPr="00411EB1">
        <w:rPr>
          <w:rFonts w:ascii="Times New Roman" w:hAnsi="Times New Roman"/>
          <w:i/>
          <w:sz w:val="24"/>
          <w:szCs w:val="24"/>
        </w:rPr>
        <w:t>The</w:t>
      </w:r>
      <w:r w:rsidR="00460043">
        <w:rPr>
          <w:rFonts w:ascii="Times New Roman" w:hAnsi="Times New Roman"/>
          <w:i/>
          <w:sz w:val="24"/>
          <w:szCs w:val="24"/>
        </w:rPr>
        <w:t xml:space="preserve"> five elements </w:t>
      </w:r>
      <w:r w:rsidRPr="00411EB1">
        <w:rPr>
          <w:rFonts w:ascii="Times New Roman" w:hAnsi="Times New Roman"/>
          <w:i/>
          <w:sz w:val="24"/>
          <w:szCs w:val="24"/>
        </w:rPr>
        <w:t>of marketing communications mix</w:t>
      </w:r>
      <w:r w:rsidR="00460043">
        <w:rPr>
          <w:rStyle w:val="Voetnootmarkering"/>
          <w:rFonts w:ascii="Times New Roman" w:hAnsi="Times New Roman"/>
          <w:i/>
          <w:sz w:val="24"/>
          <w:szCs w:val="24"/>
        </w:rPr>
        <w:footnoteReference w:id="21"/>
      </w:r>
    </w:p>
    <w:p w:rsidR="008158A7" w:rsidRPr="008158A7" w:rsidRDefault="008158A7" w:rsidP="003155A3">
      <w:pPr>
        <w:pStyle w:val="Normaalweb"/>
        <w:spacing w:before="0" w:beforeAutospacing="0" w:after="0" w:afterAutospacing="0" w:line="360" w:lineRule="auto"/>
        <w:jc w:val="both"/>
      </w:pPr>
      <w:r>
        <w:t xml:space="preserve">When a company is deciding how to properly utilize the marketing communications mix to meet its marketing objectives, it is important to consider the relative strengths and weaknesses of each elements of the mix. The company will have to balance the various parts of the mix not only to create an integrated approach to its marketing communications but it must also devote enough resources for each elements to be successful. The five </w:t>
      </w:r>
      <w:r w:rsidR="007B2C01">
        <w:t>elements mix</w:t>
      </w:r>
      <w:r>
        <w:t xml:space="preserve"> can be explain below;</w:t>
      </w:r>
    </w:p>
    <w:p w:rsidR="003155A3" w:rsidRPr="00C579D0" w:rsidRDefault="003155A3" w:rsidP="003155A3">
      <w:pPr>
        <w:pStyle w:val="Normaalweb"/>
        <w:spacing w:before="0" w:beforeAutospacing="0" w:after="0" w:afterAutospacing="0" w:line="360" w:lineRule="auto"/>
        <w:jc w:val="both"/>
      </w:pPr>
      <w:r w:rsidRPr="00C579D0">
        <w:rPr>
          <w:bCs/>
          <w:i/>
        </w:rPr>
        <w:lastRenderedPageBreak/>
        <w:t>Advertising</w:t>
      </w:r>
      <w:r w:rsidRPr="00C579D0">
        <w:rPr>
          <w:i/>
        </w:rPr>
        <w:t xml:space="preserve"> </w:t>
      </w:r>
      <w:r w:rsidR="008158A7">
        <w:t>is a</w:t>
      </w:r>
      <w:r w:rsidRPr="00C579D0">
        <w:t>ny paid form of non-personal presentation and promotion of ideas, goods, or services by an identified sponsor.</w:t>
      </w:r>
    </w:p>
    <w:p w:rsidR="003155A3" w:rsidRPr="00C579D0" w:rsidRDefault="003155A3" w:rsidP="003155A3">
      <w:pPr>
        <w:pStyle w:val="Normaalweb"/>
        <w:spacing w:before="0" w:beforeAutospacing="0" w:after="0" w:afterAutospacing="0" w:line="360" w:lineRule="auto"/>
        <w:jc w:val="both"/>
      </w:pPr>
      <w:r w:rsidRPr="00C579D0">
        <w:rPr>
          <w:bCs/>
          <w:i/>
        </w:rPr>
        <w:t>Personal selling</w:t>
      </w:r>
      <w:r w:rsidR="008158A7">
        <w:t xml:space="preserve"> </w:t>
      </w:r>
      <w:r w:rsidR="00C579D0">
        <w:t xml:space="preserve">is traditionally perceived as an interpersonal communication tool which involves face-to-face </w:t>
      </w:r>
      <w:r w:rsidR="003434E1">
        <w:t xml:space="preserve">activities undertaken by individuals, often representing a company, in order to inform, persuade or remind an individual or group to take action. </w:t>
      </w:r>
    </w:p>
    <w:p w:rsidR="003155A3" w:rsidRPr="00C579D0" w:rsidRDefault="003155A3" w:rsidP="003155A3">
      <w:pPr>
        <w:pStyle w:val="Normaalweb"/>
        <w:spacing w:before="0" w:beforeAutospacing="0" w:after="0" w:afterAutospacing="0" w:line="360" w:lineRule="auto"/>
        <w:jc w:val="both"/>
      </w:pPr>
      <w:r w:rsidRPr="00C579D0">
        <w:rPr>
          <w:bCs/>
          <w:i/>
        </w:rPr>
        <w:t>Sales promotion</w:t>
      </w:r>
      <w:r w:rsidR="008158A7">
        <w:t xml:space="preserve"> is a s</w:t>
      </w:r>
      <w:r w:rsidRPr="00C579D0">
        <w:t xml:space="preserve">hort-term </w:t>
      </w:r>
      <w:r w:rsidR="008158A7" w:rsidRPr="00C579D0">
        <w:t>incentive</w:t>
      </w:r>
      <w:r w:rsidRPr="00C579D0">
        <w:t xml:space="preserve"> to encourage the purchase or sale of a product or service.</w:t>
      </w:r>
      <w:r w:rsidR="00C579D0">
        <w:t xml:space="preserve"> It has a greater capability to be targeted at smaller audiences, and it is controllable. </w:t>
      </w:r>
    </w:p>
    <w:p w:rsidR="003155A3" w:rsidRPr="00C579D0" w:rsidRDefault="003155A3" w:rsidP="003155A3">
      <w:pPr>
        <w:pStyle w:val="Normaalweb"/>
        <w:spacing w:before="0" w:beforeAutospacing="0" w:after="0" w:afterAutospacing="0" w:line="360" w:lineRule="auto"/>
        <w:jc w:val="both"/>
      </w:pPr>
      <w:r w:rsidRPr="00C579D0">
        <w:rPr>
          <w:bCs/>
          <w:i/>
        </w:rPr>
        <w:t>Public relations</w:t>
      </w:r>
      <w:r w:rsidR="008158A7">
        <w:t xml:space="preserve"> is b</w:t>
      </w:r>
      <w:r w:rsidRPr="00C579D0">
        <w:t xml:space="preserve">uilding </w:t>
      </w:r>
      <w:r w:rsidR="00872A09">
        <w:t>a good relationship</w:t>
      </w:r>
      <w:r w:rsidRPr="00C579D0">
        <w:t xml:space="preserve"> with the company’s various publics by obtaining favorable publicity, </w:t>
      </w:r>
      <w:r w:rsidR="00872A09">
        <w:t xml:space="preserve">also </w:t>
      </w:r>
      <w:r w:rsidRPr="00C579D0">
        <w:t>building up a good "corporate image", and handling or heading off unfavorable rumors, stories, and events.</w:t>
      </w:r>
    </w:p>
    <w:p w:rsidR="003155A3" w:rsidRPr="00C579D0" w:rsidRDefault="003155A3" w:rsidP="003155A3">
      <w:pPr>
        <w:pStyle w:val="Normaalweb"/>
        <w:spacing w:before="0" w:beforeAutospacing="0" w:after="0" w:afterAutospacing="0" w:line="360" w:lineRule="auto"/>
        <w:jc w:val="both"/>
      </w:pPr>
      <w:r w:rsidRPr="00C579D0">
        <w:rPr>
          <w:bCs/>
          <w:i/>
        </w:rPr>
        <w:t>Direct marketing</w:t>
      </w:r>
      <w:r w:rsidR="00872A09">
        <w:t xml:space="preserve"> is a d</w:t>
      </w:r>
      <w:r w:rsidRPr="00C579D0">
        <w:t>irect communications with carefully targeted individual consumers to obtain an immediate response and cultivate lasting customer relationships.</w:t>
      </w:r>
    </w:p>
    <w:p w:rsidR="003155A3" w:rsidRDefault="003155A3" w:rsidP="003155A3">
      <w:pPr>
        <w:pStyle w:val="Normaalweb"/>
        <w:spacing w:before="0" w:beforeAutospacing="0" w:after="0" w:afterAutospacing="0" w:line="360" w:lineRule="auto"/>
        <w:jc w:val="both"/>
      </w:pPr>
    </w:p>
    <w:p w:rsidR="00FC3F1F" w:rsidRPr="00872A09" w:rsidRDefault="00872A09" w:rsidP="003155A3">
      <w:pPr>
        <w:pStyle w:val="Normaalweb"/>
        <w:spacing w:before="0" w:beforeAutospacing="0" w:after="0" w:afterAutospacing="0" w:line="360" w:lineRule="auto"/>
        <w:jc w:val="both"/>
        <w:rPr>
          <w:u w:val="single"/>
        </w:rPr>
      </w:pPr>
      <w:r>
        <w:rPr>
          <w:u w:val="single"/>
        </w:rPr>
        <w:t xml:space="preserve">6.3  </w:t>
      </w:r>
      <w:r w:rsidR="003155A3" w:rsidRPr="00872A09">
        <w:rPr>
          <w:u w:val="single"/>
        </w:rPr>
        <w:t>IBFD competitors marketing communications</w:t>
      </w:r>
    </w:p>
    <w:p w:rsidR="004E32FC" w:rsidRPr="00BF3B69" w:rsidRDefault="004E32FC" w:rsidP="004E32FC">
      <w:pPr>
        <w:pStyle w:val="Normaalweb"/>
        <w:spacing w:before="0" w:beforeAutospacing="0" w:after="0" w:afterAutospacing="0" w:line="360" w:lineRule="auto"/>
        <w:jc w:val="both"/>
      </w:pPr>
      <w:r>
        <w:t xml:space="preserve">The big players in the LTR industry use various marketing communications mix to reach their target audience.  The </w:t>
      </w:r>
      <w:r w:rsidRPr="00BF3B69">
        <w:t>IBFD and its competitors use</w:t>
      </w:r>
      <w:r>
        <w:t xml:space="preserve"> almost</w:t>
      </w:r>
      <w:r w:rsidRPr="00BF3B69">
        <w:t xml:space="preserve"> similar strategies to communicate to their target audiences. </w:t>
      </w:r>
      <w:r>
        <w:t>Although</w:t>
      </w:r>
      <w:r w:rsidRPr="00BF3B69">
        <w:t>, some competitors have more features</w:t>
      </w:r>
      <w:r>
        <w:t xml:space="preserve"> in their mix</w:t>
      </w:r>
      <w:r w:rsidRPr="00BF3B69">
        <w:t xml:space="preserve">. Below are different ways </w:t>
      </w:r>
      <w:r>
        <w:t xml:space="preserve">IBFD </w:t>
      </w:r>
      <w:r w:rsidRPr="00BF3B69">
        <w:t xml:space="preserve">competitors </w:t>
      </w:r>
      <w:r>
        <w:t xml:space="preserve">carry out </w:t>
      </w:r>
      <w:r w:rsidRPr="00BF3B69">
        <w:t>their communications</w:t>
      </w:r>
      <w:r>
        <w:t xml:space="preserve">. </w:t>
      </w:r>
    </w:p>
    <w:p w:rsidR="00EB569C" w:rsidRPr="004E32FC" w:rsidRDefault="00EB569C" w:rsidP="003155A3">
      <w:pPr>
        <w:pStyle w:val="Normaalweb"/>
        <w:spacing w:before="0" w:beforeAutospacing="0" w:after="0" w:afterAutospacing="0" w:line="360" w:lineRule="auto"/>
        <w:jc w:val="both"/>
      </w:pPr>
    </w:p>
    <w:p w:rsidR="008C481B" w:rsidRDefault="003155A3" w:rsidP="00137BE9">
      <w:pPr>
        <w:pStyle w:val="Normaalweb"/>
        <w:spacing w:before="0" w:beforeAutospacing="0" w:after="0" w:afterAutospacing="0" w:line="360" w:lineRule="auto"/>
        <w:jc w:val="both"/>
      </w:pPr>
      <w:r w:rsidRPr="008F25BF">
        <w:t>LexisNexis</w:t>
      </w:r>
      <w:r w:rsidR="008F25BF">
        <w:t>, for example,</w:t>
      </w:r>
      <w:r w:rsidRPr="004E32FC">
        <w:t xml:space="preserve"> does its </w:t>
      </w:r>
      <w:r w:rsidR="00286AED" w:rsidRPr="004E32FC">
        <w:t xml:space="preserve">marketing </w:t>
      </w:r>
      <w:r w:rsidRPr="004E32FC">
        <w:t>communications through newsletters</w:t>
      </w:r>
      <w:r w:rsidR="008964B2" w:rsidRPr="004E32FC">
        <w:t xml:space="preserve"> (via email), </w:t>
      </w:r>
      <w:r w:rsidR="008707BF" w:rsidRPr="004E32FC">
        <w:t>e-voicing,</w:t>
      </w:r>
      <w:r w:rsidR="008964B2" w:rsidRPr="004E32FC">
        <w:t xml:space="preserve"> video and web tutorials, </w:t>
      </w:r>
      <w:r w:rsidR="00AF5260" w:rsidRPr="004E32FC">
        <w:t xml:space="preserve">social network </w:t>
      </w:r>
      <w:r w:rsidR="00286AED" w:rsidRPr="004E32FC">
        <w:t>online communities</w:t>
      </w:r>
      <w:r w:rsidR="00286AED" w:rsidRPr="004E32FC">
        <w:rPr>
          <w:rStyle w:val="Voetnootmarkering"/>
        </w:rPr>
        <w:footnoteReference w:id="22"/>
      </w:r>
      <w:r w:rsidR="004E32FC" w:rsidRPr="004E32FC">
        <w:t xml:space="preserve"> </w:t>
      </w:r>
      <w:r w:rsidR="00286AED" w:rsidRPr="004E32FC">
        <w:t>where people</w:t>
      </w:r>
      <w:r w:rsidR="004E32FC" w:rsidRPr="004E32FC">
        <w:t xml:space="preserve"> connect with the professionals (</w:t>
      </w:r>
      <w:r w:rsidR="00286AED" w:rsidRPr="004E32FC">
        <w:t>attorneys, corporate executives, regulators, government officials and academicians</w:t>
      </w:r>
      <w:r w:rsidR="00AF5260" w:rsidRPr="004E32FC">
        <w:t xml:space="preserve">), </w:t>
      </w:r>
      <w:r w:rsidR="008964B2" w:rsidRPr="004E32FC">
        <w:t xml:space="preserve">LexisNexis also use download centre to communicate to its audience, in this centre there are links to </w:t>
      </w:r>
      <w:r w:rsidR="00CC70AB" w:rsidRPr="004E32FC">
        <w:t>obtain software, product tutorials, documents, podcasts, news feeds and components (such as iGoogle gadgets and Yahoo! Widgets)</w:t>
      </w:r>
      <w:r w:rsidR="00846664" w:rsidRPr="004E32FC">
        <w:t>.</w:t>
      </w:r>
      <w:r w:rsidR="00CC70AB" w:rsidRPr="004E32FC">
        <w:rPr>
          <w:rStyle w:val="Voetnootmarkering"/>
        </w:rPr>
        <w:footnoteReference w:id="23"/>
      </w:r>
      <w:r w:rsidR="004E32FC" w:rsidRPr="004E32FC">
        <w:t xml:space="preserve"> </w:t>
      </w:r>
      <w:r w:rsidR="008F25BF">
        <w:t xml:space="preserve"> Current and potential c</w:t>
      </w:r>
      <w:r w:rsidR="004E32FC" w:rsidRPr="004E32FC">
        <w:t>ustomers can get these contents for</w:t>
      </w:r>
      <w:r w:rsidR="008F25BF">
        <w:t xml:space="preserve"> FREE </w:t>
      </w:r>
      <w:r w:rsidR="00846664" w:rsidRPr="004E32FC">
        <w:t xml:space="preserve">with no strings attached. </w:t>
      </w:r>
      <w:r w:rsidR="00A62C87" w:rsidRPr="004E32FC">
        <w:t xml:space="preserve"> LexisNexis have a link to Facebook social network, (see appendix 1).</w:t>
      </w:r>
    </w:p>
    <w:p w:rsidR="009D53F2" w:rsidRPr="009D53F2" w:rsidRDefault="009D53F2" w:rsidP="00137BE9">
      <w:pPr>
        <w:pStyle w:val="Normaalweb"/>
        <w:spacing w:before="0" w:beforeAutospacing="0" w:after="0" w:afterAutospacing="0" w:line="360" w:lineRule="auto"/>
        <w:jc w:val="both"/>
      </w:pPr>
    </w:p>
    <w:p w:rsidR="000A1274" w:rsidRPr="008F25BF" w:rsidRDefault="00AB21CA" w:rsidP="00137BE9">
      <w:pPr>
        <w:pStyle w:val="Normaalweb"/>
        <w:spacing w:before="0" w:beforeAutospacing="0" w:after="0" w:afterAutospacing="0" w:line="360" w:lineRule="auto"/>
        <w:jc w:val="both"/>
      </w:pPr>
      <w:r w:rsidRPr="008F25BF">
        <w:t>CCH</w:t>
      </w:r>
      <w:r w:rsidR="008C481B" w:rsidRPr="008F25BF">
        <w:t xml:space="preserve"> </w:t>
      </w:r>
      <w:r w:rsidR="008F25BF" w:rsidRPr="008F25BF">
        <w:t xml:space="preserve">on the other hand </w:t>
      </w:r>
      <w:r w:rsidRPr="008F25BF">
        <w:t>reach</w:t>
      </w:r>
      <w:r w:rsidR="008F25BF">
        <w:t>e</w:t>
      </w:r>
      <w:r w:rsidR="008F25BF" w:rsidRPr="008F25BF">
        <w:t>s</w:t>
      </w:r>
      <w:r w:rsidRPr="008F25BF">
        <w:t xml:space="preserve"> its current customers and potential customers</w:t>
      </w:r>
      <w:r w:rsidR="008F25BF" w:rsidRPr="008F25BF">
        <w:t xml:space="preserve"> through different means, which</w:t>
      </w:r>
      <w:r w:rsidRPr="008F25BF">
        <w:t xml:space="preserve"> include;</w:t>
      </w:r>
    </w:p>
    <w:p w:rsidR="00AB21CA" w:rsidRPr="008F25BF" w:rsidRDefault="00AB21CA" w:rsidP="00137BE9">
      <w:pPr>
        <w:pStyle w:val="Normaalweb"/>
        <w:spacing w:before="0" w:beforeAutospacing="0" w:after="0" w:afterAutospacing="0" w:line="360" w:lineRule="auto"/>
        <w:jc w:val="both"/>
      </w:pPr>
      <w:r w:rsidRPr="008F25BF">
        <w:rPr>
          <w:i/>
        </w:rPr>
        <w:lastRenderedPageBreak/>
        <w:t>Live Interactive Audio Seminars</w:t>
      </w:r>
      <w:r w:rsidRPr="008F25BF">
        <w:t xml:space="preserve">; </w:t>
      </w:r>
      <w:r w:rsidR="000A1274" w:rsidRPr="008F25BF">
        <w:t xml:space="preserve">it’s a two-hour audio seminar that requires a telephone connection. </w:t>
      </w:r>
      <w:r w:rsidRPr="008F25BF">
        <w:t>For one low fee per site, you can have an unlimited number of listeners at your site participate</w:t>
      </w:r>
      <w:r w:rsidR="000A1274" w:rsidRPr="008F25BF">
        <w:t>.</w:t>
      </w:r>
      <w:r w:rsidR="000A1274" w:rsidRPr="008F25BF">
        <w:rPr>
          <w:rStyle w:val="Voetnootmarkering"/>
        </w:rPr>
        <w:footnoteReference w:id="24"/>
      </w:r>
    </w:p>
    <w:p w:rsidR="000A1274" w:rsidRPr="008F25BF" w:rsidRDefault="000A1274" w:rsidP="00137BE9">
      <w:pPr>
        <w:pStyle w:val="Normaalweb"/>
        <w:spacing w:before="0" w:beforeAutospacing="0" w:after="0" w:afterAutospacing="0" w:line="360" w:lineRule="auto"/>
        <w:jc w:val="both"/>
        <w:rPr>
          <w:rStyle w:val="Zwaar"/>
          <w:b w:val="0"/>
        </w:rPr>
      </w:pPr>
      <w:r w:rsidRPr="008F25BF">
        <w:rPr>
          <w:rStyle w:val="Zwaar"/>
          <w:b w:val="0"/>
          <w:i/>
        </w:rPr>
        <w:t>CCH® Journals and Newsletters alerts;</w:t>
      </w:r>
      <w:r w:rsidRPr="008F25BF">
        <w:rPr>
          <w:rStyle w:val="Zwaar"/>
          <w:b w:val="0"/>
        </w:rPr>
        <w:t xml:space="preserve"> this email alerts notify its audience when the current issue is available online and also provide summary of contents.</w:t>
      </w:r>
      <w:r w:rsidRPr="008F25BF">
        <w:rPr>
          <w:rStyle w:val="Voetnootmarkering"/>
          <w:bCs/>
        </w:rPr>
        <w:footnoteReference w:id="25"/>
      </w:r>
    </w:p>
    <w:p w:rsidR="000A1274" w:rsidRPr="008F25BF" w:rsidRDefault="000A1274" w:rsidP="00137BE9">
      <w:pPr>
        <w:pStyle w:val="Normaalweb"/>
        <w:spacing w:before="0" w:beforeAutospacing="0" w:after="0" w:afterAutospacing="0" w:line="360" w:lineRule="auto"/>
        <w:jc w:val="both"/>
        <w:rPr>
          <w:rStyle w:val="Zwaar"/>
          <w:b w:val="0"/>
        </w:rPr>
      </w:pPr>
      <w:r w:rsidRPr="008F25BF">
        <w:rPr>
          <w:rStyle w:val="Zwaar"/>
          <w:b w:val="0"/>
          <w:i/>
        </w:rPr>
        <w:t>Tax News Headlines;</w:t>
      </w:r>
      <w:r w:rsidR="00691009" w:rsidRPr="008F25BF">
        <w:rPr>
          <w:rStyle w:val="Zwaar"/>
          <w:b w:val="0"/>
        </w:rPr>
        <w:t xml:space="preserve"> is a daily tax and accounting news headlines, which is available online or requ</w:t>
      </w:r>
      <w:r w:rsidR="009C6BF6" w:rsidRPr="008F25BF">
        <w:rPr>
          <w:rStyle w:val="Zwaar"/>
          <w:b w:val="0"/>
        </w:rPr>
        <w:t>ired signup</w:t>
      </w:r>
      <w:r w:rsidR="009C6BF6" w:rsidRPr="008F25BF">
        <w:rPr>
          <w:rStyle w:val="Voetnootmarkering"/>
          <w:bCs/>
        </w:rPr>
        <w:footnoteReference w:id="26"/>
      </w:r>
      <w:r w:rsidR="009C6BF6" w:rsidRPr="008F25BF">
        <w:rPr>
          <w:rStyle w:val="Zwaar"/>
          <w:b w:val="0"/>
        </w:rPr>
        <w:t xml:space="preserve"> for delivery to customers</w:t>
      </w:r>
      <w:r w:rsidR="00691009" w:rsidRPr="008F25BF">
        <w:rPr>
          <w:rStyle w:val="Zwaar"/>
          <w:b w:val="0"/>
        </w:rPr>
        <w:t xml:space="preserve"> email</w:t>
      </w:r>
      <w:r w:rsidR="009C6BF6" w:rsidRPr="008F25BF">
        <w:rPr>
          <w:rStyle w:val="Zwaar"/>
          <w:b w:val="0"/>
        </w:rPr>
        <w:t xml:space="preserve"> inbox or PDA</w:t>
      </w:r>
      <w:r w:rsidR="00254CB2" w:rsidRPr="008F25BF">
        <w:rPr>
          <w:rStyle w:val="Zwaar"/>
          <w:b w:val="0"/>
        </w:rPr>
        <w:t>.</w:t>
      </w:r>
      <w:r w:rsidR="00A27B24" w:rsidRPr="008F25BF">
        <w:rPr>
          <w:rStyle w:val="Zwaar"/>
          <w:b w:val="0"/>
        </w:rPr>
        <w:t xml:space="preserve"> </w:t>
      </w:r>
    </w:p>
    <w:p w:rsidR="00A27B24" w:rsidRPr="008F25BF" w:rsidRDefault="00A27B24" w:rsidP="00137BE9">
      <w:pPr>
        <w:pStyle w:val="Normaalweb"/>
        <w:spacing w:before="0" w:beforeAutospacing="0" w:after="0" w:afterAutospacing="0" w:line="360" w:lineRule="auto"/>
        <w:jc w:val="both"/>
        <w:rPr>
          <w:rStyle w:val="Zwaar"/>
          <w:b w:val="0"/>
        </w:rPr>
      </w:pPr>
      <w:r w:rsidRPr="008F25BF">
        <w:rPr>
          <w:rStyle w:val="Zwaar"/>
          <w:b w:val="0"/>
          <w:i/>
        </w:rPr>
        <w:t>Focus on Tax Newsletter;</w:t>
      </w:r>
      <w:r w:rsidRPr="008F25BF">
        <w:rPr>
          <w:rStyle w:val="Zwaar"/>
          <w:b w:val="0"/>
        </w:rPr>
        <w:t xml:space="preserve"> it is </w:t>
      </w:r>
      <w:r w:rsidR="009447C2" w:rsidRPr="008F25BF">
        <w:rPr>
          <w:rStyle w:val="Zwaar"/>
          <w:b w:val="0"/>
        </w:rPr>
        <w:t>a monthly newsletter that features</w:t>
      </w:r>
      <w:r w:rsidRPr="008F25BF">
        <w:rPr>
          <w:rStyle w:val="Zwaar"/>
          <w:b w:val="0"/>
        </w:rPr>
        <w:t xml:space="preserve"> analysis of current issues for tax accounting and legal professionals.</w:t>
      </w:r>
    </w:p>
    <w:p w:rsidR="00254CB2" w:rsidRPr="008F25BF" w:rsidRDefault="00254CB2" w:rsidP="00137BE9">
      <w:pPr>
        <w:pStyle w:val="Normaalweb"/>
        <w:spacing w:before="0" w:beforeAutospacing="0" w:after="0" w:afterAutospacing="0" w:line="360" w:lineRule="auto"/>
        <w:jc w:val="both"/>
        <w:rPr>
          <w:rStyle w:val="Zwaar"/>
          <w:b w:val="0"/>
        </w:rPr>
      </w:pPr>
      <w:r w:rsidRPr="008F25BF">
        <w:rPr>
          <w:rStyle w:val="Zwaar"/>
          <w:b w:val="0"/>
          <w:i/>
        </w:rPr>
        <w:t>Product Demos;</w:t>
      </w:r>
      <w:r w:rsidRPr="008F25BF">
        <w:rPr>
          <w:rStyle w:val="Zwaar"/>
          <w:b w:val="0"/>
        </w:rPr>
        <w:t xml:space="preserve"> CCH also offer a product demos that has links to </w:t>
      </w:r>
      <w:r w:rsidRPr="008F25BF">
        <w:rPr>
          <w:rStyle w:val="Zwaar"/>
          <w:b w:val="0"/>
          <w:i/>
        </w:rPr>
        <w:t>Live Web Demos, Flash Overviews and Trial Software</w:t>
      </w:r>
      <w:r w:rsidRPr="008F25BF">
        <w:rPr>
          <w:rStyle w:val="Zwaar"/>
          <w:b w:val="0"/>
        </w:rPr>
        <w:t xml:space="preserve"> (see appendix 3)</w:t>
      </w:r>
      <w:r w:rsidR="00577E55" w:rsidRPr="008F25BF">
        <w:rPr>
          <w:rStyle w:val="Zwaar"/>
          <w:b w:val="0"/>
        </w:rPr>
        <w:t>.</w:t>
      </w:r>
    </w:p>
    <w:p w:rsidR="008C481B" w:rsidRPr="008F25BF" w:rsidRDefault="008A212F" w:rsidP="00137BE9">
      <w:pPr>
        <w:pStyle w:val="Normaalweb"/>
        <w:spacing w:before="0" w:beforeAutospacing="0" w:after="0" w:afterAutospacing="0" w:line="360" w:lineRule="auto"/>
        <w:jc w:val="both"/>
        <w:rPr>
          <w:bCs/>
        </w:rPr>
      </w:pPr>
      <w:r w:rsidRPr="008F25BF">
        <w:rPr>
          <w:rStyle w:val="Zwaar"/>
          <w:b w:val="0"/>
          <w:i/>
        </w:rPr>
        <w:t>CCH Training &amp;Consulting Solutions;</w:t>
      </w:r>
      <w:r w:rsidRPr="008F25BF">
        <w:rPr>
          <w:rStyle w:val="Zwaar"/>
          <w:b w:val="0"/>
        </w:rPr>
        <w:t xml:space="preserve"> is site provided by CCH where clients learn more view e-Brochure (fi</w:t>
      </w:r>
      <w:r w:rsidR="00186D74" w:rsidRPr="008F25BF">
        <w:rPr>
          <w:rStyle w:val="Zwaar"/>
          <w:b w:val="0"/>
        </w:rPr>
        <w:t xml:space="preserve">rms) e-Brochure (Corporations). </w:t>
      </w:r>
      <w:r w:rsidR="00E462C0" w:rsidRPr="008F25BF">
        <w:rPr>
          <w:rStyle w:val="Zwaar"/>
          <w:b w:val="0"/>
        </w:rPr>
        <w:t xml:space="preserve">There are other ways of marketing communications used by CCH, such as; </w:t>
      </w:r>
      <w:r w:rsidR="00E462C0" w:rsidRPr="008F25BF">
        <w:t xml:space="preserve">promotions, direct mail and </w:t>
      </w:r>
      <w:r w:rsidR="008C481B" w:rsidRPr="008F25BF">
        <w:t>advertising</w:t>
      </w:r>
      <w:r w:rsidR="00E462C0" w:rsidRPr="008F25BF">
        <w:t>.</w:t>
      </w:r>
      <w:r w:rsidR="008C481B" w:rsidRPr="008F25BF">
        <w:t xml:space="preserve"> </w:t>
      </w:r>
    </w:p>
    <w:p w:rsidR="008C481B" w:rsidRPr="00872A09" w:rsidRDefault="008C481B" w:rsidP="00137BE9">
      <w:pPr>
        <w:pStyle w:val="Normaalweb"/>
        <w:spacing w:before="0" w:beforeAutospacing="0" w:after="0" w:afterAutospacing="0" w:line="360" w:lineRule="auto"/>
        <w:jc w:val="both"/>
        <w:rPr>
          <w:color w:val="FF0000"/>
        </w:rPr>
      </w:pPr>
    </w:p>
    <w:p w:rsidR="003F4CB9" w:rsidRPr="00374C4E" w:rsidRDefault="008C481B" w:rsidP="00137BE9">
      <w:pPr>
        <w:pStyle w:val="Normaalweb"/>
        <w:spacing w:before="0" w:beforeAutospacing="0" w:after="0" w:afterAutospacing="0" w:line="360" w:lineRule="auto"/>
        <w:jc w:val="both"/>
      </w:pPr>
      <w:r w:rsidRPr="00374C4E">
        <w:t>RIA Thomson</w:t>
      </w:r>
      <w:r w:rsidR="00A27B24" w:rsidRPr="00374C4E">
        <w:t xml:space="preserve">; </w:t>
      </w:r>
      <w:r w:rsidR="00374C4E" w:rsidRPr="00374C4E">
        <w:t xml:space="preserve">a </w:t>
      </w:r>
      <w:r w:rsidR="008F25BF" w:rsidRPr="00374C4E">
        <w:t>ma</w:t>
      </w:r>
      <w:r w:rsidR="00374C4E" w:rsidRPr="00374C4E">
        <w:t>jor</w:t>
      </w:r>
      <w:r w:rsidR="008F25BF" w:rsidRPr="00374C4E">
        <w:t xml:space="preserve"> player in the industry also </w:t>
      </w:r>
      <w:r w:rsidR="00492627" w:rsidRPr="00374C4E">
        <w:t>communicate to its audience in a similar way like every other com</w:t>
      </w:r>
      <w:r w:rsidR="00374C4E" w:rsidRPr="00374C4E">
        <w:t>pany in the publishing industry, t</w:t>
      </w:r>
      <w:r w:rsidR="00492627" w:rsidRPr="00374C4E">
        <w:t>hey use learning center</w:t>
      </w:r>
      <w:r w:rsidR="00073EA9" w:rsidRPr="00374C4E">
        <w:rPr>
          <w:rStyle w:val="Voetnootmarkering"/>
        </w:rPr>
        <w:footnoteReference w:id="27"/>
      </w:r>
      <w:r w:rsidR="00492627" w:rsidRPr="00374C4E">
        <w:t xml:space="preserve"> (such as; Live Virtual, Live Regional, On-Demand)</w:t>
      </w:r>
      <w:r w:rsidR="00073EA9" w:rsidRPr="00374C4E">
        <w:t>.</w:t>
      </w:r>
    </w:p>
    <w:p w:rsidR="008C481B" w:rsidRPr="00374C4E" w:rsidRDefault="00073EA9" w:rsidP="00137BE9">
      <w:pPr>
        <w:pStyle w:val="Normaalweb"/>
        <w:spacing w:before="0" w:beforeAutospacing="0" w:after="0" w:afterAutospacing="0" w:line="360" w:lineRule="auto"/>
        <w:jc w:val="both"/>
      </w:pPr>
      <w:r w:rsidRPr="00374C4E">
        <w:rPr>
          <w:i/>
        </w:rPr>
        <w:t>Live Virtual;</w:t>
      </w:r>
      <w:r w:rsidRPr="00374C4E">
        <w:t xml:space="preserve"> training includes classroom train</w:t>
      </w:r>
      <w:r w:rsidR="00FF0822" w:rsidRPr="00374C4E">
        <w:t>in</w:t>
      </w:r>
      <w:r w:rsidRPr="00374C4E">
        <w:t>g with instructor</w:t>
      </w:r>
      <w:r w:rsidR="00FF0822" w:rsidRPr="00374C4E">
        <w:t xml:space="preserve"> led web-based training</w:t>
      </w:r>
      <w:r w:rsidR="00801D27" w:rsidRPr="00374C4E">
        <w:t>. When you click on the Live Virtual links it will lead the customer to RIA Thomson’s various Virtual classrooms (Webinar).</w:t>
      </w:r>
    </w:p>
    <w:p w:rsidR="00FF0822" w:rsidRPr="00374C4E" w:rsidRDefault="00FF0822" w:rsidP="00137BE9">
      <w:pPr>
        <w:pStyle w:val="Normaalweb"/>
        <w:spacing w:before="0" w:beforeAutospacing="0" w:after="0" w:afterAutospacing="0" w:line="360" w:lineRule="auto"/>
        <w:jc w:val="both"/>
      </w:pPr>
      <w:r w:rsidRPr="00374C4E">
        <w:rPr>
          <w:i/>
        </w:rPr>
        <w:t>Live Regional</w:t>
      </w:r>
      <w:r w:rsidRPr="00374C4E">
        <w:t>; this includes a traditional hands-on classroom setting with a presenter. Live Regional is offered across the country, and for a select group of courses.</w:t>
      </w:r>
    </w:p>
    <w:p w:rsidR="001D5432" w:rsidRPr="00374C4E" w:rsidRDefault="00FF0822" w:rsidP="00137BE9">
      <w:pPr>
        <w:pStyle w:val="Normaalweb"/>
        <w:spacing w:before="0" w:beforeAutospacing="0" w:after="0" w:afterAutospacing="0" w:line="360" w:lineRule="auto"/>
        <w:jc w:val="both"/>
      </w:pPr>
      <w:r w:rsidRPr="00374C4E">
        <w:rPr>
          <w:i/>
        </w:rPr>
        <w:t xml:space="preserve">On-Demand; </w:t>
      </w:r>
      <w:r w:rsidRPr="00374C4E">
        <w:t>this is accessed by anyone in the client company, at anytime and from anywhere an Internet connection is available.</w:t>
      </w:r>
      <w:r w:rsidR="00872A09" w:rsidRPr="00374C4E">
        <w:t xml:space="preserve"> They also offer </w:t>
      </w:r>
      <w:r w:rsidR="002F5CB0" w:rsidRPr="00374C4E">
        <w:t>trials and demos</w:t>
      </w:r>
      <w:r w:rsidR="00FC7606" w:rsidRPr="00374C4E">
        <w:t xml:space="preserve"> access to the following </w:t>
      </w:r>
      <w:r w:rsidR="002F5CB0" w:rsidRPr="00374C4E">
        <w:t>products</w:t>
      </w:r>
      <w:r w:rsidR="00FC7606" w:rsidRPr="00374C4E">
        <w:t xml:space="preserve">; </w:t>
      </w:r>
      <w:r w:rsidR="00FC7606" w:rsidRPr="00374C4E">
        <w:rPr>
          <w:i/>
        </w:rPr>
        <w:t>Financial Reporting &amp; Management on Checkpoint</w:t>
      </w:r>
      <w:hyperlink r:id="rId22" w:history="1">
        <w:r w:rsidR="00FC7606" w:rsidRPr="00374C4E">
          <w:rPr>
            <w:rStyle w:val="Hyperlink"/>
            <w:b/>
            <w:bCs/>
            <w:i/>
            <w:color w:val="auto"/>
            <w:u w:val="none"/>
          </w:rPr>
          <w:t>®</w:t>
        </w:r>
      </w:hyperlink>
      <w:r w:rsidR="00FC7606" w:rsidRPr="00374C4E">
        <w:rPr>
          <w:i/>
        </w:rPr>
        <w:t>, Checkpoint</w:t>
      </w:r>
      <w:hyperlink r:id="rId23" w:history="1">
        <w:r w:rsidR="00FC7606" w:rsidRPr="00374C4E">
          <w:rPr>
            <w:rStyle w:val="Hyperlink"/>
            <w:b/>
            <w:bCs/>
            <w:i/>
            <w:color w:val="auto"/>
            <w:u w:val="none"/>
          </w:rPr>
          <w:t>®</w:t>
        </w:r>
      </w:hyperlink>
      <w:r w:rsidR="00FC7606" w:rsidRPr="00374C4E">
        <w:t xml:space="preserve"> and </w:t>
      </w:r>
      <w:r w:rsidR="00C16603" w:rsidRPr="00374C4E">
        <w:rPr>
          <w:i/>
        </w:rPr>
        <w:t>E</w:t>
      </w:r>
      <w:r w:rsidR="00FC7606" w:rsidRPr="00374C4E">
        <w:rPr>
          <w:i/>
        </w:rPr>
        <w:t xml:space="preserve">-Form </w:t>
      </w:r>
      <w:r w:rsidR="00FC7606" w:rsidRPr="00374C4E">
        <w:rPr>
          <w:i/>
          <w:iCs/>
        </w:rPr>
        <w:t>RS</w:t>
      </w:r>
      <w:r w:rsidR="003F4CB9" w:rsidRPr="00374C4E">
        <w:rPr>
          <w:rStyle w:val="Voetnootmarkering"/>
          <w:i/>
          <w:iCs/>
        </w:rPr>
        <w:footnoteReference w:id="28"/>
      </w:r>
      <w:r w:rsidR="00FC7606" w:rsidRPr="00374C4E">
        <w:t xml:space="preserve"> to facilitate clients purchase decision. </w:t>
      </w:r>
      <w:r w:rsidR="00A90536" w:rsidRPr="00374C4E">
        <w:t>The trial is free for 30 days and i</w:t>
      </w:r>
      <w:r w:rsidR="00FC7606" w:rsidRPr="00374C4E">
        <w:t xml:space="preserve">f a customer is interested in a particular </w:t>
      </w:r>
      <w:r w:rsidR="00FC7606" w:rsidRPr="00374C4E">
        <w:lastRenderedPageBreak/>
        <w:t>product and there is no trial available the client has to contact RIA Thomson’s customer service representative for assistanc</w:t>
      </w:r>
      <w:r w:rsidR="00374C4E">
        <w: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8"/>
        <w:gridCol w:w="3600"/>
        <w:gridCol w:w="2698"/>
      </w:tblGrid>
      <w:tr w:rsidR="00C16603" w:rsidRPr="00374C4E" w:rsidTr="00560B9B">
        <w:trPr>
          <w:trHeight w:val="697"/>
        </w:trPr>
        <w:tc>
          <w:tcPr>
            <w:tcW w:w="3258" w:type="dxa"/>
          </w:tcPr>
          <w:p w:rsidR="00C16603" w:rsidRPr="00374C4E" w:rsidRDefault="00C16603" w:rsidP="00560B9B">
            <w:pPr>
              <w:pStyle w:val="Normaalweb"/>
              <w:spacing w:before="0" w:beforeAutospacing="0" w:after="0" w:afterAutospacing="0" w:line="360" w:lineRule="auto"/>
            </w:pPr>
            <w:r w:rsidRPr="00374C4E">
              <w:t>Financial Reporting &amp; Management on Checkpoint</w:t>
            </w:r>
            <w:hyperlink r:id="rId24" w:history="1">
              <w:r w:rsidRPr="00374C4E">
                <w:rPr>
                  <w:rStyle w:val="Hyperlink"/>
                  <w:b/>
                  <w:bCs/>
                  <w:color w:val="auto"/>
                  <w:u w:val="none"/>
                </w:rPr>
                <w:t>®</w:t>
              </w:r>
            </w:hyperlink>
          </w:p>
        </w:tc>
        <w:tc>
          <w:tcPr>
            <w:tcW w:w="3600" w:type="dxa"/>
          </w:tcPr>
          <w:p w:rsidR="00C16603" w:rsidRPr="00374C4E" w:rsidRDefault="00C16603" w:rsidP="00560B9B">
            <w:pPr>
              <w:pStyle w:val="Normaalweb"/>
              <w:spacing w:before="0" w:beforeAutospacing="0" w:after="0" w:afterAutospacing="0" w:line="360" w:lineRule="auto"/>
              <w:jc w:val="both"/>
            </w:pPr>
            <w:r w:rsidRPr="00374C4E">
              <w:t>Checkpoint</w:t>
            </w:r>
            <w:hyperlink r:id="rId25" w:history="1">
              <w:r w:rsidRPr="00374C4E">
                <w:rPr>
                  <w:rStyle w:val="Hyperlink"/>
                  <w:b/>
                  <w:bCs/>
                  <w:color w:val="auto"/>
                  <w:u w:val="none"/>
                </w:rPr>
                <w:t>®</w:t>
              </w:r>
            </w:hyperlink>
          </w:p>
        </w:tc>
        <w:tc>
          <w:tcPr>
            <w:tcW w:w="2698" w:type="dxa"/>
          </w:tcPr>
          <w:p w:rsidR="00C16603" w:rsidRPr="00374C4E" w:rsidRDefault="00C16603" w:rsidP="00560B9B">
            <w:pPr>
              <w:pStyle w:val="Normaalweb"/>
              <w:spacing w:before="0" w:beforeAutospacing="0" w:after="0" w:afterAutospacing="0" w:line="360" w:lineRule="auto"/>
              <w:jc w:val="both"/>
            </w:pPr>
            <w:r w:rsidRPr="00374C4E">
              <w:t xml:space="preserve">E-Form </w:t>
            </w:r>
            <w:r w:rsidRPr="00374C4E">
              <w:rPr>
                <w:i/>
                <w:iCs/>
              </w:rPr>
              <w:t>RS</w:t>
            </w:r>
          </w:p>
        </w:tc>
      </w:tr>
      <w:tr w:rsidR="00C16603" w:rsidRPr="00374C4E" w:rsidTr="00560B9B">
        <w:trPr>
          <w:trHeight w:val="3339"/>
        </w:trPr>
        <w:tc>
          <w:tcPr>
            <w:tcW w:w="3258" w:type="dxa"/>
          </w:tcPr>
          <w:p w:rsidR="00C16603" w:rsidRPr="00374C4E" w:rsidRDefault="00C16603" w:rsidP="00560B9B">
            <w:pPr>
              <w:pStyle w:val="Normaalweb"/>
              <w:spacing w:before="0" w:beforeAutospacing="0" w:after="0" w:afterAutospacing="0" w:line="360" w:lineRule="auto"/>
              <w:jc w:val="both"/>
            </w:pPr>
            <w:r w:rsidRPr="00374C4E">
              <w:t>The Financial Reporting &amp; Management on Checkpoint gives CFOs, controllers, and financial managers the guidance to make critical decisions and manage their company’s profitability and success.</w:t>
            </w:r>
          </w:p>
        </w:tc>
        <w:tc>
          <w:tcPr>
            <w:tcW w:w="3600" w:type="dxa"/>
          </w:tcPr>
          <w:p w:rsidR="00C16603" w:rsidRPr="00374C4E" w:rsidRDefault="00A90536" w:rsidP="00560B9B">
            <w:pPr>
              <w:pStyle w:val="Normaalweb"/>
              <w:spacing w:before="0" w:beforeAutospacing="0" w:after="0" w:afterAutospacing="0" w:line="360" w:lineRule="auto"/>
              <w:jc w:val="both"/>
            </w:pPr>
            <w:r w:rsidRPr="00374C4E">
              <w:t>Checkpoint is an easily-searchable online system, which assist clients to get straight to their answer. With Checkpoint there is no wading through endless entries of unrelated information just the important results you need to know.</w:t>
            </w:r>
          </w:p>
        </w:tc>
        <w:tc>
          <w:tcPr>
            <w:tcW w:w="2698" w:type="dxa"/>
          </w:tcPr>
          <w:p w:rsidR="00C16603" w:rsidRPr="00374C4E" w:rsidRDefault="00C16603" w:rsidP="00560B9B">
            <w:pPr>
              <w:pStyle w:val="Normaalweb"/>
              <w:spacing w:before="0" w:beforeAutospacing="0" w:after="0" w:afterAutospacing="0" w:line="360" w:lineRule="auto"/>
              <w:jc w:val="both"/>
            </w:pPr>
            <w:r w:rsidRPr="00374C4E">
              <w:t xml:space="preserve">e-Form </w:t>
            </w:r>
            <w:r w:rsidRPr="00374C4E">
              <w:rPr>
                <w:i/>
                <w:iCs/>
              </w:rPr>
              <w:t>RS</w:t>
            </w:r>
            <w:r w:rsidRPr="00374C4E">
              <w:t xml:space="preserve"> is a Web-based product that allows clients to use</w:t>
            </w:r>
            <w:r w:rsidR="004504C6" w:rsidRPr="00374C4E">
              <w:t xml:space="preserve"> the Internet to access current </w:t>
            </w:r>
            <w:r w:rsidRPr="00374C4E">
              <w:t>forms immediately without waiting for CD-ROM updates.</w:t>
            </w:r>
          </w:p>
        </w:tc>
      </w:tr>
    </w:tbl>
    <w:p w:rsidR="00FC7606" w:rsidRPr="00872A09" w:rsidRDefault="00FC7606" w:rsidP="00137BE9">
      <w:pPr>
        <w:pStyle w:val="Normaalweb"/>
        <w:spacing w:before="0" w:beforeAutospacing="0" w:after="0" w:afterAutospacing="0" w:line="360" w:lineRule="auto"/>
        <w:jc w:val="both"/>
        <w:rPr>
          <w:color w:val="FF0000"/>
        </w:rPr>
      </w:pPr>
    </w:p>
    <w:p w:rsidR="002F5CB0" w:rsidRPr="00374C4E" w:rsidRDefault="003F4CB9" w:rsidP="00137BE9">
      <w:pPr>
        <w:pStyle w:val="Normaalweb"/>
        <w:spacing w:before="0" w:beforeAutospacing="0" w:after="0" w:afterAutospacing="0" w:line="360" w:lineRule="auto"/>
        <w:jc w:val="both"/>
      </w:pPr>
      <w:r w:rsidRPr="00374C4E">
        <w:rPr>
          <w:i/>
        </w:rPr>
        <w:t>Product brochures</w:t>
      </w:r>
      <w:r w:rsidRPr="00374C4E">
        <w:t>;</w:t>
      </w:r>
      <w:r w:rsidR="00B52EF5" w:rsidRPr="00374C4E">
        <w:t xml:space="preserve"> is where all the products are listed and there is link to view the products.</w:t>
      </w:r>
      <w:r w:rsidR="00B52EF5" w:rsidRPr="00374C4E">
        <w:rPr>
          <w:rStyle w:val="Voetnootmarkering"/>
        </w:rPr>
        <w:footnoteReference w:id="29"/>
      </w:r>
    </w:p>
    <w:p w:rsidR="002F5CB0" w:rsidRPr="00374C4E" w:rsidRDefault="00B52EF5" w:rsidP="00137BE9">
      <w:pPr>
        <w:pStyle w:val="Normaalweb"/>
        <w:spacing w:before="0" w:beforeAutospacing="0" w:after="0" w:afterAutospacing="0" w:line="360" w:lineRule="auto"/>
        <w:jc w:val="both"/>
      </w:pPr>
      <w:r w:rsidRPr="00374C4E">
        <w:rPr>
          <w:i/>
        </w:rPr>
        <w:t>Support by product</w:t>
      </w:r>
      <w:r w:rsidR="008B0CF3" w:rsidRPr="00374C4E">
        <w:t xml:space="preserve">; </w:t>
      </w:r>
      <w:r w:rsidR="004504C6" w:rsidRPr="00374C4E">
        <w:t xml:space="preserve">assist customers </w:t>
      </w:r>
      <w:r w:rsidR="006D1C0D" w:rsidRPr="00374C4E">
        <w:t>in whatever information they want to know about a particular product before making purchase decision.</w:t>
      </w:r>
      <w:r w:rsidR="006D1C0D" w:rsidRPr="00374C4E">
        <w:rPr>
          <w:rStyle w:val="Voetnootmarkering"/>
        </w:rPr>
        <w:footnoteReference w:id="30"/>
      </w:r>
      <w:r w:rsidR="006D1C0D" w:rsidRPr="00374C4E">
        <w:t xml:space="preserve"> </w:t>
      </w:r>
    </w:p>
    <w:p w:rsidR="001D5432" w:rsidRDefault="001D5432"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872A09" w:rsidRDefault="00872A09" w:rsidP="00137BE9">
      <w:pPr>
        <w:pStyle w:val="Normaalweb"/>
        <w:spacing w:before="0" w:beforeAutospacing="0" w:after="0" w:afterAutospacing="0" w:line="360" w:lineRule="auto"/>
        <w:jc w:val="both"/>
      </w:pPr>
    </w:p>
    <w:p w:rsidR="009D53F2" w:rsidRDefault="009D53F2" w:rsidP="00137BE9">
      <w:pPr>
        <w:pStyle w:val="Normaalweb"/>
        <w:spacing w:before="0" w:beforeAutospacing="0" w:after="0" w:afterAutospacing="0" w:line="360" w:lineRule="auto"/>
        <w:jc w:val="both"/>
      </w:pPr>
    </w:p>
    <w:p w:rsidR="009D53F2" w:rsidRDefault="009D53F2" w:rsidP="00137BE9">
      <w:pPr>
        <w:pStyle w:val="Normaalweb"/>
        <w:spacing w:before="0" w:beforeAutospacing="0" w:after="0" w:afterAutospacing="0" w:line="360" w:lineRule="auto"/>
        <w:jc w:val="both"/>
      </w:pPr>
    </w:p>
    <w:p w:rsidR="009D53F2" w:rsidRDefault="009D53F2" w:rsidP="00137BE9">
      <w:pPr>
        <w:pStyle w:val="Normaalweb"/>
        <w:spacing w:before="0" w:beforeAutospacing="0" w:after="0" w:afterAutospacing="0" w:line="360" w:lineRule="auto"/>
        <w:jc w:val="both"/>
      </w:pPr>
    </w:p>
    <w:p w:rsidR="002F5CB0" w:rsidRPr="00620AB1" w:rsidRDefault="004768BF" w:rsidP="009D53F2">
      <w:pPr>
        <w:pStyle w:val="Kop3"/>
        <w:numPr>
          <w:ilvl w:val="0"/>
          <w:numId w:val="27"/>
        </w:numPr>
        <w:pBdr>
          <w:bottom w:val="single" w:sz="4" w:space="1" w:color="auto"/>
        </w:pBdr>
        <w:spacing w:before="0" w:after="0"/>
        <w:rPr>
          <w:rFonts w:ascii="Times New Roman" w:hAnsi="Times New Roman"/>
          <w:sz w:val="24"/>
          <w:szCs w:val="24"/>
        </w:rPr>
      </w:pPr>
      <w:r>
        <w:rPr>
          <w:rFonts w:ascii="Times New Roman" w:hAnsi="Times New Roman"/>
          <w:sz w:val="24"/>
          <w:szCs w:val="24"/>
        </w:rPr>
        <w:lastRenderedPageBreak/>
        <w:t>Empirical</w:t>
      </w:r>
      <w:r w:rsidR="00BC7605">
        <w:rPr>
          <w:rFonts w:ascii="Times New Roman" w:hAnsi="Times New Roman"/>
          <w:sz w:val="24"/>
          <w:szCs w:val="24"/>
        </w:rPr>
        <w:t xml:space="preserve"> f</w:t>
      </w:r>
      <w:r w:rsidR="002F5CB0" w:rsidRPr="00620AB1">
        <w:rPr>
          <w:rFonts w:ascii="Times New Roman" w:hAnsi="Times New Roman"/>
          <w:sz w:val="24"/>
          <w:szCs w:val="24"/>
        </w:rPr>
        <w:t>indings</w:t>
      </w:r>
    </w:p>
    <w:p w:rsidR="004E38D3" w:rsidRDefault="004E38D3" w:rsidP="004E38D3">
      <w:pPr>
        <w:spacing w:after="0" w:line="360" w:lineRule="auto"/>
        <w:jc w:val="both"/>
        <w:rPr>
          <w:rFonts w:ascii="Times New Roman" w:hAnsi="Times New Roman"/>
          <w:sz w:val="24"/>
          <w:szCs w:val="24"/>
          <w:lang w:val="en-GB"/>
        </w:rPr>
      </w:pPr>
    </w:p>
    <w:p w:rsidR="004E38D3" w:rsidRDefault="004E38D3" w:rsidP="004E38D3">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results of the findings </w:t>
      </w:r>
      <w:r w:rsidR="00C128C2">
        <w:rPr>
          <w:rFonts w:ascii="Times New Roman" w:hAnsi="Times New Roman"/>
          <w:sz w:val="24"/>
          <w:szCs w:val="24"/>
          <w:lang w:val="en-GB"/>
        </w:rPr>
        <w:t xml:space="preserve">carried out </w:t>
      </w:r>
      <w:r w:rsidRPr="00AE4420">
        <w:rPr>
          <w:rFonts w:ascii="Times New Roman" w:hAnsi="Times New Roman"/>
          <w:sz w:val="24"/>
          <w:szCs w:val="24"/>
          <w:lang w:val="en-GB"/>
        </w:rPr>
        <w:t xml:space="preserve">revealed the evaluations of </w:t>
      </w:r>
      <w:r w:rsidR="00082032">
        <w:rPr>
          <w:rFonts w:ascii="Times New Roman" w:hAnsi="Times New Roman"/>
          <w:sz w:val="24"/>
          <w:szCs w:val="24"/>
          <w:lang w:val="en-GB"/>
        </w:rPr>
        <w:t>various</w:t>
      </w:r>
      <w:r w:rsidRPr="00AE4420">
        <w:rPr>
          <w:rFonts w:ascii="Times New Roman" w:hAnsi="Times New Roman"/>
          <w:sz w:val="24"/>
          <w:szCs w:val="24"/>
          <w:lang w:val="en-GB"/>
        </w:rPr>
        <w:t xml:space="preserve"> products</w:t>
      </w:r>
      <w:r>
        <w:rPr>
          <w:rFonts w:ascii="Times New Roman" w:hAnsi="Times New Roman"/>
          <w:sz w:val="24"/>
          <w:szCs w:val="24"/>
          <w:lang w:val="en-GB"/>
        </w:rPr>
        <w:t xml:space="preserve"> of both the IBFD and its competitors</w:t>
      </w:r>
      <w:r w:rsidR="00082032">
        <w:rPr>
          <w:rFonts w:ascii="Times New Roman" w:hAnsi="Times New Roman"/>
          <w:sz w:val="24"/>
          <w:szCs w:val="24"/>
          <w:lang w:val="en-GB"/>
        </w:rPr>
        <w:t>, there were</w:t>
      </w:r>
      <w:r w:rsidRPr="00AE4420">
        <w:rPr>
          <w:rFonts w:ascii="Times New Roman" w:hAnsi="Times New Roman"/>
          <w:sz w:val="24"/>
          <w:szCs w:val="24"/>
          <w:lang w:val="en-GB"/>
        </w:rPr>
        <w:t xml:space="preserve"> no significant differences</w:t>
      </w:r>
      <w:r w:rsidR="00082032">
        <w:rPr>
          <w:rFonts w:ascii="Times New Roman" w:hAnsi="Times New Roman"/>
          <w:sz w:val="24"/>
          <w:szCs w:val="24"/>
          <w:lang w:val="en-GB"/>
        </w:rPr>
        <w:t xml:space="preserve"> compared to the previous surveys</w:t>
      </w:r>
      <w:r w:rsidRPr="00AE4420">
        <w:rPr>
          <w:rFonts w:ascii="Times New Roman" w:hAnsi="Times New Roman"/>
          <w:sz w:val="24"/>
          <w:szCs w:val="24"/>
          <w:lang w:val="en-GB"/>
        </w:rPr>
        <w:t>.</w:t>
      </w:r>
    </w:p>
    <w:p w:rsidR="004E38D3" w:rsidRDefault="004E38D3" w:rsidP="004E38D3">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sample’s influence on the evaluation’s results is fairly limited. Thus, </w:t>
      </w:r>
      <w:r w:rsidRPr="0071093B">
        <w:rPr>
          <w:rFonts w:ascii="Times New Roman" w:hAnsi="Times New Roman"/>
          <w:sz w:val="24"/>
          <w:szCs w:val="24"/>
          <w:lang w:val="en-GB"/>
        </w:rPr>
        <w:t>the given evaluations provide an accurate indication of how the IBFD products are judged, and that therefore a direct comparison with the competitors’ offerings is valid.</w:t>
      </w:r>
    </w:p>
    <w:p w:rsidR="003E5C85" w:rsidRPr="00AD7CE6" w:rsidRDefault="004E38D3" w:rsidP="004E38D3">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result </w:t>
      </w:r>
      <w:r w:rsidR="00082032">
        <w:rPr>
          <w:rFonts w:ascii="Times New Roman" w:hAnsi="Times New Roman"/>
          <w:sz w:val="24"/>
          <w:szCs w:val="24"/>
          <w:lang w:val="en-GB"/>
        </w:rPr>
        <w:t xml:space="preserve">also </w:t>
      </w:r>
      <w:r>
        <w:rPr>
          <w:rFonts w:ascii="Times New Roman" w:hAnsi="Times New Roman"/>
          <w:sz w:val="24"/>
          <w:szCs w:val="24"/>
          <w:lang w:val="en-GB"/>
        </w:rPr>
        <w:t xml:space="preserve">compared those customers who rely solely on IBFD for their tax information with those customers that use the IBFD tax products as well as other competitor’s products for their tax information needs. </w:t>
      </w:r>
      <w:r w:rsidR="003E5C85">
        <w:rPr>
          <w:rFonts w:ascii="Times New Roman" w:hAnsi="Times New Roman"/>
          <w:sz w:val="24"/>
          <w:szCs w:val="24"/>
        </w:rPr>
        <w:t xml:space="preserve">The </w:t>
      </w:r>
      <w:r w:rsidR="003E5C85" w:rsidRPr="003E5C85">
        <w:rPr>
          <w:rFonts w:ascii="Times New Roman" w:hAnsi="Times New Roman"/>
          <w:sz w:val="24"/>
          <w:szCs w:val="24"/>
        </w:rPr>
        <w:t xml:space="preserve">issues that emerged from </w:t>
      </w:r>
      <w:r w:rsidR="007263C5">
        <w:rPr>
          <w:rFonts w:ascii="Times New Roman" w:hAnsi="Times New Roman"/>
          <w:sz w:val="24"/>
          <w:szCs w:val="24"/>
        </w:rPr>
        <w:t xml:space="preserve">the questionnaire </w:t>
      </w:r>
      <w:r w:rsidR="003E5C85" w:rsidRPr="003E5C85">
        <w:rPr>
          <w:rFonts w:ascii="Times New Roman" w:hAnsi="Times New Roman"/>
          <w:sz w:val="24"/>
          <w:szCs w:val="24"/>
        </w:rPr>
        <w:t>are listed below:</w:t>
      </w:r>
    </w:p>
    <w:p w:rsidR="003E5C85" w:rsidRPr="003E5C85" w:rsidRDefault="003E5C85" w:rsidP="004E38D3">
      <w:pPr>
        <w:spacing w:after="0" w:line="360" w:lineRule="auto"/>
        <w:jc w:val="both"/>
        <w:rPr>
          <w:rFonts w:ascii="Times New Roman" w:hAnsi="Times New Roman"/>
          <w:sz w:val="24"/>
          <w:szCs w:val="24"/>
          <w:lang w:val="en-GB"/>
        </w:rPr>
      </w:pPr>
    </w:p>
    <w:p w:rsidR="003E5C85" w:rsidRPr="00872A09" w:rsidRDefault="003E5C85" w:rsidP="004E38D3">
      <w:pPr>
        <w:spacing w:after="0" w:line="360" w:lineRule="auto"/>
        <w:jc w:val="both"/>
        <w:rPr>
          <w:rFonts w:ascii="Times New Roman" w:hAnsi="Times New Roman"/>
          <w:sz w:val="24"/>
          <w:szCs w:val="24"/>
          <w:u w:val="single"/>
          <w:lang w:val="en-GB"/>
        </w:rPr>
      </w:pPr>
      <w:r w:rsidRPr="00872A09">
        <w:rPr>
          <w:rFonts w:ascii="Times New Roman" w:hAnsi="Times New Roman"/>
          <w:sz w:val="24"/>
          <w:szCs w:val="24"/>
          <w:u w:val="single"/>
          <w:lang w:val="en-GB"/>
        </w:rPr>
        <w:t>Awareness of different products by publishers</w:t>
      </w:r>
    </w:p>
    <w:p w:rsidR="003E5C85" w:rsidRPr="003E5C85" w:rsidRDefault="003E5C85" w:rsidP="004E38D3">
      <w:pPr>
        <w:spacing w:after="0" w:line="360" w:lineRule="auto"/>
        <w:jc w:val="both"/>
        <w:rPr>
          <w:rFonts w:ascii="Times New Roman" w:hAnsi="Times New Roman"/>
          <w:i/>
          <w:sz w:val="24"/>
          <w:szCs w:val="24"/>
          <w:lang w:val="en-GB"/>
        </w:rPr>
      </w:pPr>
      <w:r w:rsidRPr="003E5C85">
        <w:rPr>
          <w:rFonts w:ascii="Times New Roman" w:hAnsi="Times New Roman"/>
          <w:bCs/>
          <w:i/>
          <w:sz w:val="24"/>
          <w:szCs w:val="24"/>
        </w:rPr>
        <w:t>List all publishers you know who offer information on international taxation via books, online publications, journals and software applications</w:t>
      </w:r>
    </w:p>
    <w:p w:rsidR="00F63157" w:rsidRDefault="00F8496F" w:rsidP="007321D5">
      <w:pPr>
        <w:pStyle w:val="Normaalweb"/>
        <w:spacing w:before="0" w:beforeAutospacing="0" w:after="0" w:afterAutospacing="0" w:line="360" w:lineRule="auto"/>
      </w:pPr>
      <w:r w:rsidRPr="00F63157">
        <w:rPr>
          <w:i/>
        </w:rPr>
        <w:t>Chart 1</w:t>
      </w:r>
      <w:r w:rsidR="00F3089B" w:rsidRPr="00447599">
        <w:pict>
          <v:shape id="_x0000_i1040" type="#_x0000_t75" style="width:349.5pt;height:216.75pt;visibility:visible">
            <v:imagedata r:id="rId26" o:title="" croptop="2266f" cropbottom="1917f" cropleft="1503f" cropright="1503f"/>
          </v:shape>
        </w:pict>
      </w:r>
    </w:p>
    <w:p w:rsidR="009A35D2" w:rsidRPr="00C02089" w:rsidRDefault="009A35D2" w:rsidP="00C02089">
      <w:pPr>
        <w:pStyle w:val="Normaalweb"/>
        <w:spacing w:before="0" w:beforeAutospacing="0" w:after="0" w:afterAutospacing="0" w:line="360" w:lineRule="auto"/>
        <w:jc w:val="center"/>
        <w:rPr>
          <w:sz w:val="18"/>
          <w:szCs w:val="18"/>
        </w:rPr>
      </w:pPr>
      <w:r w:rsidRPr="00C02089">
        <w:rPr>
          <w:sz w:val="18"/>
          <w:szCs w:val="18"/>
        </w:rPr>
        <w:t xml:space="preserve">Source: </w:t>
      </w:r>
      <w:r w:rsidR="00C02089" w:rsidRPr="00C02089">
        <w:rPr>
          <w:sz w:val="18"/>
          <w:szCs w:val="18"/>
        </w:rPr>
        <w:t>chart adapted from Millward Brown survey</w:t>
      </w:r>
    </w:p>
    <w:p w:rsidR="00C02089" w:rsidRDefault="00C02089" w:rsidP="00F63157">
      <w:pPr>
        <w:pStyle w:val="Normaalweb"/>
        <w:spacing w:before="0" w:beforeAutospacing="0" w:after="0" w:afterAutospacing="0" w:line="360" w:lineRule="auto"/>
        <w:jc w:val="both"/>
      </w:pPr>
    </w:p>
    <w:p w:rsidR="00F8496F" w:rsidRDefault="00F8496F" w:rsidP="00F63157">
      <w:pPr>
        <w:pStyle w:val="Normaalweb"/>
        <w:spacing w:before="0" w:beforeAutospacing="0" w:after="0" w:afterAutospacing="0" w:line="360" w:lineRule="auto"/>
        <w:jc w:val="both"/>
      </w:pPr>
      <w:r>
        <w:t>From chart 1</w:t>
      </w:r>
      <w:r w:rsidR="00F63157">
        <w:t xml:space="preserve"> above</w:t>
      </w:r>
      <w:r>
        <w:t>, shows that the IBFD</w:t>
      </w:r>
      <w:r w:rsidR="00AD7CE6">
        <w:t xml:space="preserve"> is still the recognized publisher for international taxation in the industry, since the last benchmark survey carried out by Millward Brown. The awareness of other competitor’s in the publishing industry is low, if you compared it with the amount professionals using publishers for international tax information.</w:t>
      </w:r>
    </w:p>
    <w:p w:rsidR="009D53F2" w:rsidRDefault="009D53F2" w:rsidP="00F63157">
      <w:pPr>
        <w:pStyle w:val="Normaalweb"/>
        <w:spacing w:before="0" w:beforeAutospacing="0" w:after="0" w:afterAutospacing="0" w:line="360" w:lineRule="auto"/>
        <w:jc w:val="both"/>
      </w:pPr>
    </w:p>
    <w:p w:rsidR="0089660B" w:rsidRPr="00872A09" w:rsidRDefault="003E5C85" w:rsidP="00872A09">
      <w:pPr>
        <w:spacing w:after="0" w:line="360" w:lineRule="auto"/>
        <w:jc w:val="both"/>
        <w:rPr>
          <w:rFonts w:ascii="Times New Roman" w:hAnsi="Times New Roman"/>
          <w:sz w:val="24"/>
          <w:szCs w:val="24"/>
          <w:u w:val="single"/>
          <w:lang w:val="en-GB"/>
        </w:rPr>
      </w:pPr>
      <w:r w:rsidRPr="00872A09">
        <w:rPr>
          <w:rFonts w:ascii="Times New Roman" w:hAnsi="Times New Roman"/>
          <w:sz w:val="24"/>
          <w:szCs w:val="24"/>
          <w:u w:val="single"/>
          <w:lang w:val="en-GB"/>
        </w:rPr>
        <w:lastRenderedPageBreak/>
        <w:t>U</w:t>
      </w:r>
      <w:r w:rsidR="0089660B" w:rsidRPr="00872A09">
        <w:rPr>
          <w:rFonts w:ascii="Times New Roman" w:hAnsi="Times New Roman"/>
          <w:sz w:val="24"/>
          <w:szCs w:val="24"/>
          <w:u w:val="single"/>
          <w:lang w:val="en-GB"/>
        </w:rPr>
        <w:t>se of publishers</w:t>
      </w:r>
    </w:p>
    <w:p w:rsidR="0089660B" w:rsidRPr="00F63157" w:rsidRDefault="003E5C85" w:rsidP="00137BE9">
      <w:pPr>
        <w:pStyle w:val="Normaalweb"/>
        <w:spacing w:before="0" w:beforeAutospacing="0" w:after="0" w:afterAutospacing="0" w:line="360" w:lineRule="auto"/>
        <w:jc w:val="both"/>
        <w:rPr>
          <w:bCs/>
          <w:i/>
        </w:rPr>
      </w:pPr>
      <w:r w:rsidRPr="003E5C85">
        <w:rPr>
          <w:bCs/>
          <w:i/>
        </w:rPr>
        <w:t>Which publishers do you rely on for cross-border tax information?</w:t>
      </w:r>
    </w:p>
    <w:p w:rsidR="00D86A58" w:rsidRDefault="00063749" w:rsidP="007321D5">
      <w:pPr>
        <w:pStyle w:val="Normaalweb"/>
        <w:spacing w:before="0" w:beforeAutospacing="0" w:after="0" w:afterAutospacing="0" w:line="360" w:lineRule="auto"/>
      </w:pPr>
      <w:r w:rsidRPr="00F63157">
        <w:rPr>
          <w:i/>
        </w:rPr>
        <w:t>Chart 2</w:t>
      </w:r>
      <w:r w:rsidR="00872A09" w:rsidRPr="00A35561">
        <w:pict>
          <v:shape id="Picture 4" o:spid="_x0000_i1041" type="#_x0000_t75" style="width:348pt;height:197.25pt;visibility:visible">
            <v:imagedata r:id="rId27" o:title="" croptop="3295f" cropbottom="1816f" cropleft="1294f" cropright="1530f"/>
          </v:shape>
        </w:pict>
      </w:r>
    </w:p>
    <w:p w:rsidR="00C02089" w:rsidRPr="00C02089" w:rsidRDefault="00C02089" w:rsidP="00C02089">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89660B" w:rsidRDefault="0089660B" w:rsidP="00F63157">
      <w:pPr>
        <w:pStyle w:val="Normaalweb"/>
        <w:spacing w:before="0" w:beforeAutospacing="0" w:after="0" w:afterAutospacing="0" w:line="360" w:lineRule="auto"/>
        <w:jc w:val="both"/>
      </w:pPr>
    </w:p>
    <w:p w:rsidR="00D86A58" w:rsidRPr="00C71A51" w:rsidRDefault="0089660B" w:rsidP="00137BE9">
      <w:pPr>
        <w:pStyle w:val="Normaalweb"/>
        <w:spacing w:before="0" w:beforeAutospacing="0" w:after="0" w:afterAutospacing="0" w:line="360" w:lineRule="auto"/>
        <w:jc w:val="both"/>
        <w:rPr>
          <w:bCs/>
        </w:rPr>
      </w:pPr>
      <w:r w:rsidRPr="0089660B">
        <w:rPr>
          <w:bCs/>
          <w:i/>
        </w:rPr>
        <w:t>Does one rely only on the IBFD for cross-border tax information?</w:t>
      </w:r>
      <w:r w:rsidR="00C71A51">
        <w:rPr>
          <w:bCs/>
        </w:rPr>
        <w:t xml:space="preserve"> </w:t>
      </w:r>
      <w:r w:rsidR="00C71A51" w:rsidRPr="00C71A51">
        <w:rPr>
          <w:bCs/>
          <w:i/>
        </w:rPr>
        <w:t>(This is based on regions)</w:t>
      </w:r>
      <w:r w:rsidR="00C71A51">
        <w:rPr>
          <w:bCs/>
        </w:rPr>
        <w:t xml:space="preserve"> </w:t>
      </w:r>
    </w:p>
    <w:p w:rsidR="00D86A58" w:rsidRDefault="00063749" w:rsidP="007321D5">
      <w:pPr>
        <w:pStyle w:val="Normaalweb"/>
        <w:spacing w:before="0" w:beforeAutospacing="0" w:after="0" w:afterAutospacing="0" w:line="360" w:lineRule="auto"/>
      </w:pPr>
      <w:r w:rsidRPr="00C71A51">
        <w:rPr>
          <w:i/>
        </w:rPr>
        <w:t>Chart 3</w:t>
      </w:r>
      <w:r w:rsidR="00872A09" w:rsidRPr="00A35561">
        <w:pict>
          <v:shape id="Picture 5" o:spid="_x0000_i1042" type="#_x0000_t75" style="width:361.5pt;height:210.75pt;visibility:visible">
            <v:imagedata r:id="rId28" o:title="" croptop="4795f" cropbottom="1119f" cropleft="525f" cropright="2206f"/>
          </v:shape>
        </w:pict>
      </w:r>
    </w:p>
    <w:p w:rsidR="00C02089" w:rsidRPr="00C02089" w:rsidRDefault="00C02089" w:rsidP="00C02089">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C02089" w:rsidRDefault="00C02089" w:rsidP="007321D5">
      <w:pPr>
        <w:pStyle w:val="Normaalweb"/>
        <w:spacing w:before="0" w:beforeAutospacing="0" w:after="0" w:afterAutospacing="0" w:line="360" w:lineRule="auto"/>
      </w:pPr>
    </w:p>
    <w:p w:rsidR="00372F58" w:rsidRDefault="00372F58" w:rsidP="00372F58">
      <w:pPr>
        <w:pStyle w:val="Normaalweb"/>
        <w:spacing w:before="0" w:beforeAutospacing="0" w:after="0" w:afterAutospacing="0" w:line="360" w:lineRule="auto"/>
        <w:jc w:val="both"/>
        <w:rPr>
          <w:bCs/>
          <w:color w:val="000000"/>
        </w:rPr>
      </w:pPr>
      <w:r>
        <w:rPr>
          <w:bCs/>
          <w:color w:val="000000"/>
        </w:rPr>
        <w:t xml:space="preserve">From </w:t>
      </w:r>
      <w:r w:rsidR="00C71A51">
        <w:rPr>
          <w:bCs/>
          <w:color w:val="000000"/>
        </w:rPr>
        <w:t>charts 2 &amp; 3</w:t>
      </w:r>
      <w:r>
        <w:rPr>
          <w:bCs/>
          <w:color w:val="000000"/>
        </w:rPr>
        <w:t xml:space="preserve"> above, indicate that about 85</w:t>
      </w:r>
      <w:r w:rsidRPr="00F63157">
        <w:rPr>
          <w:bCs/>
          <w:color w:val="000000"/>
        </w:rPr>
        <w:t>% o</w:t>
      </w:r>
      <w:r>
        <w:rPr>
          <w:bCs/>
          <w:color w:val="000000"/>
        </w:rPr>
        <w:t>f respondents rely on IBFD for cross-border tax information</w:t>
      </w:r>
      <w:r w:rsidRPr="00F63157">
        <w:rPr>
          <w:bCs/>
          <w:color w:val="000000"/>
        </w:rPr>
        <w:t xml:space="preserve">. </w:t>
      </w:r>
      <w:r>
        <w:rPr>
          <w:bCs/>
          <w:color w:val="000000"/>
        </w:rPr>
        <w:t>The respondents also rely on the competitors for tax information which also show that IBFD competitors are well known publishers in the industry. About one in ten newsletter subscribers does not rely on the IBFD only but also its competitors.</w:t>
      </w:r>
    </w:p>
    <w:p w:rsidR="00372F58" w:rsidRDefault="007D676B" w:rsidP="00372F58">
      <w:pPr>
        <w:pStyle w:val="Normaalweb"/>
        <w:spacing w:before="0" w:beforeAutospacing="0" w:after="0" w:afterAutospacing="0" w:line="360" w:lineRule="auto"/>
      </w:pPr>
      <w:r>
        <w:lastRenderedPageBreak/>
        <w:t>Chart 3; show</w:t>
      </w:r>
      <w:r w:rsidR="00C71A51">
        <w:t xml:space="preserve"> that </w:t>
      </w:r>
      <w:r>
        <w:t xml:space="preserve">about one in four tax professionals rely solely on IBFD, while three out of the four tax professionals rely on the main competitor’s for international tax information. </w:t>
      </w:r>
    </w:p>
    <w:p w:rsidR="0089660B" w:rsidRPr="00872A09" w:rsidRDefault="00C9150D" w:rsidP="00137BE9">
      <w:pPr>
        <w:pStyle w:val="Normaalweb"/>
        <w:spacing w:before="0" w:beforeAutospacing="0" w:after="0" w:afterAutospacing="0" w:line="360" w:lineRule="auto"/>
        <w:jc w:val="both"/>
        <w:rPr>
          <w:u w:val="single"/>
        </w:rPr>
      </w:pPr>
      <w:r w:rsidRPr="00872A09">
        <w:rPr>
          <w:u w:val="single"/>
        </w:rPr>
        <w:t>Frequency of use</w:t>
      </w:r>
    </w:p>
    <w:p w:rsidR="0089660B" w:rsidRPr="0089660B" w:rsidRDefault="0089660B" w:rsidP="00137BE9">
      <w:pPr>
        <w:pStyle w:val="Normaalweb"/>
        <w:spacing w:before="0" w:beforeAutospacing="0" w:after="0" w:afterAutospacing="0" w:line="360" w:lineRule="auto"/>
        <w:jc w:val="both"/>
        <w:rPr>
          <w:i/>
        </w:rPr>
      </w:pPr>
      <w:r w:rsidRPr="0089660B">
        <w:rPr>
          <w:bCs/>
          <w:i/>
        </w:rPr>
        <w:t>Which of the following IBFD products do you use?</w:t>
      </w:r>
    </w:p>
    <w:p w:rsidR="00A35561" w:rsidRDefault="00063749" w:rsidP="007321D5">
      <w:pPr>
        <w:pStyle w:val="Normaalweb"/>
        <w:spacing w:before="0" w:beforeAutospacing="0" w:after="0" w:afterAutospacing="0" w:line="360" w:lineRule="auto"/>
      </w:pPr>
      <w:r w:rsidRPr="007321D5">
        <w:rPr>
          <w:i/>
        </w:rPr>
        <w:t>Chart 4</w:t>
      </w:r>
      <w:r w:rsidR="00C02089" w:rsidRPr="00A35561">
        <w:pict>
          <v:shape id="Picture 6" o:spid="_x0000_i1043" type="#_x0000_t75" style="width:354pt;height:186pt;visibility:visible">
            <v:imagedata r:id="rId29" o:title="" croptop="1251f" cropbottom="782f" cropleft="843f" cropright="1205f"/>
          </v:shape>
        </w:pict>
      </w:r>
      <w:r w:rsidR="00630841" w:rsidRPr="00630841">
        <w:rPr>
          <w:sz w:val="16"/>
          <w:szCs w:val="16"/>
        </w:rPr>
        <w:t>%</w:t>
      </w:r>
    </w:p>
    <w:p w:rsidR="00C02089" w:rsidRPr="00C02089" w:rsidRDefault="00C02089" w:rsidP="00C02089">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7263C5" w:rsidRPr="007263C5" w:rsidRDefault="007263C5" w:rsidP="00137BE9">
      <w:pPr>
        <w:pStyle w:val="Normaalweb"/>
        <w:spacing w:before="0" w:beforeAutospacing="0" w:after="0" w:afterAutospacing="0" w:line="360" w:lineRule="auto"/>
        <w:jc w:val="both"/>
        <w:rPr>
          <w:bCs/>
        </w:rPr>
      </w:pPr>
    </w:p>
    <w:p w:rsidR="0089660B" w:rsidRDefault="0089660B" w:rsidP="00137BE9">
      <w:pPr>
        <w:pStyle w:val="Normaalweb"/>
        <w:spacing w:before="0" w:beforeAutospacing="0" w:after="0" w:afterAutospacing="0" w:line="360" w:lineRule="auto"/>
        <w:jc w:val="both"/>
      </w:pPr>
      <w:r w:rsidRPr="0089660B">
        <w:rPr>
          <w:bCs/>
          <w:i/>
        </w:rPr>
        <w:t>How frequently do you use the following IBFD products?</w:t>
      </w:r>
    </w:p>
    <w:p w:rsidR="0056120E" w:rsidRDefault="00063749" w:rsidP="00063749">
      <w:pPr>
        <w:pStyle w:val="Normaalweb"/>
        <w:spacing w:before="0" w:beforeAutospacing="0" w:after="0" w:afterAutospacing="0" w:line="360" w:lineRule="auto"/>
      </w:pPr>
      <w:r w:rsidRPr="007321D5">
        <w:rPr>
          <w:i/>
        </w:rPr>
        <w:t>Chart 5</w:t>
      </w:r>
      <w:r w:rsidR="00C128C2" w:rsidRPr="0056120E">
        <w:pict>
          <v:shape id="Picture 7" o:spid="_x0000_i1044" type="#_x0000_t75" style="width:375.75pt;height:180.75pt;visibility:visible">
            <v:imagedata r:id="rId30" o:title="" croptop="1768f" cropright="2138f"/>
          </v:shape>
        </w:pict>
      </w:r>
    </w:p>
    <w:p w:rsidR="00C02089" w:rsidRPr="00C02089" w:rsidRDefault="00C02089" w:rsidP="00C02089">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157298" w:rsidRDefault="00630841" w:rsidP="007D676B">
      <w:pPr>
        <w:pStyle w:val="Normaalweb"/>
        <w:spacing w:before="0" w:beforeAutospacing="0" w:after="0" w:afterAutospacing="0" w:line="360" w:lineRule="auto"/>
        <w:jc w:val="both"/>
      </w:pPr>
      <w:r>
        <w:t xml:space="preserve">Chart 4 &amp; 5, shows the percentage of </w:t>
      </w:r>
      <w:r w:rsidR="00C9150D">
        <w:t xml:space="preserve">frequent use of the </w:t>
      </w:r>
      <w:r>
        <w:t>IBFD products.  43 % of tax pro</w:t>
      </w:r>
      <w:r w:rsidR="001B3809">
        <w:t>fessionals use Tax News Service</w:t>
      </w:r>
      <w:r>
        <w:t xml:space="preserve"> </w:t>
      </w:r>
      <w:r w:rsidR="001B3809">
        <w:t xml:space="preserve">and 30 % Tax Treaties Database; it shows that these are the most popular titles. One in ten of IBFD </w:t>
      </w:r>
      <w:r w:rsidR="00DA680D">
        <w:t>customers cannot identify the title(s) they use from the list presented.</w:t>
      </w:r>
    </w:p>
    <w:p w:rsidR="00872A09" w:rsidRDefault="00157298" w:rsidP="007D676B">
      <w:pPr>
        <w:pStyle w:val="Normaalweb"/>
        <w:spacing w:before="0" w:beforeAutospacing="0" w:after="0" w:afterAutospacing="0" w:line="360" w:lineRule="auto"/>
        <w:jc w:val="both"/>
      </w:pPr>
      <w:r>
        <w:t>Most IBFD products are used at least once a month by the majority of their</w:t>
      </w:r>
      <w:r w:rsidR="00311E58">
        <w:t xml:space="preserve"> users, with the Tax News Service.</w:t>
      </w:r>
      <w:r w:rsidR="00DA680D">
        <w:t xml:space="preserve"> </w:t>
      </w:r>
    </w:p>
    <w:p w:rsidR="0089660B" w:rsidRPr="00872A09" w:rsidRDefault="0089660B" w:rsidP="0089660B">
      <w:pPr>
        <w:pStyle w:val="Normaalweb"/>
        <w:spacing w:before="0" w:beforeAutospacing="0" w:after="0" w:afterAutospacing="0" w:line="360" w:lineRule="auto"/>
        <w:jc w:val="both"/>
        <w:rPr>
          <w:u w:val="single"/>
          <w:lang w:val="en-GB"/>
        </w:rPr>
      </w:pPr>
      <w:r w:rsidRPr="00872A09">
        <w:rPr>
          <w:u w:val="single"/>
          <w:lang w:val="en-GB"/>
        </w:rPr>
        <w:lastRenderedPageBreak/>
        <w:t>Publisher evaluations per region</w:t>
      </w:r>
    </w:p>
    <w:p w:rsidR="0089660B" w:rsidRDefault="0089660B" w:rsidP="0089660B">
      <w:pPr>
        <w:pStyle w:val="Normaalweb"/>
        <w:spacing w:before="0" w:beforeAutospacing="0" w:after="0" w:afterAutospacing="0" w:line="360" w:lineRule="auto"/>
        <w:jc w:val="both"/>
        <w:rPr>
          <w:bCs/>
        </w:rPr>
      </w:pPr>
      <w:r w:rsidRPr="0089660B">
        <w:rPr>
          <w:bCs/>
          <w:i/>
        </w:rPr>
        <w:t xml:space="preserve">Could you rate the </w:t>
      </w:r>
      <w:r>
        <w:rPr>
          <w:bCs/>
          <w:i/>
        </w:rPr>
        <w:t xml:space="preserve">publisher’s </w:t>
      </w:r>
      <w:r w:rsidRPr="0089660B">
        <w:rPr>
          <w:bCs/>
          <w:i/>
        </w:rPr>
        <w:t>products? (% excellent and good)</w:t>
      </w:r>
    </w:p>
    <w:p w:rsidR="00D86A58" w:rsidRDefault="00063749" w:rsidP="007321D5">
      <w:pPr>
        <w:pStyle w:val="Normaalweb"/>
        <w:spacing w:before="0" w:beforeAutospacing="0" w:after="0" w:afterAutospacing="0" w:line="360" w:lineRule="auto"/>
      </w:pPr>
      <w:r w:rsidRPr="007321D5">
        <w:rPr>
          <w:i/>
        </w:rPr>
        <w:t>Chart 6</w:t>
      </w:r>
      <w:r w:rsidR="00C128C2" w:rsidRPr="00597AEF">
        <w:pict>
          <v:shape id="Picture 8" o:spid="_x0000_i1045" type="#_x0000_t75" style="width:368.25pt;height:193.5pt;visibility:visible">
            <v:imagedata r:id="rId31" o:title="" croptop="1928f" cropbottom="1186f" cropleft="1890f" cropright="1785f"/>
          </v:shape>
        </w:pict>
      </w:r>
    </w:p>
    <w:p w:rsidR="00C128C2" w:rsidRPr="00C02089" w:rsidRDefault="00C128C2" w:rsidP="00C128C2">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C128C2" w:rsidRDefault="00C128C2" w:rsidP="007321D5">
      <w:pPr>
        <w:pStyle w:val="Normaalweb"/>
        <w:spacing w:before="0" w:beforeAutospacing="0" w:after="0" w:afterAutospacing="0" w:line="360" w:lineRule="auto"/>
      </w:pPr>
    </w:p>
    <w:p w:rsidR="00D065A3" w:rsidRPr="004575B3" w:rsidRDefault="00D065A3" w:rsidP="00D065A3">
      <w:pPr>
        <w:spacing w:after="0" w:line="360" w:lineRule="auto"/>
        <w:jc w:val="both"/>
        <w:rPr>
          <w:rFonts w:ascii="Times New Roman" w:hAnsi="Times New Roman"/>
          <w:sz w:val="24"/>
          <w:szCs w:val="24"/>
        </w:rPr>
      </w:pPr>
      <w:r>
        <w:rPr>
          <w:rFonts w:ascii="Times New Roman" w:hAnsi="Times New Roman"/>
          <w:sz w:val="24"/>
          <w:szCs w:val="24"/>
          <w:lang w:val="en-GB"/>
        </w:rPr>
        <w:t>Chart 6 p</w:t>
      </w:r>
      <w:r w:rsidRPr="004575B3">
        <w:rPr>
          <w:rFonts w:ascii="Times New Roman" w:hAnsi="Times New Roman"/>
          <w:sz w:val="24"/>
          <w:szCs w:val="24"/>
          <w:lang w:val="en-GB"/>
        </w:rPr>
        <w:t xml:space="preserve">ublisher evaluations </w:t>
      </w:r>
      <w:r>
        <w:rPr>
          <w:rFonts w:ascii="Times New Roman" w:hAnsi="Times New Roman"/>
          <w:sz w:val="24"/>
          <w:szCs w:val="24"/>
          <w:lang w:val="en-GB"/>
        </w:rPr>
        <w:t>by regions. Chart 6 shows that</w:t>
      </w:r>
      <w:r w:rsidRPr="004575B3">
        <w:rPr>
          <w:rFonts w:ascii="Times New Roman" w:hAnsi="Times New Roman"/>
          <w:sz w:val="24"/>
          <w:szCs w:val="24"/>
          <w:lang w:val="en-GB"/>
        </w:rPr>
        <w:t xml:space="preserve"> the IBFD is viewed more positively by its </w:t>
      </w:r>
      <w:smartTag w:uri="urn:schemas-microsoft-com:office:smarttags" w:element="country-region">
        <w:r w:rsidRPr="004575B3">
          <w:rPr>
            <w:rFonts w:ascii="Times New Roman" w:hAnsi="Times New Roman"/>
            <w:sz w:val="24"/>
            <w:szCs w:val="24"/>
            <w:lang w:val="en-GB"/>
          </w:rPr>
          <w:t>US</w:t>
        </w:r>
      </w:smartTag>
      <w:r w:rsidRPr="004575B3">
        <w:rPr>
          <w:rFonts w:ascii="Times New Roman" w:hAnsi="Times New Roman"/>
          <w:sz w:val="24"/>
          <w:szCs w:val="24"/>
          <w:lang w:val="en-GB"/>
        </w:rPr>
        <w:t xml:space="preserve"> users </w:t>
      </w:r>
      <w:r>
        <w:rPr>
          <w:rFonts w:ascii="Times New Roman" w:hAnsi="Times New Roman"/>
          <w:sz w:val="24"/>
          <w:szCs w:val="24"/>
          <w:lang w:val="en-GB"/>
        </w:rPr>
        <w:t>by 87% than</w:t>
      </w:r>
      <w:r w:rsidRPr="004575B3">
        <w:rPr>
          <w:rFonts w:ascii="Times New Roman" w:hAnsi="Times New Roman"/>
          <w:sz w:val="24"/>
          <w:szCs w:val="24"/>
          <w:lang w:val="en-GB"/>
        </w:rPr>
        <w:t xml:space="preserve"> those </w:t>
      </w:r>
      <w:r>
        <w:rPr>
          <w:rFonts w:ascii="Times New Roman" w:hAnsi="Times New Roman"/>
          <w:sz w:val="24"/>
          <w:szCs w:val="24"/>
          <w:lang w:val="en-GB"/>
        </w:rPr>
        <w:t xml:space="preserve">users </w:t>
      </w:r>
      <w:r w:rsidRPr="004575B3">
        <w:rPr>
          <w:rFonts w:ascii="Times New Roman" w:hAnsi="Times New Roman"/>
          <w:sz w:val="24"/>
          <w:szCs w:val="24"/>
          <w:lang w:val="en-GB"/>
        </w:rPr>
        <w:t xml:space="preserve">in </w:t>
      </w:r>
      <w:smartTag w:uri="urn:schemas-microsoft-com:office:smarttags" w:element="place">
        <w:r w:rsidRPr="004575B3">
          <w:rPr>
            <w:rFonts w:ascii="Times New Roman" w:hAnsi="Times New Roman"/>
            <w:sz w:val="24"/>
            <w:szCs w:val="24"/>
            <w:lang w:val="en-GB"/>
          </w:rPr>
          <w:t>Scandinavia</w:t>
        </w:r>
      </w:smartTag>
      <w:r>
        <w:rPr>
          <w:rFonts w:ascii="Times New Roman" w:hAnsi="Times New Roman"/>
          <w:sz w:val="24"/>
          <w:szCs w:val="24"/>
          <w:lang w:val="en-GB"/>
        </w:rPr>
        <w:t xml:space="preserve"> 75%</w:t>
      </w:r>
      <w:r w:rsidRPr="004575B3">
        <w:rPr>
          <w:rFonts w:ascii="Times New Roman" w:hAnsi="Times New Roman"/>
          <w:sz w:val="24"/>
          <w:szCs w:val="24"/>
          <w:lang w:val="en-GB"/>
        </w:rPr>
        <w:t xml:space="preserve"> and the rest of the world</w:t>
      </w:r>
      <w:r>
        <w:rPr>
          <w:rFonts w:ascii="Times New Roman" w:hAnsi="Times New Roman"/>
          <w:sz w:val="24"/>
          <w:szCs w:val="24"/>
          <w:lang w:val="en-GB"/>
        </w:rPr>
        <w:t xml:space="preserve"> at 77%. LexisNexis</w:t>
      </w:r>
      <w:r w:rsidRPr="004575B3">
        <w:rPr>
          <w:rFonts w:ascii="Times New Roman" w:hAnsi="Times New Roman"/>
          <w:sz w:val="24"/>
          <w:szCs w:val="24"/>
          <w:lang w:val="en-GB"/>
        </w:rPr>
        <w:t xml:space="preserve"> users in </w:t>
      </w:r>
      <w:smartTag w:uri="urn:schemas-microsoft-com:office:smarttags" w:element="place">
        <w:r w:rsidRPr="004575B3">
          <w:rPr>
            <w:rFonts w:ascii="Times New Roman" w:hAnsi="Times New Roman"/>
            <w:sz w:val="24"/>
            <w:szCs w:val="24"/>
            <w:lang w:val="en-GB"/>
          </w:rPr>
          <w:t>Europe</w:t>
        </w:r>
      </w:smartTag>
      <w:r w:rsidRPr="004575B3">
        <w:rPr>
          <w:rFonts w:ascii="Times New Roman" w:hAnsi="Times New Roman"/>
          <w:sz w:val="24"/>
          <w:szCs w:val="24"/>
          <w:lang w:val="en-GB"/>
        </w:rPr>
        <w:t xml:space="preserve"> are not as positive as their counterparts in the rest of the world. BNA International is rated lower by the users in Europe than those in the </w:t>
      </w:r>
      <w:smartTag w:uri="urn:schemas-microsoft-com:office:smarttags" w:element="country-region">
        <w:smartTag w:uri="urn:schemas-microsoft-com:office:smarttags" w:element="place">
          <w:r w:rsidRPr="004575B3">
            <w:rPr>
              <w:rFonts w:ascii="Times New Roman" w:hAnsi="Times New Roman"/>
              <w:sz w:val="24"/>
              <w:szCs w:val="24"/>
              <w:lang w:val="en-GB"/>
            </w:rPr>
            <w:t>US</w:t>
          </w:r>
        </w:smartTag>
      </w:smartTag>
      <w:r w:rsidRPr="004575B3">
        <w:rPr>
          <w:rFonts w:ascii="Times New Roman" w:hAnsi="Times New Roman"/>
          <w:sz w:val="24"/>
          <w:szCs w:val="24"/>
          <w:lang w:val="en-GB"/>
        </w:rPr>
        <w:t>.</w:t>
      </w:r>
    </w:p>
    <w:p w:rsidR="00311E58" w:rsidRPr="0089660B" w:rsidRDefault="00311E58" w:rsidP="0089660B">
      <w:pPr>
        <w:pStyle w:val="Normaalweb"/>
        <w:spacing w:before="0" w:beforeAutospacing="0" w:after="0" w:afterAutospacing="0" w:line="360" w:lineRule="auto"/>
        <w:jc w:val="both"/>
        <w:rPr>
          <w:lang w:val="en-GB"/>
        </w:rPr>
      </w:pPr>
    </w:p>
    <w:p w:rsidR="00E13EB9" w:rsidRPr="00872A09" w:rsidRDefault="0089660B" w:rsidP="0089660B">
      <w:pPr>
        <w:pStyle w:val="Normaalweb"/>
        <w:spacing w:before="0" w:beforeAutospacing="0" w:after="0" w:afterAutospacing="0" w:line="360" w:lineRule="auto"/>
        <w:jc w:val="both"/>
        <w:rPr>
          <w:u w:val="single"/>
          <w:lang w:val="en-GB"/>
        </w:rPr>
      </w:pPr>
      <w:r w:rsidRPr="00872A09">
        <w:rPr>
          <w:u w:val="single"/>
          <w:lang w:val="en-GB"/>
        </w:rPr>
        <w:t>Solves issues in daily tax practice</w:t>
      </w:r>
    </w:p>
    <w:p w:rsidR="00E13EB9" w:rsidRPr="00E13EB9" w:rsidRDefault="00E13EB9" w:rsidP="00E13EB9">
      <w:pPr>
        <w:pStyle w:val="Normaalweb"/>
        <w:spacing w:before="0" w:beforeAutospacing="0" w:after="0" w:afterAutospacing="0" w:line="360" w:lineRule="auto"/>
        <w:jc w:val="both"/>
        <w:rPr>
          <w:i/>
        </w:rPr>
      </w:pPr>
      <w:r w:rsidRPr="00E13EB9">
        <w:rPr>
          <w:bCs/>
          <w:i/>
        </w:rPr>
        <w:t>Could you indicate to what degree you feel the following statements apply to the product…?</w:t>
      </w:r>
    </w:p>
    <w:p w:rsidR="000C15E0" w:rsidRDefault="00063749" w:rsidP="007321D5">
      <w:pPr>
        <w:pStyle w:val="Normaalweb"/>
        <w:spacing w:before="0" w:beforeAutospacing="0" w:after="0" w:afterAutospacing="0" w:line="360" w:lineRule="auto"/>
      </w:pPr>
      <w:r w:rsidRPr="007321D5">
        <w:rPr>
          <w:i/>
        </w:rPr>
        <w:t>Chart 7</w:t>
      </w:r>
      <w:r w:rsidR="00C128C2" w:rsidRPr="000C15E0">
        <w:pict>
          <v:shape id="Picture 9" o:spid="_x0000_i1046" type="#_x0000_t75" style="width:342pt;height:180.75pt;visibility:visible">
            <v:imagedata r:id="rId32" o:title="" croptop="3722f" cropbottom="1295f" cropleft="1691f" cropright="2325f"/>
          </v:shape>
        </w:pict>
      </w:r>
    </w:p>
    <w:p w:rsidR="00C128C2" w:rsidRPr="00C02089" w:rsidRDefault="00C128C2" w:rsidP="00C128C2">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311E58" w:rsidRDefault="00D065A3" w:rsidP="00D065A3">
      <w:pPr>
        <w:pStyle w:val="Normaalweb"/>
        <w:tabs>
          <w:tab w:val="left" w:pos="330"/>
        </w:tabs>
        <w:spacing w:before="0" w:beforeAutospacing="0" w:after="0" w:afterAutospacing="0" w:line="360" w:lineRule="auto"/>
        <w:jc w:val="both"/>
      </w:pPr>
      <w:r>
        <w:lastRenderedPageBreak/>
        <w:t>From chart 7 above, the respondents show that IBFD and its competitors are seen as solving issues in daily tax practice. This means that there is no difference between IBFD and its competitors in the publishing industry</w:t>
      </w:r>
      <w:r w:rsidR="00991093">
        <w:t>.</w:t>
      </w:r>
    </w:p>
    <w:p w:rsidR="009D53F2" w:rsidRDefault="009D53F2" w:rsidP="00D065A3">
      <w:pPr>
        <w:pStyle w:val="Normaalweb"/>
        <w:tabs>
          <w:tab w:val="left" w:pos="330"/>
        </w:tabs>
        <w:spacing w:before="0" w:beforeAutospacing="0" w:after="0" w:afterAutospacing="0" w:line="360" w:lineRule="auto"/>
        <w:jc w:val="both"/>
      </w:pPr>
    </w:p>
    <w:p w:rsidR="000C15E0" w:rsidRPr="00872A09" w:rsidRDefault="00E13EB9" w:rsidP="00137BE9">
      <w:pPr>
        <w:pStyle w:val="Normaalweb"/>
        <w:spacing w:before="0" w:beforeAutospacing="0" w:after="0" w:afterAutospacing="0" w:line="360" w:lineRule="auto"/>
        <w:jc w:val="both"/>
        <w:rPr>
          <w:u w:val="single"/>
        </w:rPr>
      </w:pPr>
      <w:r w:rsidRPr="00872A09">
        <w:rPr>
          <w:u w:val="single"/>
          <w:lang w:val="en-GB"/>
        </w:rPr>
        <w:t>Is up-to-date</w:t>
      </w:r>
    </w:p>
    <w:p w:rsidR="00E13EB9" w:rsidRPr="00E13EB9" w:rsidRDefault="00E13EB9" w:rsidP="00E13EB9">
      <w:pPr>
        <w:pStyle w:val="Normaalweb"/>
        <w:spacing w:before="0" w:beforeAutospacing="0" w:after="0" w:afterAutospacing="0" w:line="360" w:lineRule="auto"/>
        <w:jc w:val="both"/>
        <w:rPr>
          <w:i/>
        </w:rPr>
      </w:pPr>
      <w:r w:rsidRPr="00E13EB9">
        <w:rPr>
          <w:bCs/>
          <w:i/>
        </w:rPr>
        <w:t>Could you indicate to what degree you feel the following statements apply to the product…?</w:t>
      </w:r>
    </w:p>
    <w:p w:rsidR="000C15E0" w:rsidRDefault="00063749" w:rsidP="007321D5">
      <w:pPr>
        <w:pStyle w:val="Normaalweb"/>
        <w:spacing w:before="0" w:beforeAutospacing="0" w:after="0" w:afterAutospacing="0" w:line="360" w:lineRule="auto"/>
      </w:pPr>
      <w:r w:rsidRPr="007321D5">
        <w:rPr>
          <w:i/>
        </w:rPr>
        <w:t>Chart 8</w:t>
      </w:r>
      <w:r w:rsidR="00C128C2" w:rsidRPr="000C15E0">
        <w:pict>
          <v:shape id="Picture 10" o:spid="_x0000_i1047" type="#_x0000_t75" style="width:354pt;height:174pt;visibility:visible">
            <v:imagedata r:id="rId33" o:title="" croptop="4234f" cropbottom="1285f" cropleft="1680f" cropright="2416f"/>
          </v:shape>
        </w:pict>
      </w:r>
    </w:p>
    <w:p w:rsidR="00C128C2" w:rsidRPr="00C02089" w:rsidRDefault="00C128C2" w:rsidP="00C128C2">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C128C2" w:rsidRDefault="00C128C2" w:rsidP="007321D5">
      <w:pPr>
        <w:pStyle w:val="Normaalweb"/>
        <w:spacing w:before="0" w:beforeAutospacing="0" w:after="0" w:afterAutospacing="0" w:line="360" w:lineRule="auto"/>
      </w:pPr>
    </w:p>
    <w:p w:rsidR="00DD76E3" w:rsidRPr="00DD76E3" w:rsidRDefault="00DD76E3" w:rsidP="00DD76E3">
      <w:pPr>
        <w:pStyle w:val="Normaalweb"/>
        <w:spacing w:before="0" w:beforeAutospacing="0" w:after="0" w:afterAutospacing="0" w:line="360" w:lineRule="auto"/>
        <w:jc w:val="both"/>
      </w:pPr>
      <w:r>
        <w:rPr>
          <w:lang w:val="en-GB"/>
        </w:rPr>
        <w:t>Chart 8 indicate the degree of h</w:t>
      </w:r>
      <w:r w:rsidRPr="00DD76E3">
        <w:rPr>
          <w:lang w:val="en-GB"/>
        </w:rPr>
        <w:t>aving up-to-date information is extremely essential</w:t>
      </w:r>
      <w:r>
        <w:rPr>
          <w:lang w:val="en-GB"/>
        </w:rPr>
        <w:t xml:space="preserve"> to the customers</w:t>
      </w:r>
      <w:r w:rsidRPr="00DD76E3">
        <w:rPr>
          <w:lang w:val="en-GB"/>
        </w:rPr>
        <w:t xml:space="preserve">, and although the IBFD is rated quite highly when compared to some competitors, </w:t>
      </w:r>
      <w:r>
        <w:rPr>
          <w:lang w:val="en-GB"/>
        </w:rPr>
        <w:t>customers feel that there is still room for improvement</w:t>
      </w:r>
      <w:r w:rsidRPr="00DD76E3">
        <w:rPr>
          <w:lang w:val="en-GB"/>
        </w:rPr>
        <w:t xml:space="preserve">. </w:t>
      </w:r>
    </w:p>
    <w:p w:rsidR="00DD76E3" w:rsidRDefault="00DD76E3" w:rsidP="00137BE9">
      <w:pPr>
        <w:pStyle w:val="Normaalweb"/>
        <w:spacing w:before="0" w:beforeAutospacing="0" w:after="0" w:afterAutospacing="0" w:line="360" w:lineRule="auto"/>
        <w:jc w:val="both"/>
      </w:pPr>
    </w:p>
    <w:p w:rsidR="00E13EB9" w:rsidRPr="00872A09" w:rsidRDefault="00E13EB9" w:rsidP="00137BE9">
      <w:pPr>
        <w:pStyle w:val="Normaalweb"/>
        <w:spacing w:before="0" w:beforeAutospacing="0" w:after="0" w:afterAutospacing="0" w:line="360" w:lineRule="auto"/>
        <w:jc w:val="both"/>
        <w:rPr>
          <w:u w:val="single"/>
          <w:lang w:val="en-GB"/>
        </w:rPr>
      </w:pPr>
      <w:r w:rsidRPr="00872A09">
        <w:rPr>
          <w:u w:val="single"/>
          <w:lang w:val="en-GB"/>
        </w:rPr>
        <w:t>Offers good value for money</w:t>
      </w:r>
    </w:p>
    <w:p w:rsidR="00E13EB9" w:rsidRPr="007263C5" w:rsidRDefault="00E13EB9" w:rsidP="00137BE9">
      <w:pPr>
        <w:pStyle w:val="Normaalweb"/>
        <w:spacing w:before="0" w:beforeAutospacing="0" w:after="0" w:afterAutospacing="0" w:line="360" w:lineRule="auto"/>
        <w:jc w:val="both"/>
        <w:rPr>
          <w:i/>
        </w:rPr>
      </w:pPr>
      <w:r w:rsidRPr="00E13EB9">
        <w:rPr>
          <w:bCs/>
          <w:i/>
        </w:rPr>
        <w:t>Could you indicate to what degree you feel the following statements apply to the product…?</w:t>
      </w:r>
    </w:p>
    <w:p w:rsidR="000C15E0" w:rsidRDefault="00063749" w:rsidP="007321D5">
      <w:pPr>
        <w:pStyle w:val="Normaalweb"/>
        <w:spacing w:before="0" w:beforeAutospacing="0" w:after="0" w:afterAutospacing="0" w:line="360" w:lineRule="auto"/>
      </w:pPr>
      <w:r w:rsidRPr="007321D5">
        <w:rPr>
          <w:i/>
        </w:rPr>
        <w:t>Chart 9</w:t>
      </w:r>
      <w:r w:rsidR="00C128C2" w:rsidRPr="000C15E0">
        <w:pict>
          <v:shape id="Picture 11" o:spid="_x0000_i1048" type="#_x0000_t75" style="width:331.5pt;height:159pt;visibility:visible">
            <v:imagedata r:id="rId34" o:title="" croptop="3704f" cropbottom="966f" cropleft="1475f" cropright="2107f"/>
          </v:shape>
        </w:pict>
      </w:r>
    </w:p>
    <w:p w:rsidR="00C128C2" w:rsidRPr="00C02089" w:rsidRDefault="00C128C2" w:rsidP="00C128C2">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570B1E" w:rsidRPr="00570B1E" w:rsidRDefault="00570B1E" w:rsidP="00570B1E">
      <w:pPr>
        <w:pStyle w:val="Normaalweb"/>
        <w:tabs>
          <w:tab w:val="left" w:pos="285"/>
        </w:tabs>
        <w:spacing w:before="0" w:beforeAutospacing="0" w:after="0" w:afterAutospacing="0" w:line="360" w:lineRule="auto"/>
        <w:jc w:val="both"/>
      </w:pPr>
      <w:r>
        <w:lastRenderedPageBreak/>
        <w:t>T</w:t>
      </w:r>
      <w:r w:rsidR="00C44209">
        <w:t>he</w:t>
      </w:r>
      <w:r>
        <w:t xml:space="preserve"> </w:t>
      </w:r>
      <w:r w:rsidR="00C44209">
        <w:t>chart above shows</w:t>
      </w:r>
      <w:r>
        <w:t xml:space="preserve"> </w:t>
      </w:r>
      <w:r w:rsidR="00C44209">
        <w:t xml:space="preserve">how </w:t>
      </w:r>
      <w:r>
        <w:t xml:space="preserve">customers </w:t>
      </w:r>
      <w:r w:rsidR="009E34B4">
        <w:t xml:space="preserve">view the </w:t>
      </w:r>
      <w:r w:rsidR="001C69ED">
        <w:t xml:space="preserve">value of the products for money from the publishers. </w:t>
      </w:r>
      <w:r w:rsidRPr="00570B1E">
        <w:rPr>
          <w:lang w:val="en-GB"/>
        </w:rPr>
        <w:t xml:space="preserve">It remains difficult for most tax professionals to judge whether a publisher offers value for money. </w:t>
      </w:r>
    </w:p>
    <w:p w:rsidR="00DD76E3" w:rsidRDefault="00DD76E3" w:rsidP="00DD76E3">
      <w:pPr>
        <w:pStyle w:val="Normaalweb"/>
        <w:tabs>
          <w:tab w:val="left" w:pos="285"/>
        </w:tabs>
        <w:spacing w:before="0" w:beforeAutospacing="0" w:after="0" w:afterAutospacing="0" w:line="360" w:lineRule="auto"/>
      </w:pPr>
    </w:p>
    <w:p w:rsidR="000C15E0" w:rsidRPr="00872A09" w:rsidRDefault="00E13EB9" w:rsidP="00E13EB9">
      <w:pPr>
        <w:pStyle w:val="Normaalweb"/>
        <w:spacing w:before="0" w:beforeAutospacing="0" w:after="0" w:afterAutospacing="0" w:line="360" w:lineRule="auto"/>
        <w:jc w:val="both"/>
        <w:rPr>
          <w:u w:val="single"/>
          <w:lang w:val="en-GB"/>
        </w:rPr>
      </w:pPr>
      <w:r w:rsidRPr="00872A09">
        <w:rPr>
          <w:u w:val="single"/>
          <w:lang w:val="en-GB"/>
        </w:rPr>
        <w:t>Is easy to access</w:t>
      </w:r>
    </w:p>
    <w:p w:rsidR="000C15E0" w:rsidRPr="007263C5" w:rsidRDefault="00E13EB9" w:rsidP="00137BE9">
      <w:pPr>
        <w:pStyle w:val="Normaalweb"/>
        <w:spacing w:before="0" w:beforeAutospacing="0" w:after="0" w:afterAutospacing="0" w:line="360" w:lineRule="auto"/>
        <w:jc w:val="both"/>
        <w:rPr>
          <w:i/>
        </w:rPr>
      </w:pPr>
      <w:r w:rsidRPr="00E13EB9">
        <w:rPr>
          <w:bCs/>
          <w:i/>
        </w:rPr>
        <w:t>Could you indicate to what degree you feel the following statements apply to the product…?</w:t>
      </w:r>
    </w:p>
    <w:p w:rsidR="000C15E0" w:rsidRDefault="00063749" w:rsidP="00063749">
      <w:pPr>
        <w:pStyle w:val="Normaalweb"/>
        <w:spacing w:before="0" w:beforeAutospacing="0" w:after="0" w:afterAutospacing="0" w:line="360" w:lineRule="auto"/>
      </w:pPr>
      <w:r w:rsidRPr="007321D5">
        <w:rPr>
          <w:i/>
        </w:rPr>
        <w:t>Chart 10</w:t>
      </w:r>
      <w:r w:rsidR="001C69ED" w:rsidRPr="000C15E0">
        <w:pict>
          <v:shape id="Picture 12" o:spid="_x0000_i1049" type="#_x0000_t75" style="width:369.75pt;height:223.5pt;visibility:visible">
            <v:imagedata r:id="rId35" o:title="" croptop="3213f" cropbottom="1446f" cropleft="1473f" cropright="2104f"/>
          </v:shape>
        </w:pict>
      </w:r>
    </w:p>
    <w:p w:rsidR="00C128C2" w:rsidRPr="00C02089" w:rsidRDefault="00C128C2" w:rsidP="00C128C2">
      <w:pPr>
        <w:pStyle w:val="Normaalweb"/>
        <w:spacing w:before="0" w:beforeAutospacing="0" w:after="0" w:afterAutospacing="0" w:line="360" w:lineRule="auto"/>
        <w:jc w:val="center"/>
        <w:rPr>
          <w:sz w:val="18"/>
          <w:szCs w:val="18"/>
        </w:rPr>
      </w:pPr>
      <w:r w:rsidRPr="00C02089">
        <w:rPr>
          <w:sz w:val="18"/>
          <w:szCs w:val="18"/>
        </w:rPr>
        <w:t>Source: chart adapted from Millward Brown survey</w:t>
      </w:r>
    </w:p>
    <w:p w:rsidR="00F3089B" w:rsidRDefault="00F3089B" w:rsidP="00137BE9">
      <w:pPr>
        <w:pStyle w:val="Normaalweb"/>
        <w:spacing w:before="0" w:beforeAutospacing="0" w:after="0" w:afterAutospacing="0" w:line="360" w:lineRule="auto"/>
        <w:jc w:val="both"/>
        <w:rPr>
          <w:bCs/>
          <w:color w:val="000000"/>
        </w:rPr>
      </w:pPr>
    </w:p>
    <w:p w:rsidR="00E13EB9" w:rsidRDefault="001C69ED" w:rsidP="00137BE9">
      <w:pPr>
        <w:pStyle w:val="Normaalweb"/>
        <w:spacing w:before="0" w:beforeAutospacing="0" w:after="0" w:afterAutospacing="0" w:line="360" w:lineRule="auto"/>
        <w:jc w:val="both"/>
        <w:rPr>
          <w:bCs/>
          <w:color w:val="000000"/>
        </w:rPr>
      </w:pPr>
      <w:r>
        <w:rPr>
          <w:bCs/>
          <w:color w:val="000000"/>
        </w:rPr>
        <w:t>From the chart above</w:t>
      </w:r>
      <w:r w:rsidRPr="001C69ED">
        <w:rPr>
          <w:bCs/>
          <w:color w:val="000000"/>
        </w:rPr>
        <w:t xml:space="preserve">, </w:t>
      </w:r>
      <w:r>
        <w:rPr>
          <w:bCs/>
          <w:color w:val="000000"/>
        </w:rPr>
        <w:t>40</w:t>
      </w:r>
      <w:r w:rsidRPr="001C69ED">
        <w:rPr>
          <w:bCs/>
          <w:color w:val="000000"/>
        </w:rPr>
        <w:t xml:space="preserve">% of respondents </w:t>
      </w:r>
      <w:r>
        <w:rPr>
          <w:bCs/>
          <w:color w:val="000000"/>
        </w:rPr>
        <w:t xml:space="preserve">totally agreed that IBFD and Tax Analysts products are easy to access, and they were both </w:t>
      </w:r>
      <w:r w:rsidR="00AB44A1">
        <w:rPr>
          <w:bCs/>
          <w:color w:val="000000"/>
        </w:rPr>
        <w:t xml:space="preserve">highly </w:t>
      </w:r>
      <w:r>
        <w:rPr>
          <w:bCs/>
          <w:color w:val="000000"/>
        </w:rPr>
        <w:t>rated</w:t>
      </w:r>
      <w:r w:rsidR="00AB44A1">
        <w:rPr>
          <w:bCs/>
          <w:color w:val="000000"/>
        </w:rPr>
        <w:t>.</w:t>
      </w:r>
      <w:r>
        <w:rPr>
          <w:bCs/>
          <w:color w:val="000000"/>
        </w:rPr>
        <w:t xml:space="preserve"> </w:t>
      </w:r>
    </w:p>
    <w:p w:rsidR="001C69ED" w:rsidRDefault="001C69ED" w:rsidP="00137BE9">
      <w:pPr>
        <w:pStyle w:val="Normaalweb"/>
        <w:spacing w:before="0" w:beforeAutospacing="0" w:after="0" w:afterAutospacing="0" w:line="360" w:lineRule="auto"/>
        <w:jc w:val="both"/>
        <w:rPr>
          <w:bCs/>
          <w:color w:val="000000"/>
        </w:rPr>
      </w:pPr>
    </w:p>
    <w:p w:rsidR="001C69ED" w:rsidRDefault="001C69ED"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E13EB9" w:rsidRDefault="00E13EB9" w:rsidP="00137BE9">
      <w:pPr>
        <w:pStyle w:val="Normaalweb"/>
        <w:spacing w:before="0" w:beforeAutospacing="0" w:after="0" w:afterAutospacing="0" w:line="360" w:lineRule="auto"/>
        <w:jc w:val="both"/>
      </w:pPr>
    </w:p>
    <w:p w:rsidR="007026E7" w:rsidRDefault="007026E7" w:rsidP="00137BE9">
      <w:pPr>
        <w:pStyle w:val="Normaalweb"/>
        <w:spacing w:before="0" w:beforeAutospacing="0" w:after="0" w:afterAutospacing="0" w:line="360" w:lineRule="auto"/>
        <w:jc w:val="both"/>
      </w:pPr>
    </w:p>
    <w:p w:rsidR="00D86A58" w:rsidRPr="00620AB1" w:rsidRDefault="00E250CD" w:rsidP="009D53F2">
      <w:pPr>
        <w:pStyle w:val="Kop3"/>
        <w:numPr>
          <w:ilvl w:val="0"/>
          <w:numId w:val="27"/>
        </w:numPr>
        <w:pBdr>
          <w:bottom w:val="single" w:sz="4" w:space="1" w:color="auto"/>
        </w:pBdr>
        <w:spacing w:before="0" w:after="0"/>
        <w:rPr>
          <w:rFonts w:ascii="Times New Roman" w:hAnsi="Times New Roman"/>
          <w:sz w:val="24"/>
          <w:szCs w:val="24"/>
        </w:rPr>
      </w:pPr>
      <w:r>
        <w:rPr>
          <w:rFonts w:ascii="Times New Roman" w:hAnsi="Times New Roman"/>
          <w:sz w:val="24"/>
          <w:szCs w:val="24"/>
        </w:rPr>
        <w:lastRenderedPageBreak/>
        <w:t>Analyzing the empirical</w:t>
      </w:r>
      <w:r w:rsidR="00650BD5">
        <w:rPr>
          <w:rFonts w:ascii="Times New Roman" w:hAnsi="Times New Roman"/>
          <w:sz w:val="24"/>
          <w:szCs w:val="24"/>
        </w:rPr>
        <w:t xml:space="preserve"> findings</w:t>
      </w:r>
    </w:p>
    <w:p w:rsidR="00D86A58" w:rsidRDefault="00D86A58" w:rsidP="00137BE9">
      <w:pPr>
        <w:pStyle w:val="Normaalweb"/>
        <w:spacing w:before="0" w:beforeAutospacing="0" w:after="0" w:afterAutospacing="0" w:line="360" w:lineRule="auto"/>
        <w:jc w:val="both"/>
      </w:pPr>
    </w:p>
    <w:p w:rsidR="00D86A58" w:rsidRPr="00A56F17" w:rsidRDefault="003E03DB"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The finding</w:t>
      </w:r>
      <w:r w:rsidR="00597AEF">
        <w:rPr>
          <w:rFonts w:ascii="Times New Roman" w:hAnsi="Times New Roman"/>
          <w:sz w:val="24"/>
          <w:szCs w:val="24"/>
          <w:lang w:val="en-GB"/>
        </w:rPr>
        <w:t xml:space="preserve">s </w:t>
      </w:r>
      <w:r w:rsidR="0061533B">
        <w:rPr>
          <w:rFonts w:ascii="Times New Roman" w:hAnsi="Times New Roman"/>
          <w:sz w:val="24"/>
          <w:szCs w:val="24"/>
          <w:lang w:val="en-GB"/>
        </w:rPr>
        <w:t>clearly</w:t>
      </w:r>
      <w:r>
        <w:rPr>
          <w:rFonts w:ascii="Times New Roman" w:hAnsi="Times New Roman"/>
          <w:sz w:val="24"/>
          <w:szCs w:val="24"/>
          <w:lang w:val="en-GB"/>
        </w:rPr>
        <w:t xml:space="preserve"> s</w:t>
      </w:r>
      <w:r w:rsidR="00A528CC">
        <w:rPr>
          <w:rFonts w:ascii="Times New Roman" w:hAnsi="Times New Roman"/>
          <w:sz w:val="24"/>
          <w:szCs w:val="24"/>
          <w:lang w:val="en-GB"/>
        </w:rPr>
        <w:t xml:space="preserve">howed </w:t>
      </w:r>
      <w:r>
        <w:rPr>
          <w:rFonts w:ascii="Times New Roman" w:hAnsi="Times New Roman"/>
          <w:sz w:val="24"/>
          <w:szCs w:val="24"/>
          <w:lang w:val="en-GB"/>
        </w:rPr>
        <w:t xml:space="preserve">that </w:t>
      </w:r>
      <w:r w:rsidR="00597AEF">
        <w:rPr>
          <w:rFonts w:ascii="Times New Roman" w:hAnsi="Times New Roman"/>
          <w:sz w:val="24"/>
          <w:szCs w:val="24"/>
          <w:lang w:val="en-GB"/>
        </w:rPr>
        <w:t xml:space="preserve">respondents are aware </w:t>
      </w:r>
      <w:r w:rsidR="003C55DD">
        <w:rPr>
          <w:rFonts w:ascii="Times New Roman" w:hAnsi="Times New Roman"/>
          <w:sz w:val="24"/>
          <w:szCs w:val="24"/>
          <w:lang w:val="en-GB"/>
        </w:rPr>
        <w:t xml:space="preserve">of </w:t>
      </w:r>
      <w:r w:rsidR="00597AEF">
        <w:rPr>
          <w:rFonts w:ascii="Times New Roman" w:hAnsi="Times New Roman"/>
          <w:sz w:val="24"/>
          <w:szCs w:val="24"/>
          <w:lang w:val="en-GB"/>
        </w:rPr>
        <w:t>the publisher’s products.</w:t>
      </w:r>
      <w:r w:rsidR="00782ACD">
        <w:rPr>
          <w:rFonts w:ascii="Times New Roman" w:hAnsi="Times New Roman"/>
          <w:sz w:val="24"/>
          <w:szCs w:val="24"/>
          <w:lang w:val="en-GB"/>
        </w:rPr>
        <w:t xml:space="preserve"> </w:t>
      </w:r>
      <w:r w:rsidR="00597AEF">
        <w:rPr>
          <w:rFonts w:ascii="Times New Roman" w:hAnsi="Times New Roman"/>
          <w:sz w:val="24"/>
          <w:szCs w:val="24"/>
          <w:lang w:val="en-GB"/>
        </w:rPr>
        <w:t>The</w:t>
      </w:r>
      <w:r w:rsidR="003C55DD">
        <w:rPr>
          <w:rFonts w:ascii="Times New Roman" w:hAnsi="Times New Roman"/>
          <w:sz w:val="24"/>
          <w:szCs w:val="24"/>
          <w:lang w:val="en-GB"/>
        </w:rPr>
        <w:t xml:space="preserve"> </w:t>
      </w:r>
      <w:r w:rsidR="00D86A58" w:rsidRPr="00F6275D">
        <w:rPr>
          <w:rFonts w:ascii="Times New Roman" w:hAnsi="Times New Roman"/>
          <w:sz w:val="24"/>
          <w:szCs w:val="24"/>
          <w:lang w:val="en-GB"/>
        </w:rPr>
        <w:t>IBFD i</w:t>
      </w:r>
      <w:r w:rsidR="00597AEF">
        <w:rPr>
          <w:rFonts w:ascii="Times New Roman" w:hAnsi="Times New Roman"/>
          <w:sz w:val="24"/>
          <w:szCs w:val="24"/>
          <w:lang w:val="en-GB"/>
        </w:rPr>
        <w:t xml:space="preserve">s still </w:t>
      </w:r>
      <w:r w:rsidR="00D86A58">
        <w:rPr>
          <w:rFonts w:ascii="Times New Roman" w:hAnsi="Times New Roman"/>
          <w:sz w:val="24"/>
          <w:szCs w:val="24"/>
          <w:lang w:val="en-GB"/>
        </w:rPr>
        <w:t xml:space="preserve">the </w:t>
      </w:r>
      <w:r w:rsidR="00597AEF">
        <w:rPr>
          <w:rFonts w:ascii="Times New Roman" w:hAnsi="Times New Roman"/>
          <w:sz w:val="24"/>
          <w:szCs w:val="24"/>
          <w:lang w:val="en-GB"/>
        </w:rPr>
        <w:t>publisher that offers</w:t>
      </w:r>
      <w:r w:rsidR="00782ACD">
        <w:rPr>
          <w:rFonts w:ascii="Times New Roman" w:hAnsi="Times New Roman"/>
          <w:sz w:val="24"/>
          <w:szCs w:val="24"/>
          <w:lang w:val="en-GB"/>
        </w:rPr>
        <w:t xml:space="preserve"> information </w:t>
      </w:r>
      <w:r w:rsidR="001B4CBA">
        <w:rPr>
          <w:rFonts w:ascii="Times New Roman" w:hAnsi="Times New Roman"/>
          <w:sz w:val="24"/>
          <w:szCs w:val="24"/>
          <w:lang w:val="en-GB"/>
        </w:rPr>
        <w:t xml:space="preserve">on international taxation via books, online publications, journals and software application </w:t>
      </w:r>
      <w:r w:rsidR="00D86A58">
        <w:rPr>
          <w:rFonts w:ascii="Times New Roman" w:hAnsi="Times New Roman"/>
          <w:sz w:val="24"/>
          <w:szCs w:val="24"/>
          <w:lang w:val="en-GB"/>
        </w:rPr>
        <w:t>in the publishing industry</w:t>
      </w:r>
      <w:r w:rsidR="00782ACD">
        <w:rPr>
          <w:rFonts w:ascii="Times New Roman" w:hAnsi="Times New Roman"/>
          <w:sz w:val="24"/>
          <w:szCs w:val="24"/>
          <w:lang w:val="en-GB"/>
        </w:rPr>
        <w:t xml:space="preserve"> as indicated </w:t>
      </w:r>
      <w:r w:rsidR="00A528CC">
        <w:rPr>
          <w:rFonts w:ascii="Times New Roman" w:hAnsi="Times New Roman"/>
          <w:sz w:val="24"/>
          <w:szCs w:val="24"/>
          <w:lang w:val="en-GB"/>
        </w:rPr>
        <w:t>in chart</w:t>
      </w:r>
      <w:r w:rsidR="001B4CBA">
        <w:rPr>
          <w:rFonts w:ascii="Times New Roman" w:hAnsi="Times New Roman"/>
          <w:sz w:val="24"/>
          <w:szCs w:val="24"/>
          <w:lang w:val="en-GB"/>
        </w:rPr>
        <w:t xml:space="preserve"> 1</w:t>
      </w:r>
      <w:r w:rsidR="00782ACD">
        <w:rPr>
          <w:rFonts w:ascii="Times New Roman" w:hAnsi="Times New Roman"/>
          <w:sz w:val="24"/>
          <w:szCs w:val="24"/>
          <w:lang w:val="en-GB"/>
        </w:rPr>
        <w:t xml:space="preserve"> with 32% of the respondents</w:t>
      </w:r>
      <w:r w:rsidR="003C55DD">
        <w:rPr>
          <w:rFonts w:ascii="Times New Roman" w:hAnsi="Times New Roman"/>
          <w:sz w:val="24"/>
          <w:szCs w:val="24"/>
          <w:lang w:val="en-GB"/>
        </w:rPr>
        <w:t>. There were</w:t>
      </w:r>
      <w:r w:rsidR="00D86A58" w:rsidRPr="00F6275D">
        <w:rPr>
          <w:rFonts w:ascii="Times New Roman" w:hAnsi="Times New Roman"/>
          <w:sz w:val="24"/>
          <w:szCs w:val="24"/>
          <w:lang w:val="en-GB"/>
        </w:rPr>
        <w:t xml:space="preserve"> no </w:t>
      </w:r>
      <w:r w:rsidR="003C55DD">
        <w:rPr>
          <w:rFonts w:ascii="Times New Roman" w:hAnsi="Times New Roman"/>
          <w:sz w:val="24"/>
          <w:szCs w:val="24"/>
          <w:lang w:val="en-GB"/>
        </w:rPr>
        <w:t xml:space="preserve">significant </w:t>
      </w:r>
      <w:r w:rsidR="00D86A58" w:rsidRPr="00F6275D">
        <w:rPr>
          <w:rFonts w:ascii="Times New Roman" w:hAnsi="Times New Roman"/>
          <w:sz w:val="24"/>
          <w:szCs w:val="24"/>
          <w:lang w:val="en-GB"/>
        </w:rPr>
        <w:t>changes in the awareness of the vari</w:t>
      </w:r>
      <w:r w:rsidR="00D86A58">
        <w:rPr>
          <w:rFonts w:ascii="Times New Roman" w:hAnsi="Times New Roman"/>
          <w:sz w:val="24"/>
          <w:szCs w:val="24"/>
          <w:lang w:val="en-GB"/>
        </w:rPr>
        <w:t xml:space="preserve">ous </w:t>
      </w:r>
      <w:r w:rsidR="00650BD5">
        <w:rPr>
          <w:rFonts w:ascii="Times New Roman" w:hAnsi="Times New Roman"/>
          <w:sz w:val="24"/>
          <w:szCs w:val="24"/>
          <w:lang w:val="en-GB"/>
        </w:rPr>
        <w:t xml:space="preserve">publishers’ products since last </w:t>
      </w:r>
      <w:r w:rsidR="00D86A58">
        <w:rPr>
          <w:rFonts w:ascii="Times New Roman" w:hAnsi="Times New Roman"/>
          <w:sz w:val="24"/>
          <w:szCs w:val="24"/>
          <w:lang w:val="en-GB"/>
        </w:rPr>
        <w:t>survey done by Millward Brown (</w:t>
      </w:r>
      <w:r w:rsidR="00D86A58" w:rsidRPr="00C837CF">
        <w:rPr>
          <w:rFonts w:ascii="Times New Roman" w:hAnsi="Times New Roman"/>
          <w:i/>
          <w:sz w:val="24"/>
          <w:szCs w:val="24"/>
          <w:lang w:val="en-GB"/>
        </w:rPr>
        <w:t>one of the world leading research companies</w:t>
      </w:r>
      <w:r w:rsidR="00D86A58">
        <w:rPr>
          <w:rFonts w:ascii="Times New Roman" w:hAnsi="Times New Roman"/>
          <w:sz w:val="24"/>
          <w:szCs w:val="24"/>
          <w:lang w:val="en-GB"/>
        </w:rPr>
        <w:t>)</w:t>
      </w:r>
      <w:r w:rsidR="00D86A58" w:rsidRPr="00F6275D">
        <w:rPr>
          <w:rFonts w:ascii="Times New Roman" w:hAnsi="Times New Roman"/>
          <w:sz w:val="24"/>
          <w:szCs w:val="24"/>
          <w:lang w:val="en-GB"/>
        </w:rPr>
        <w:t xml:space="preserve">. </w:t>
      </w:r>
    </w:p>
    <w:p w:rsidR="00BC7605" w:rsidRDefault="003C55DD"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The</w:t>
      </w:r>
      <w:r w:rsidR="001B4CBA">
        <w:rPr>
          <w:rFonts w:ascii="Times New Roman" w:hAnsi="Times New Roman"/>
          <w:sz w:val="24"/>
          <w:szCs w:val="24"/>
          <w:lang w:val="en-GB"/>
        </w:rPr>
        <w:t xml:space="preserve"> awareness </w:t>
      </w:r>
      <w:r w:rsidR="00782ACD">
        <w:rPr>
          <w:rFonts w:ascii="Times New Roman" w:hAnsi="Times New Roman"/>
          <w:sz w:val="24"/>
          <w:szCs w:val="24"/>
          <w:lang w:val="en-GB"/>
        </w:rPr>
        <w:t xml:space="preserve">and use of </w:t>
      </w:r>
      <w:r w:rsidR="00AA1C6D">
        <w:rPr>
          <w:rFonts w:ascii="Times New Roman" w:hAnsi="Times New Roman"/>
          <w:sz w:val="24"/>
          <w:szCs w:val="24"/>
          <w:lang w:val="en-GB"/>
        </w:rPr>
        <w:t>o</w:t>
      </w:r>
      <w:r w:rsidR="001B4CBA">
        <w:rPr>
          <w:rFonts w:ascii="Times New Roman" w:hAnsi="Times New Roman"/>
          <w:sz w:val="24"/>
          <w:szCs w:val="24"/>
          <w:lang w:val="en-GB"/>
        </w:rPr>
        <w:t>the</w:t>
      </w:r>
      <w:r w:rsidR="00AA1C6D">
        <w:rPr>
          <w:rFonts w:ascii="Times New Roman" w:hAnsi="Times New Roman"/>
          <w:sz w:val="24"/>
          <w:szCs w:val="24"/>
          <w:lang w:val="en-GB"/>
        </w:rPr>
        <w:t>r</w:t>
      </w:r>
      <w:r w:rsidR="001B4CBA">
        <w:rPr>
          <w:rFonts w:ascii="Times New Roman" w:hAnsi="Times New Roman"/>
          <w:sz w:val="24"/>
          <w:szCs w:val="24"/>
          <w:lang w:val="en-GB"/>
        </w:rPr>
        <w:t xml:space="preserve"> competitor’s products </w:t>
      </w:r>
      <w:r w:rsidR="00AA1C6D">
        <w:rPr>
          <w:rFonts w:ascii="Times New Roman" w:hAnsi="Times New Roman"/>
          <w:sz w:val="24"/>
          <w:szCs w:val="24"/>
          <w:lang w:val="en-GB"/>
        </w:rPr>
        <w:t>is</w:t>
      </w:r>
      <w:r w:rsidR="00D86A58" w:rsidRPr="00F6275D">
        <w:rPr>
          <w:rFonts w:ascii="Times New Roman" w:hAnsi="Times New Roman"/>
          <w:sz w:val="24"/>
          <w:szCs w:val="24"/>
          <w:lang w:val="en-GB"/>
        </w:rPr>
        <w:t xml:space="preserve"> low compared with the a</w:t>
      </w:r>
      <w:r w:rsidR="00D86A58">
        <w:rPr>
          <w:rFonts w:ascii="Times New Roman" w:hAnsi="Times New Roman"/>
          <w:sz w:val="24"/>
          <w:szCs w:val="24"/>
          <w:lang w:val="en-GB"/>
        </w:rPr>
        <w:t xml:space="preserve">mount of </w:t>
      </w:r>
      <w:r>
        <w:rPr>
          <w:rFonts w:ascii="Times New Roman" w:hAnsi="Times New Roman"/>
          <w:sz w:val="24"/>
          <w:szCs w:val="24"/>
          <w:lang w:val="en-GB"/>
        </w:rPr>
        <w:t>customers</w:t>
      </w:r>
      <w:r w:rsidR="00D86A58">
        <w:rPr>
          <w:rFonts w:ascii="Times New Roman" w:hAnsi="Times New Roman"/>
          <w:sz w:val="24"/>
          <w:szCs w:val="24"/>
          <w:lang w:val="en-GB"/>
        </w:rPr>
        <w:t xml:space="preserve"> using the</w:t>
      </w:r>
      <w:r w:rsidR="00D86A58" w:rsidRPr="00F6275D">
        <w:rPr>
          <w:rFonts w:ascii="Times New Roman" w:hAnsi="Times New Roman"/>
          <w:sz w:val="24"/>
          <w:szCs w:val="24"/>
          <w:lang w:val="en-GB"/>
        </w:rPr>
        <w:t xml:space="preserve"> publisher</w:t>
      </w:r>
      <w:r>
        <w:rPr>
          <w:rFonts w:ascii="Times New Roman" w:hAnsi="Times New Roman"/>
          <w:sz w:val="24"/>
          <w:szCs w:val="24"/>
          <w:lang w:val="en-GB"/>
        </w:rPr>
        <w:t>’s</w:t>
      </w:r>
      <w:r w:rsidR="00D86A58" w:rsidRPr="00F6275D">
        <w:rPr>
          <w:rFonts w:ascii="Times New Roman" w:hAnsi="Times New Roman"/>
          <w:sz w:val="24"/>
          <w:szCs w:val="24"/>
          <w:lang w:val="en-GB"/>
        </w:rPr>
        <w:t xml:space="preserve"> </w:t>
      </w:r>
      <w:r w:rsidR="00D86A58">
        <w:rPr>
          <w:rFonts w:ascii="Times New Roman" w:hAnsi="Times New Roman"/>
          <w:sz w:val="24"/>
          <w:szCs w:val="24"/>
          <w:lang w:val="en-GB"/>
        </w:rPr>
        <w:t xml:space="preserve">products </w:t>
      </w:r>
      <w:r w:rsidR="00D86A58" w:rsidRPr="00F6275D">
        <w:rPr>
          <w:rFonts w:ascii="Times New Roman" w:hAnsi="Times New Roman"/>
          <w:sz w:val="24"/>
          <w:szCs w:val="24"/>
          <w:lang w:val="en-GB"/>
        </w:rPr>
        <w:t>for international tax information.</w:t>
      </w:r>
      <w:r w:rsidR="003777DE">
        <w:rPr>
          <w:rFonts w:ascii="Times New Roman" w:hAnsi="Times New Roman"/>
          <w:sz w:val="24"/>
          <w:szCs w:val="24"/>
          <w:lang w:val="en-GB"/>
        </w:rPr>
        <w:t xml:space="preserve"> </w:t>
      </w:r>
      <w:r w:rsidR="00A13568">
        <w:rPr>
          <w:rFonts w:ascii="Times New Roman" w:hAnsi="Times New Roman"/>
          <w:sz w:val="24"/>
          <w:szCs w:val="24"/>
          <w:lang w:val="en-GB"/>
        </w:rPr>
        <w:t>Chart 1 also shows</w:t>
      </w:r>
      <w:r w:rsidR="00782ACD">
        <w:rPr>
          <w:rFonts w:ascii="Times New Roman" w:hAnsi="Times New Roman"/>
          <w:sz w:val="24"/>
          <w:szCs w:val="24"/>
          <w:lang w:val="en-GB"/>
        </w:rPr>
        <w:t xml:space="preserve"> that 16% of the respondent</w:t>
      </w:r>
      <w:r w:rsidR="00681D83">
        <w:rPr>
          <w:rFonts w:ascii="Times New Roman" w:hAnsi="Times New Roman"/>
          <w:sz w:val="24"/>
          <w:szCs w:val="24"/>
          <w:lang w:val="en-GB"/>
        </w:rPr>
        <w:t>s</w:t>
      </w:r>
      <w:r w:rsidR="00782ACD">
        <w:rPr>
          <w:rFonts w:ascii="Times New Roman" w:hAnsi="Times New Roman"/>
          <w:sz w:val="24"/>
          <w:szCs w:val="24"/>
          <w:lang w:val="en-GB"/>
        </w:rPr>
        <w:t xml:space="preserve"> </w:t>
      </w:r>
      <w:r w:rsidR="00AF4B45">
        <w:rPr>
          <w:rFonts w:ascii="Times New Roman" w:hAnsi="Times New Roman"/>
          <w:sz w:val="24"/>
          <w:szCs w:val="24"/>
          <w:lang w:val="en-GB"/>
        </w:rPr>
        <w:t>are</w:t>
      </w:r>
      <w:r w:rsidR="0061533B">
        <w:rPr>
          <w:rFonts w:ascii="Times New Roman" w:hAnsi="Times New Roman"/>
          <w:sz w:val="24"/>
          <w:szCs w:val="24"/>
          <w:lang w:val="en-GB"/>
        </w:rPr>
        <w:t xml:space="preserve"> not aware neither</w:t>
      </w:r>
      <w:r w:rsidR="00681D83">
        <w:rPr>
          <w:rFonts w:ascii="Times New Roman" w:hAnsi="Times New Roman"/>
          <w:sz w:val="24"/>
          <w:szCs w:val="24"/>
          <w:lang w:val="en-GB"/>
        </w:rPr>
        <w:t xml:space="preserve"> </w:t>
      </w:r>
      <w:r w:rsidR="00AF4B45">
        <w:rPr>
          <w:rFonts w:ascii="Times New Roman" w:hAnsi="Times New Roman"/>
          <w:sz w:val="24"/>
          <w:szCs w:val="24"/>
          <w:lang w:val="en-GB"/>
        </w:rPr>
        <w:t>uses</w:t>
      </w:r>
      <w:r w:rsidR="008F2FCC">
        <w:rPr>
          <w:rFonts w:ascii="Times New Roman" w:hAnsi="Times New Roman"/>
          <w:sz w:val="24"/>
          <w:szCs w:val="24"/>
          <w:lang w:val="en-GB"/>
        </w:rPr>
        <w:t xml:space="preserve"> the publisher</w:t>
      </w:r>
      <w:r w:rsidR="00AF4B45">
        <w:rPr>
          <w:rFonts w:ascii="Times New Roman" w:hAnsi="Times New Roman"/>
          <w:sz w:val="24"/>
          <w:szCs w:val="24"/>
          <w:lang w:val="en-GB"/>
        </w:rPr>
        <w:t>’s products</w:t>
      </w:r>
      <w:r w:rsidR="008F2FCC">
        <w:rPr>
          <w:rFonts w:ascii="Times New Roman" w:hAnsi="Times New Roman"/>
          <w:sz w:val="24"/>
          <w:szCs w:val="24"/>
          <w:lang w:val="en-GB"/>
        </w:rPr>
        <w:t xml:space="preserve"> for information on international taxation.</w:t>
      </w:r>
    </w:p>
    <w:p w:rsidR="00782ACD" w:rsidRDefault="008F2FCC"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 </w:t>
      </w:r>
      <w:r w:rsidR="00681D83">
        <w:rPr>
          <w:rFonts w:ascii="Times New Roman" w:hAnsi="Times New Roman"/>
          <w:sz w:val="24"/>
          <w:szCs w:val="24"/>
          <w:lang w:val="en-GB"/>
        </w:rPr>
        <w:t xml:space="preserve"> </w:t>
      </w:r>
    </w:p>
    <w:p w:rsidR="000B5668" w:rsidRDefault="00597AEF"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About 85% </w:t>
      </w:r>
      <w:r w:rsidR="0022644A">
        <w:rPr>
          <w:rFonts w:ascii="Times New Roman" w:hAnsi="Times New Roman"/>
          <w:sz w:val="24"/>
          <w:szCs w:val="24"/>
          <w:lang w:val="en-GB"/>
        </w:rPr>
        <w:t xml:space="preserve">of the respondents actually </w:t>
      </w:r>
      <w:r>
        <w:rPr>
          <w:rFonts w:ascii="Times New Roman" w:hAnsi="Times New Roman"/>
          <w:sz w:val="24"/>
          <w:szCs w:val="24"/>
          <w:lang w:val="en-GB"/>
        </w:rPr>
        <w:t>ack</w:t>
      </w:r>
      <w:r w:rsidR="00D07E39">
        <w:rPr>
          <w:rFonts w:ascii="Times New Roman" w:hAnsi="Times New Roman"/>
          <w:sz w:val="24"/>
          <w:szCs w:val="24"/>
          <w:lang w:val="en-GB"/>
        </w:rPr>
        <w:t>nowledge that they rely on IBFD</w:t>
      </w:r>
      <w:r>
        <w:rPr>
          <w:rFonts w:ascii="Times New Roman" w:hAnsi="Times New Roman"/>
          <w:sz w:val="24"/>
          <w:szCs w:val="24"/>
          <w:lang w:val="en-GB"/>
        </w:rPr>
        <w:t xml:space="preserve"> product</w:t>
      </w:r>
      <w:r w:rsidR="00D07E39">
        <w:rPr>
          <w:rFonts w:ascii="Times New Roman" w:hAnsi="Times New Roman"/>
          <w:sz w:val="24"/>
          <w:szCs w:val="24"/>
          <w:lang w:val="en-GB"/>
        </w:rPr>
        <w:t xml:space="preserve">s for cross-border tax information. </w:t>
      </w:r>
      <w:r w:rsidR="007321D5">
        <w:rPr>
          <w:rFonts w:ascii="Times New Roman" w:hAnsi="Times New Roman"/>
          <w:sz w:val="24"/>
          <w:szCs w:val="24"/>
          <w:lang w:val="en-GB"/>
        </w:rPr>
        <w:t>Chart 2 also shows that some of the publishers (such as; LexisNexis, CCH and Tax Analysts) products are popular and the respondents also rely on them for international tax information.</w:t>
      </w:r>
      <w:r w:rsidR="00CF5A4A">
        <w:rPr>
          <w:rFonts w:ascii="Times New Roman" w:hAnsi="Times New Roman"/>
          <w:sz w:val="24"/>
          <w:szCs w:val="24"/>
          <w:lang w:val="en-GB"/>
        </w:rPr>
        <w:t xml:space="preserve"> </w:t>
      </w:r>
      <w:r w:rsidR="003A7FAF">
        <w:rPr>
          <w:rFonts w:ascii="Times New Roman" w:hAnsi="Times New Roman"/>
          <w:sz w:val="24"/>
          <w:szCs w:val="24"/>
          <w:lang w:val="en-GB"/>
        </w:rPr>
        <w:t xml:space="preserve">There are about 5% of the respondents that does not rely </w:t>
      </w:r>
      <w:r w:rsidR="00617A74">
        <w:rPr>
          <w:rFonts w:ascii="Times New Roman" w:hAnsi="Times New Roman"/>
          <w:sz w:val="24"/>
          <w:szCs w:val="24"/>
          <w:lang w:val="en-GB"/>
        </w:rPr>
        <w:t xml:space="preserve">on international tax information from </w:t>
      </w:r>
      <w:r w:rsidR="003A7FAF">
        <w:rPr>
          <w:rFonts w:ascii="Times New Roman" w:hAnsi="Times New Roman"/>
          <w:sz w:val="24"/>
          <w:szCs w:val="24"/>
          <w:lang w:val="en-GB"/>
        </w:rPr>
        <w:t>none of these</w:t>
      </w:r>
      <w:r w:rsidR="00617A74">
        <w:rPr>
          <w:rFonts w:ascii="Times New Roman" w:hAnsi="Times New Roman"/>
          <w:sz w:val="24"/>
          <w:szCs w:val="24"/>
          <w:lang w:val="en-GB"/>
        </w:rPr>
        <w:t xml:space="preserve"> publishers.</w:t>
      </w:r>
      <w:r w:rsidR="00BC7605">
        <w:rPr>
          <w:rFonts w:ascii="Times New Roman" w:hAnsi="Times New Roman"/>
          <w:sz w:val="24"/>
          <w:szCs w:val="24"/>
          <w:lang w:val="en-GB"/>
        </w:rPr>
        <w:t xml:space="preserve"> </w:t>
      </w:r>
      <w:r w:rsidR="00F366BE">
        <w:rPr>
          <w:rFonts w:ascii="Times New Roman" w:hAnsi="Times New Roman"/>
          <w:sz w:val="24"/>
          <w:szCs w:val="24"/>
          <w:lang w:val="en-GB"/>
        </w:rPr>
        <w:t xml:space="preserve">Chart 3 </w:t>
      </w:r>
      <w:r w:rsidR="00543079">
        <w:rPr>
          <w:rFonts w:ascii="Times New Roman" w:hAnsi="Times New Roman"/>
          <w:sz w:val="24"/>
          <w:szCs w:val="24"/>
          <w:lang w:val="en-GB"/>
        </w:rPr>
        <w:t>shows the u</w:t>
      </w:r>
      <w:r w:rsidR="003F2BE4">
        <w:rPr>
          <w:rFonts w:ascii="Times New Roman" w:hAnsi="Times New Roman"/>
          <w:sz w:val="24"/>
          <w:szCs w:val="24"/>
          <w:lang w:val="en-GB"/>
        </w:rPr>
        <w:t xml:space="preserve">se of </w:t>
      </w:r>
      <w:r w:rsidR="00543079">
        <w:rPr>
          <w:rFonts w:ascii="Times New Roman" w:hAnsi="Times New Roman"/>
          <w:sz w:val="24"/>
          <w:szCs w:val="24"/>
          <w:lang w:val="en-GB"/>
        </w:rPr>
        <w:t xml:space="preserve">the </w:t>
      </w:r>
      <w:r w:rsidR="003F2BE4">
        <w:rPr>
          <w:rFonts w:ascii="Times New Roman" w:hAnsi="Times New Roman"/>
          <w:sz w:val="24"/>
          <w:szCs w:val="24"/>
          <w:lang w:val="en-GB"/>
        </w:rPr>
        <w:t>publisher’s products based on regions</w:t>
      </w:r>
      <w:r w:rsidR="00543079">
        <w:rPr>
          <w:rFonts w:ascii="Times New Roman" w:hAnsi="Times New Roman"/>
          <w:sz w:val="24"/>
          <w:szCs w:val="24"/>
          <w:lang w:val="en-GB"/>
        </w:rPr>
        <w:t xml:space="preserve">. </w:t>
      </w:r>
      <w:r w:rsidR="00F640A5">
        <w:rPr>
          <w:rFonts w:ascii="Times New Roman" w:hAnsi="Times New Roman"/>
          <w:sz w:val="24"/>
          <w:szCs w:val="24"/>
          <w:lang w:val="en-GB"/>
        </w:rPr>
        <w:t xml:space="preserve"> </w:t>
      </w:r>
      <w:r w:rsidR="00543079">
        <w:rPr>
          <w:rFonts w:ascii="Times New Roman" w:hAnsi="Times New Roman"/>
          <w:sz w:val="24"/>
          <w:szCs w:val="24"/>
          <w:lang w:val="en-GB"/>
        </w:rPr>
        <w:t xml:space="preserve">The </w:t>
      </w:r>
      <w:r w:rsidR="000B5668">
        <w:rPr>
          <w:rFonts w:ascii="Times New Roman" w:hAnsi="Times New Roman"/>
          <w:sz w:val="24"/>
          <w:szCs w:val="24"/>
          <w:lang w:val="en-GB"/>
        </w:rPr>
        <w:t>chart indicates</w:t>
      </w:r>
      <w:r w:rsidR="00543079">
        <w:rPr>
          <w:rFonts w:ascii="Times New Roman" w:hAnsi="Times New Roman"/>
          <w:sz w:val="24"/>
          <w:szCs w:val="24"/>
          <w:lang w:val="en-GB"/>
        </w:rPr>
        <w:t xml:space="preserve"> that </w:t>
      </w:r>
      <w:r w:rsidR="007F126E">
        <w:rPr>
          <w:rFonts w:ascii="Times New Roman" w:hAnsi="Times New Roman"/>
          <w:sz w:val="24"/>
          <w:szCs w:val="24"/>
          <w:lang w:val="en-GB"/>
        </w:rPr>
        <w:t xml:space="preserve">83% of the </w:t>
      </w:r>
      <w:smartTag w:uri="urn:schemas-microsoft-com:office:smarttags" w:element="country-region">
        <w:r w:rsidR="000B5668">
          <w:rPr>
            <w:rFonts w:ascii="Times New Roman" w:hAnsi="Times New Roman"/>
            <w:sz w:val="24"/>
            <w:szCs w:val="24"/>
            <w:lang w:val="en-GB"/>
          </w:rPr>
          <w:t>UK</w:t>
        </w:r>
      </w:smartTag>
      <w:r w:rsidR="000B5668">
        <w:rPr>
          <w:rFonts w:ascii="Times New Roman" w:hAnsi="Times New Roman"/>
          <w:sz w:val="24"/>
          <w:szCs w:val="24"/>
          <w:lang w:val="en-GB"/>
        </w:rPr>
        <w:t xml:space="preserve"> </w:t>
      </w:r>
      <w:r w:rsidR="007F126E">
        <w:rPr>
          <w:rFonts w:ascii="Times New Roman" w:hAnsi="Times New Roman"/>
          <w:sz w:val="24"/>
          <w:szCs w:val="24"/>
          <w:lang w:val="en-GB"/>
        </w:rPr>
        <w:t>respondents</w:t>
      </w:r>
      <w:r w:rsidR="000B5668">
        <w:rPr>
          <w:rFonts w:ascii="Times New Roman" w:hAnsi="Times New Roman"/>
          <w:sz w:val="24"/>
          <w:szCs w:val="24"/>
          <w:lang w:val="en-GB"/>
        </w:rPr>
        <w:t xml:space="preserve"> and 70% of the </w:t>
      </w:r>
      <w:smartTag w:uri="urn:schemas-microsoft-com:office:smarttags" w:element="country-region">
        <w:smartTag w:uri="urn:schemas-microsoft-com:office:smarttags" w:element="place">
          <w:r w:rsidR="000B5668">
            <w:rPr>
              <w:rFonts w:ascii="Times New Roman" w:hAnsi="Times New Roman"/>
              <w:sz w:val="24"/>
              <w:szCs w:val="24"/>
              <w:lang w:val="en-GB"/>
            </w:rPr>
            <w:t>US</w:t>
          </w:r>
        </w:smartTag>
      </w:smartTag>
      <w:r w:rsidR="000B5668">
        <w:rPr>
          <w:rFonts w:ascii="Times New Roman" w:hAnsi="Times New Roman"/>
          <w:sz w:val="24"/>
          <w:szCs w:val="24"/>
          <w:lang w:val="en-GB"/>
        </w:rPr>
        <w:t xml:space="preserve"> respondents u</w:t>
      </w:r>
      <w:r w:rsidR="007F126E">
        <w:rPr>
          <w:rFonts w:ascii="Times New Roman" w:hAnsi="Times New Roman"/>
          <w:sz w:val="24"/>
          <w:szCs w:val="24"/>
          <w:lang w:val="en-GB"/>
        </w:rPr>
        <w:t>se</w:t>
      </w:r>
      <w:r w:rsidR="000B5668">
        <w:rPr>
          <w:rFonts w:ascii="Times New Roman" w:hAnsi="Times New Roman"/>
          <w:sz w:val="24"/>
          <w:szCs w:val="24"/>
          <w:lang w:val="en-GB"/>
        </w:rPr>
        <w:t>s</w:t>
      </w:r>
      <w:r w:rsidR="007F126E">
        <w:rPr>
          <w:rFonts w:ascii="Times New Roman" w:hAnsi="Times New Roman"/>
          <w:sz w:val="24"/>
          <w:szCs w:val="24"/>
          <w:lang w:val="en-GB"/>
        </w:rPr>
        <w:t xml:space="preserve"> IBFD products </w:t>
      </w:r>
      <w:r w:rsidR="000B5668">
        <w:rPr>
          <w:rFonts w:ascii="Times New Roman" w:hAnsi="Times New Roman"/>
          <w:sz w:val="24"/>
          <w:szCs w:val="24"/>
          <w:lang w:val="en-GB"/>
        </w:rPr>
        <w:t xml:space="preserve">and other products. The IBFD’s products are well represented in the Scandinavia with 35% respondents compared to the rest of </w:t>
      </w:r>
      <w:smartTag w:uri="urn:schemas-microsoft-com:office:smarttags" w:element="place">
        <w:r w:rsidR="000B5668">
          <w:rPr>
            <w:rFonts w:ascii="Times New Roman" w:hAnsi="Times New Roman"/>
            <w:sz w:val="24"/>
            <w:szCs w:val="24"/>
            <w:lang w:val="en-GB"/>
          </w:rPr>
          <w:t>Europe</w:t>
        </w:r>
      </w:smartTag>
      <w:r w:rsidR="000B5668">
        <w:rPr>
          <w:rFonts w:ascii="Times New Roman" w:hAnsi="Times New Roman"/>
          <w:sz w:val="24"/>
          <w:szCs w:val="24"/>
          <w:lang w:val="en-GB"/>
        </w:rPr>
        <w:t xml:space="preserve"> which has 25% of respondents.</w:t>
      </w:r>
    </w:p>
    <w:p w:rsidR="000A506F" w:rsidRDefault="000A506F"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chart also reveals that 30%, </w:t>
      </w:r>
      <w:r w:rsidR="00D6302F">
        <w:rPr>
          <w:rFonts w:ascii="Times New Roman" w:hAnsi="Times New Roman"/>
          <w:sz w:val="24"/>
          <w:szCs w:val="24"/>
          <w:lang w:val="en-GB"/>
        </w:rPr>
        <w:t xml:space="preserve">26% and 23% of the respondents in the </w:t>
      </w:r>
      <w:smartTag w:uri="urn:schemas-microsoft-com:office:smarttags" w:element="country-region">
        <w:smartTag w:uri="urn:schemas-microsoft-com:office:smarttags" w:element="place">
          <w:r w:rsidR="00D6302F">
            <w:rPr>
              <w:rFonts w:ascii="Times New Roman" w:hAnsi="Times New Roman"/>
              <w:sz w:val="24"/>
              <w:szCs w:val="24"/>
              <w:lang w:val="en-GB"/>
            </w:rPr>
            <w:t>UK</w:t>
          </w:r>
        </w:smartTag>
      </w:smartTag>
      <w:r w:rsidR="00D6302F">
        <w:rPr>
          <w:rFonts w:ascii="Times New Roman" w:hAnsi="Times New Roman"/>
          <w:sz w:val="24"/>
          <w:szCs w:val="24"/>
          <w:lang w:val="en-GB"/>
        </w:rPr>
        <w:t>, US and the rest of the world do not rely on IBFD for cross-border tax information.</w:t>
      </w:r>
    </w:p>
    <w:p w:rsidR="00BC7605" w:rsidRDefault="00BC7605" w:rsidP="00D86A58">
      <w:pPr>
        <w:spacing w:after="0" w:line="360" w:lineRule="auto"/>
        <w:jc w:val="both"/>
        <w:rPr>
          <w:rFonts w:ascii="Times New Roman" w:hAnsi="Times New Roman"/>
          <w:sz w:val="24"/>
          <w:szCs w:val="24"/>
          <w:lang w:val="en-GB"/>
        </w:rPr>
      </w:pPr>
    </w:p>
    <w:p w:rsidR="00CE3D81" w:rsidRDefault="00327D89"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Publisher evaluations on chart 6 indicate that the IBFD’s products are rated more positively by its </w:t>
      </w:r>
      <w:smartTag w:uri="urn:schemas-microsoft-com:office:smarttags" w:element="country-region">
        <w:r>
          <w:rPr>
            <w:rFonts w:ascii="Times New Roman" w:hAnsi="Times New Roman"/>
            <w:sz w:val="24"/>
            <w:szCs w:val="24"/>
            <w:lang w:val="en-GB"/>
          </w:rPr>
          <w:t>US</w:t>
        </w:r>
      </w:smartTag>
      <w:r>
        <w:rPr>
          <w:rFonts w:ascii="Times New Roman" w:hAnsi="Times New Roman"/>
          <w:sz w:val="24"/>
          <w:szCs w:val="24"/>
          <w:lang w:val="en-GB"/>
        </w:rPr>
        <w:t xml:space="preserve"> respondents than the </w:t>
      </w:r>
      <w:smartTag w:uri="urn:schemas-microsoft-com:office:smarttags" w:element="place">
        <w:r>
          <w:rPr>
            <w:rFonts w:ascii="Times New Roman" w:hAnsi="Times New Roman"/>
            <w:sz w:val="24"/>
            <w:szCs w:val="24"/>
            <w:lang w:val="en-GB"/>
          </w:rPr>
          <w:t>Scandinavia</w:t>
        </w:r>
      </w:smartTag>
      <w:r>
        <w:rPr>
          <w:rFonts w:ascii="Times New Roman" w:hAnsi="Times New Roman"/>
          <w:sz w:val="24"/>
          <w:szCs w:val="24"/>
          <w:lang w:val="en-GB"/>
        </w:rPr>
        <w:t xml:space="preserve"> and the rest of the world respondents. </w:t>
      </w:r>
      <w:r w:rsidR="00A96022">
        <w:rPr>
          <w:rFonts w:ascii="Times New Roman" w:hAnsi="Times New Roman"/>
          <w:sz w:val="24"/>
          <w:szCs w:val="24"/>
          <w:lang w:val="en-GB"/>
        </w:rPr>
        <w:t>Chart 4 and 5 illustrate t</w:t>
      </w:r>
      <w:r w:rsidR="00821A0E">
        <w:rPr>
          <w:rFonts w:ascii="Times New Roman" w:hAnsi="Times New Roman"/>
          <w:sz w:val="24"/>
          <w:szCs w:val="24"/>
          <w:lang w:val="en-GB"/>
        </w:rPr>
        <w:t xml:space="preserve">he frequency of use </w:t>
      </w:r>
      <w:r w:rsidR="00A96022">
        <w:rPr>
          <w:rFonts w:ascii="Times New Roman" w:hAnsi="Times New Roman"/>
          <w:sz w:val="24"/>
          <w:szCs w:val="24"/>
          <w:lang w:val="en-GB"/>
        </w:rPr>
        <w:t>of the IBFD products. The TNS (online, E-mail and Newsletter) is the most frequent product used by the respondents</w:t>
      </w:r>
      <w:r w:rsidR="009B7C78">
        <w:rPr>
          <w:rFonts w:ascii="Times New Roman" w:hAnsi="Times New Roman"/>
          <w:sz w:val="24"/>
          <w:szCs w:val="24"/>
          <w:lang w:val="en-GB"/>
        </w:rPr>
        <w:t xml:space="preserve"> as shown in chart 4</w:t>
      </w:r>
      <w:r w:rsidR="00A96022">
        <w:rPr>
          <w:rFonts w:ascii="Times New Roman" w:hAnsi="Times New Roman"/>
          <w:sz w:val="24"/>
          <w:szCs w:val="24"/>
          <w:lang w:val="en-GB"/>
        </w:rPr>
        <w:t xml:space="preserve">. 36% of the tax professionals who took part in the survey use the TNS </w:t>
      </w:r>
      <w:r w:rsidR="00C3545B">
        <w:rPr>
          <w:rFonts w:ascii="Times New Roman" w:hAnsi="Times New Roman"/>
          <w:sz w:val="24"/>
          <w:szCs w:val="24"/>
          <w:lang w:val="en-GB"/>
        </w:rPr>
        <w:t xml:space="preserve">daily and some of them </w:t>
      </w:r>
      <w:r w:rsidR="00A96022">
        <w:rPr>
          <w:rFonts w:ascii="Times New Roman" w:hAnsi="Times New Roman"/>
          <w:sz w:val="24"/>
          <w:szCs w:val="24"/>
          <w:lang w:val="en-GB"/>
        </w:rPr>
        <w:t>weekly</w:t>
      </w:r>
      <w:r w:rsidR="009B7C78">
        <w:rPr>
          <w:rFonts w:ascii="Times New Roman" w:hAnsi="Times New Roman"/>
          <w:sz w:val="24"/>
          <w:szCs w:val="24"/>
          <w:lang w:val="en-GB"/>
        </w:rPr>
        <w:t>. Other products</w:t>
      </w:r>
      <w:r w:rsidR="00AD60D0">
        <w:rPr>
          <w:rFonts w:ascii="Times New Roman" w:hAnsi="Times New Roman"/>
          <w:sz w:val="24"/>
          <w:szCs w:val="24"/>
          <w:lang w:val="en-GB"/>
        </w:rPr>
        <w:t xml:space="preserve"> (such as</w:t>
      </w:r>
      <w:r w:rsidR="009B7C78">
        <w:rPr>
          <w:rFonts w:ascii="Times New Roman" w:hAnsi="Times New Roman"/>
          <w:sz w:val="24"/>
          <w:szCs w:val="24"/>
          <w:lang w:val="en-GB"/>
        </w:rPr>
        <w:t xml:space="preserve"> </w:t>
      </w:r>
      <w:r w:rsidR="00AD60D0">
        <w:rPr>
          <w:rFonts w:ascii="Times New Roman" w:hAnsi="Times New Roman"/>
          <w:sz w:val="24"/>
          <w:szCs w:val="24"/>
          <w:lang w:val="en-GB"/>
        </w:rPr>
        <w:t xml:space="preserve">the Tax Treaties Data (online) and the Value Added Taxation in Europe (online) </w:t>
      </w:r>
      <w:r w:rsidR="009B7C78">
        <w:rPr>
          <w:rFonts w:ascii="Times New Roman" w:hAnsi="Times New Roman"/>
          <w:sz w:val="24"/>
          <w:szCs w:val="24"/>
          <w:lang w:val="en-GB"/>
        </w:rPr>
        <w:t xml:space="preserve">also demonstrated a huge interest of </w:t>
      </w:r>
      <w:r w:rsidR="00AD60D0">
        <w:rPr>
          <w:rFonts w:ascii="Times New Roman" w:hAnsi="Times New Roman"/>
          <w:sz w:val="24"/>
          <w:szCs w:val="24"/>
          <w:lang w:val="en-GB"/>
        </w:rPr>
        <w:t xml:space="preserve">by </w:t>
      </w:r>
      <w:r w:rsidR="009B7C78">
        <w:rPr>
          <w:rFonts w:ascii="Times New Roman" w:hAnsi="Times New Roman"/>
          <w:sz w:val="24"/>
          <w:szCs w:val="24"/>
          <w:lang w:val="en-GB"/>
        </w:rPr>
        <w:t>respondents</w:t>
      </w:r>
      <w:r w:rsidR="00AD60D0">
        <w:rPr>
          <w:rFonts w:ascii="Times New Roman" w:hAnsi="Times New Roman"/>
          <w:sz w:val="24"/>
          <w:szCs w:val="24"/>
          <w:lang w:val="en-GB"/>
        </w:rPr>
        <w:t xml:space="preserve"> with 30% and 14% respectively. </w:t>
      </w:r>
    </w:p>
    <w:p w:rsidR="00632AD5" w:rsidRDefault="0097423F"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The majority of the products are used</w:t>
      </w:r>
      <w:r w:rsidR="00632AD5">
        <w:rPr>
          <w:rFonts w:ascii="Times New Roman" w:hAnsi="Times New Roman"/>
          <w:sz w:val="24"/>
          <w:szCs w:val="24"/>
          <w:lang w:val="en-GB"/>
        </w:rPr>
        <w:t xml:space="preserve"> frequently by tax professionals,</w:t>
      </w:r>
      <w:r>
        <w:rPr>
          <w:rFonts w:ascii="Times New Roman" w:hAnsi="Times New Roman"/>
          <w:sz w:val="24"/>
          <w:szCs w:val="24"/>
          <w:lang w:val="en-GB"/>
        </w:rPr>
        <w:t xml:space="preserve"> at least once a</w:t>
      </w:r>
      <w:r w:rsidR="00632AD5">
        <w:rPr>
          <w:rFonts w:ascii="Times New Roman" w:hAnsi="Times New Roman"/>
          <w:sz w:val="24"/>
          <w:szCs w:val="24"/>
          <w:lang w:val="en-GB"/>
        </w:rPr>
        <w:t xml:space="preserve"> week or once a</w:t>
      </w:r>
      <w:r>
        <w:rPr>
          <w:rFonts w:ascii="Times New Roman" w:hAnsi="Times New Roman"/>
          <w:sz w:val="24"/>
          <w:szCs w:val="24"/>
          <w:lang w:val="en-GB"/>
        </w:rPr>
        <w:t xml:space="preserve"> month </w:t>
      </w:r>
      <w:r w:rsidR="00632AD5">
        <w:rPr>
          <w:rFonts w:ascii="Times New Roman" w:hAnsi="Times New Roman"/>
          <w:sz w:val="24"/>
          <w:szCs w:val="24"/>
          <w:lang w:val="en-GB"/>
        </w:rPr>
        <w:t>as indicated in chart 5, apart from the</w:t>
      </w:r>
      <w:r>
        <w:rPr>
          <w:rFonts w:ascii="Times New Roman" w:hAnsi="Times New Roman"/>
          <w:sz w:val="24"/>
          <w:szCs w:val="24"/>
          <w:lang w:val="en-GB"/>
        </w:rPr>
        <w:t xml:space="preserve"> Europe-Individual Taxation (Online) which stands at </w:t>
      </w:r>
      <w:r>
        <w:rPr>
          <w:rFonts w:ascii="Times New Roman" w:hAnsi="Times New Roman"/>
          <w:sz w:val="24"/>
          <w:szCs w:val="24"/>
          <w:lang w:val="en-GB"/>
        </w:rPr>
        <w:lastRenderedPageBreak/>
        <w:t>42% and is not often used by the respondents.</w:t>
      </w:r>
      <w:r w:rsidR="00BC7605">
        <w:rPr>
          <w:rFonts w:ascii="Times New Roman" w:hAnsi="Times New Roman"/>
          <w:sz w:val="24"/>
          <w:szCs w:val="24"/>
          <w:lang w:val="en-GB"/>
        </w:rPr>
        <w:t xml:space="preserve"> </w:t>
      </w:r>
      <w:r w:rsidR="00C3545B">
        <w:rPr>
          <w:rFonts w:ascii="Times New Roman" w:hAnsi="Times New Roman"/>
          <w:sz w:val="24"/>
          <w:szCs w:val="24"/>
          <w:lang w:val="en-GB"/>
        </w:rPr>
        <w:t>Both chart 4 and 5</w:t>
      </w:r>
      <w:r w:rsidR="00632AD5">
        <w:rPr>
          <w:rFonts w:ascii="Times New Roman" w:hAnsi="Times New Roman"/>
          <w:sz w:val="24"/>
          <w:szCs w:val="24"/>
          <w:lang w:val="en-GB"/>
        </w:rPr>
        <w:t xml:space="preserve"> also point out that most </w:t>
      </w:r>
      <w:r w:rsidR="00C3545B">
        <w:rPr>
          <w:rFonts w:ascii="Times New Roman" w:hAnsi="Times New Roman"/>
          <w:sz w:val="24"/>
          <w:szCs w:val="24"/>
          <w:lang w:val="en-GB"/>
        </w:rPr>
        <w:t>respondents do not</w:t>
      </w:r>
      <w:r w:rsidR="007F1B71">
        <w:rPr>
          <w:rFonts w:ascii="Times New Roman" w:hAnsi="Times New Roman"/>
          <w:sz w:val="24"/>
          <w:szCs w:val="24"/>
          <w:lang w:val="en-GB"/>
        </w:rPr>
        <w:t xml:space="preserve"> know which title(s) they actually used</w:t>
      </w:r>
      <w:r w:rsidR="00C3545B">
        <w:rPr>
          <w:rFonts w:ascii="Times New Roman" w:hAnsi="Times New Roman"/>
          <w:sz w:val="24"/>
          <w:szCs w:val="24"/>
          <w:lang w:val="en-GB"/>
        </w:rPr>
        <w:t xml:space="preserve"> or maybe not aware of the products</w:t>
      </w:r>
      <w:r w:rsidR="007F1B71">
        <w:rPr>
          <w:rFonts w:ascii="Times New Roman" w:hAnsi="Times New Roman"/>
          <w:sz w:val="24"/>
          <w:szCs w:val="24"/>
          <w:lang w:val="en-GB"/>
        </w:rPr>
        <w:t xml:space="preserve"> from the list of products presented</w:t>
      </w:r>
      <w:r w:rsidR="00C3545B">
        <w:rPr>
          <w:rFonts w:ascii="Times New Roman" w:hAnsi="Times New Roman"/>
          <w:sz w:val="24"/>
          <w:szCs w:val="24"/>
          <w:lang w:val="en-GB"/>
        </w:rPr>
        <w:t>. For example, 11% of the respondents don’t know as shown in chart 4.</w:t>
      </w:r>
    </w:p>
    <w:p w:rsidR="00AC642F" w:rsidRDefault="00AC642F" w:rsidP="00D86A58">
      <w:pPr>
        <w:spacing w:after="0" w:line="360" w:lineRule="auto"/>
        <w:jc w:val="both"/>
        <w:rPr>
          <w:rFonts w:ascii="Times New Roman" w:hAnsi="Times New Roman"/>
          <w:sz w:val="24"/>
          <w:szCs w:val="24"/>
          <w:lang w:val="en-GB"/>
        </w:rPr>
      </w:pPr>
    </w:p>
    <w:p w:rsidR="007A311C" w:rsidRDefault="00AC642F"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The respondents who participated in the survey sees all the publishers as solving issues in daily tax practice as you can see in cha</w:t>
      </w:r>
      <w:r w:rsidR="007A311C">
        <w:rPr>
          <w:rFonts w:ascii="Times New Roman" w:hAnsi="Times New Roman"/>
          <w:sz w:val="24"/>
          <w:szCs w:val="24"/>
          <w:lang w:val="en-GB"/>
        </w:rPr>
        <w:t>rt 7</w:t>
      </w:r>
      <w:r>
        <w:rPr>
          <w:rFonts w:ascii="Times New Roman" w:hAnsi="Times New Roman"/>
          <w:sz w:val="24"/>
          <w:szCs w:val="24"/>
          <w:lang w:val="en-GB"/>
        </w:rPr>
        <w:t xml:space="preserve">.  The IBFD does not distinguish itself from this area of solving issues from its competitors. </w:t>
      </w:r>
      <w:r w:rsidR="004E2EB2">
        <w:rPr>
          <w:rFonts w:ascii="Times New Roman" w:hAnsi="Times New Roman"/>
          <w:sz w:val="24"/>
          <w:szCs w:val="24"/>
          <w:lang w:val="en-GB"/>
        </w:rPr>
        <w:t>Although, some of the publishers especially CCH 14% and BNA International 34% are seen by the respondents as publishers not solving issues in the daily tax practice as denoted in chart</w:t>
      </w:r>
      <w:r w:rsidR="007A311C">
        <w:rPr>
          <w:rFonts w:ascii="Times New Roman" w:hAnsi="Times New Roman"/>
          <w:sz w:val="24"/>
          <w:szCs w:val="24"/>
          <w:lang w:val="en-GB"/>
        </w:rPr>
        <w:t xml:space="preserve"> 7</w:t>
      </w:r>
      <w:r w:rsidR="004E2EB2">
        <w:rPr>
          <w:rFonts w:ascii="Times New Roman" w:hAnsi="Times New Roman"/>
          <w:sz w:val="24"/>
          <w:szCs w:val="24"/>
          <w:lang w:val="en-GB"/>
        </w:rPr>
        <w:t>.</w:t>
      </w:r>
      <w:r w:rsidR="00BC7605">
        <w:rPr>
          <w:rFonts w:ascii="Times New Roman" w:hAnsi="Times New Roman"/>
          <w:sz w:val="24"/>
          <w:szCs w:val="24"/>
          <w:lang w:val="en-GB"/>
        </w:rPr>
        <w:t xml:space="preserve">  The </w:t>
      </w:r>
      <w:r w:rsidR="00F22422">
        <w:rPr>
          <w:rFonts w:ascii="Times New Roman" w:hAnsi="Times New Roman"/>
          <w:sz w:val="24"/>
          <w:szCs w:val="24"/>
          <w:lang w:val="en-GB"/>
        </w:rPr>
        <w:t xml:space="preserve">tax professionals totally agreed that the IBFD offers products value for money, in other words they are satisfied with </w:t>
      </w:r>
      <w:r w:rsidR="007A311C">
        <w:rPr>
          <w:rFonts w:ascii="Times New Roman" w:hAnsi="Times New Roman"/>
          <w:sz w:val="24"/>
          <w:szCs w:val="24"/>
          <w:lang w:val="en-GB"/>
        </w:rPr>
        <w:t>purchase from the IBFD.</w:t>
      </w:r>
    </w:p>
    <w:p w:rsidR="00F22422" w:rsidRDefault="007A311C" w:rsidP="00D86A58">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 </w:t>
      </w:r>
    </w:p>
    <w:p w:rsidR="00FC3B23" w:rsidRDefault="007A311C" w:rsidP="00BA2DFA">
      <w:pPr>
        <w:spacing w:after="0" w:line="360" w:lineRule="auto"/>
        <w:jc w:val="both"/>
        <w:rPr>
          <w:rFonts w:ascii="Times New Roman" w:hAnsi="Times New Roman"/>
          <w:sz w:val="24"/>
          <w:szCs w:val="24"/>
          <w:lang w:val="en-GB"/>
        </w:rPr>
      </w:pPr>
      <w:r>
        <w:rPr>
          <w:rFonts w:ascii="Times New Roman" w:hAnsi="Times New Roman"/>
          <w:sz w:val="24"/>
          <w:szCs w:val="24"/>
          <w:lang w:val="en-GB"/>
        </w:rPr>
        <w:t>Up-to-date information is an essential part of the publishing industry. Chart 8 denotes the percentage of respondents that sees IBFD cross-border information as up-to-date information; although 5% of the tax professionals believe that there is still opportunity for improvement.</w:t>
      </w:r>
      <w:r w:rsidR="003777DE">
        <w:rPr>
          <w:rFonts w:ascii="Times New Roman" w:hAnsi="Times New Roman"/>
          <w:sz w:val="24"/>
          <w:szCs w:val="24"/>
          <w:lang w:val="en-GB"/>
        </w:rPr>
        <w:t xml:space="preserve"> </w:t>
      </w:r>
      <w:r>
        <w:rPr>
          <w:rFonts w:ascii="Times New Roman" w:hAnsi="Times New Roman"/>
          <w:sz w:val="24"/>
          <w:szCs w:val="24"/>
          <w:lang w:val="en-GB"/>
        </w:rPr>
        <w:t>Tax Analysts was rated high</w:t>
      </w:r>
      <w:r w:rsidR="004901D2">
        <w:rPr>
          <w:rFonts w:ascii="Times New Roman" w:hAnsi="Times New Roman"/>
          <w:sz w:val="24"/>
          <w:szCs w:val="24"/>
          <w:lang w:val="en-GB"/>
        </w:rPr>
        <w:t xml:space="preserve"> 48% tax professionals feel Tax Analysts furnish them with up-to-date information.</w:t>
      </w:r>
      <w:r w:rsidR="00BC7605">
        <w:rPr>
          <w:rFonts w:ascii="Times New Roman" w:hAnsi="Times New Roman"/>
          <w:sz w:val="24"/>
          <w:szCs w:val="24"/>
          <w:lang w:val="en-GB"/>
        </w:rPr>
        <w:t xml:space="preserve"> </w:t>
      </w:r>
      <w:r w:rsidR="00864F02">
        <w:rPr>
          <w:rFonts w:ascii="Times New Roman" w:hAnsi="Times New Roman"/>
          <w:sz w:val="24"/>
          <w:szCs w:val="24"/>
          <w:lang w:val="en-GB"/>
        </w:rPr>
        <w:t>Customers totally agreed with the IBFD and Tax Analysts on accessibility; both publishers scored 40% on chart 10, while 12% of the respondents neither agree nor disagree with IBFD accessibility.</w:t>
      </w:r>
    </w:p>
    <w:p w:rsidR="007026E7" w:rsidRDefault="007026E7" w:rsidP="00BA2DFA">
      <w:pPr>
        <w:spacing w:after="0" w:line="360" w:lineRule="auto"/>
        <w:jc w:val="both"/>
        <w:rPr>
          <w:rFonts w:ascii="Times New Roman" w:hAnsi="Times New Roman"/>
          <w:sz w:val="24"/>
          <w:szCs w:val="24"/>
          <w:lang w:val="en-GB"/>
        </w:rPr>
      </w:pPr>
    </w:p>
    <w:p w:rsidR="00872A09" w:rsidRDefault="00872A09" w:rsidP="00BA2DFA">
      <w:pPr>
        <w:spacing w:after="0" w:line="360" w:lineRule="auto"/>
        <w:jc w:val="both"/>
        <w:rPr>
          <w:rFonts w:ascii="Times New Roman" w:hAnsi="Times New Roman"/>
          <w:sz w:val="24"/>
          <w:szCs w:val="24"/>
          <w:lang w:val="en-GB"/>
        </w:rPr>
      </w:pPr>
    </w:p>
    <w:p w:rsidR="00B54B06" w:rsidRDefault="00B54B06" w:rsidP="00BA2DFA">
      <w:pPr>
        <w:spacing w:after="0" w:line="360" w:lineRule="auto"/>
        <w:jc w:val="both"/>
        <w:rPr>
          <w:rFonts w:ascii="Times New Roman" w:hAnsi="Times New Roman"/>
          <w:sz w:val="24"/>
          <w:szCs w:val="24"/>
          <w:lang w:val="en-GB"/>
        </w:rPr>
      </w:pPr>
    </w:p>
    <w:p w:rsidR="00234F4C" w:rsidRDefault="00234F4C" w:rsidP="00BA2DFA">
      <w:pPr>
        <w:spacing w:after="0" w:line="360" w:lineRule="auto"/>
        <w:jc w:val="both"/>
        <w:rPr>
          <w:rFonts w:ascii="Times New Roman" w:hAnsi="Times New Roman"/>
          <w:sz w:val="24"/>
          <w:szCs w:val="24"/>
          <w:lang w:val="en-GB"/>
        </w:rPr>
      </w:pPr>
    </w:p>
    <w:p w:rsidR="00234F4C" w:rsidRDefault="00234F4C" w:rsidP="00BA2DFA">
      <w:pPr>
        <w:spacing w:after="0" w:line="360" w:lineRule="auto"/>
        <w:jc w:val="both"/>
        <w:rPr>
          <w:rFonts w:ascii="Times New Roman" w:hAnsi="Times New Roman"/>
          <w:sz w:val="24"/>
          <w:szCs w:val="24"/>
          <w:lang w:val="en-GB"/>
        </w:rPr>
      </w:pPr>
    </w:p>
    <w:p w:rsidR="00234F4C" w:rsidRDefault="00234F4C" w:rsidP="00BA2DFA">
      <w:pPr>
        <w:spacing w:after="0" w:line="360" w:lineRule="auto"/>
        <w:jc w:val="both"/>
        <w:rPr>
          <w:rFonts w:ascii="Times New Roman" w:hAnsi="Times New Roman"/>
          <w:sz w:val="24"/>
          <w:szCs w:val="24"/>
          <w:lang w:val="en-GB"/>
        </w:rPr>
      </w:pPr>
    </w:p>
    <w:p w:rsidR="00234F4C" w:rsidRDefault="00234F4C" w:rsidP="00BA2DFA">
      <w:pPr>
        <w:spacing w:after="0" w:line="360" w:lineRule="auto"/>
        <w:jc w:val="both"/>
        <w:rPr>
          <w:rFonts w:ascii="Times New Roman" w:hAnsi="Times New Roman"/>
          <w:sz w:val="24"/>
          <w:szCs w:val="24"/>
          <w:lang w:val="en-GB"/>
        </w:rPr>
      </w:pPr>
    </w:p>
    <w:p w:rsidR="00234F4C" w:rsidRDefault="00234F4C" w:rsidP="00BA2DFA">
      <w:pPr>
        <w:spacing w:after="0" w:line="360" w:lineRule="auto"/>
        <w:jc w:val="both"/>
        <w:rPr>
          <w:rFonts w:ascii="Times New Roman" w:hAnsi="Times New Roman"/>
          <w:sz w:val="24"/>
          <w:szCs w:val="24"/>
          <w:lang w:val="en-GB"/>
        </w:rPr>
      </w:pPr>
    </w:p>
    <w:p w:rsidR="00B54B06" w:rsidRDefault="00B54B06" w:rsidP="00BA2DFA">
      <w:pPr>
        <w:spacing w:after="0" w:line="360" w:lineRule="auto"/>
        <w:jc w:val="both"/>
        <w:rPr>
          <w:rFonts w:ascii="Times New Roman" w:hAnsi="Times New Roman"/>
          <w:sz w:val="24"/>
          <w:szCs w:val="24"/>
          <w:lang w:val="en-GB"/>
        </w:rPr>
      </w:pPr>
    </w:p>
    <w:p w:rsidR="009D53F2" w:rsidRDefault="009D53F2" w:rsidP="00BA2DFA">
      <w:pPr>
        <w:spacing w:after="0" w:line="360" w:lineRule="auto"/>
        <w:jc w:val="both"/>
        <w:rPr>
          <w:rFonts w:ascii="Times New Roman" w:hAnsi="Times New Roman"/>
          <w:sz w:val="24"/>
          <w:szCs w:val="24"/>
          <w:lang w:val="en-GB"/>
        </w:rPr>
      </w:pPr>
    </w:p>
    <w:p w:rsidR="009D53F2" w:rsidRDefault="009D53F2" w:rsidP="00BA2DFA">
      <w:pPr>
        <w:spacing w:after="0" w:line="360" w:lineRule="auto"/>
        <w:jc w:val="both"/>
        <w:rPr>
          <w:rFonts w:ascii="Times New Roman" w:hAnsi="Times New Roman"/>
          <w:sz w:val="24"/>
          <w:szCs w:val="24"/>
          <w:lang w:val="en-GB"/>
        </w:rPr>
      </w:pPr>
    </w:p>
    <w:p w:rsidR="009D53F2" w:rsidRDefault="009D53F2" w:rsidP="00BA2DFA">
      <w:pPr>
        <w:spacing w:after="0" w:line="360" w:lineRule="auto"/>
        <w:jc w:val="both"/>
        <w:rPr>
          <w:rFonts w:ascii="Times New Roman" w:hAnsi="Times New Roman"/>
          <w:sz w:val="24"/>
          <w:szCs w:val="24"/>
          <w:lang w:val="en-GB"/>
        </w:rPr>
      </w:pPr>
    </w:p>
    <w:p w:rsidR="00872A09" w:rsidRDefault="00872A09" w:rsidP="00BA2DFA">
      <w:pPr>
        <w:spacing w:after="0" w:line="360" w:lineRule="auto"/>
        <w:jc w:val="both"/>
        <w:rPr>
          <w:rFonts w:ascii="Times New Roman" w:hAnsi="Times New Roman"/>
          <w:sz w:val="24"/>
          <w:szCs w:val="24"/>
          <w:lang w:val="en-GB"/>
        </w:rPr>
      </w:pPr>
    </w:p>
    <w:p w:rsidR="002F5CB0" w:rsidRPr="00620AB1" w:rsidRDefault="002F5CB0" w:rsidP="009D53F2">
      <w:pPr>
        <w:pStyle w:val="Kop3"/>
        <w:numPr>
          <w:ilvl w:val="0"/>
          <w:numId w:val="27"/>
        </w:numPr>
        <w:pBdr>
          <w:bottom w:val="single" w:sz="4" w:space="1" w:color="auto"/>
        </w:pBdr>
        <w:spacing w:before="0" w:after="0"/>
        <w:rPr>
          <w:rFonts w:ascii="Times New Roman" w:hAnsi="Times New Roman"/>
          <w:sz w:val="24"/>
          <w:szCs w:val="24"/>
        </w:rPr>
      </w:pPr>
      <w:r w:rsidRPr="00620AB1">
        <w:rPr>
          <w:rFonts w:ascii="Times New Roman" w:hAnsi="Times New Roman"/>
          <w:sz w:val="24"/>
          <w:szCs w:val="24"/>
        </w:rPr>
        <w:lastRenderedPageBreak/>
        <w:t>Recommendations</w:t>
      </w:r>
      <w:r w:rsidR="00D86A58">
        <w:rPr>
          <w:rFonts w:ascii="Times New Roman" w:hAnsi="Times New Roman"/>
          <w:sz w:val="24"/>
          <w:szCs w:val="24"/>
        </w:rPr>
        <w:t xml:space="preserve"> and Conclusion</w:t>
      </w:r>
    </w:p>
    <w:p w:rsidR="00375C3D" w:rsidRDefault="00375C3D" w:rsidP="00375C3D">
      <w:pPr>
        <w:autoSpaceDE w:val="0"/>
        <w:autoSpaceDN w:val="0"/>
        <w:adjustRightInd w:val="0"/>
        <w:spacing w:after="0" w:line="360" w:lineRule="auto"/>
        <w:jc w:val="both"/>
        <w:rPr>
          <w:rFonts w:ascii="Times New Roman" w:hAnsi="Times New Roman"/>
          <w:sz w:val="24"/>
          <w:szCs w:val="24"/>
        </w:rPr>
      </w:pPr>
    </w:p>
    <w:p w:rsidR="00C96B82" w:rsidRPr="00F83983" w:rsidRDefault="00C96B82" w:rsidP="00C96B82">
      <w:pPr>
        <w:autoSpaceDE w:val="0"/>
        <w:autoSpaceDN w:val="0"/>
        <w:adjustRightInd w:val="0"/>
        <w:spacing w:after="0" w:line="360" w:lineRule="auto"/>
        <w:jc w:val="both"/>
        <w:rPr>
          <w:rFonts w:ascii="Times New Roman" w:hAnsi="Times New Roman"/>
          <w:sz w:val="24"/>
          <w:szCs w:val="24"/>
        </w:rPr>
      </w:pPr>
      <w:r w:rsidRPr="00F83983">
        <w:rPr>
          <w:rFonts w:ascii="Times New Roman" w:hAnsi="Times New Roman"/>
          <w:sz w:val="24"/>
          <w:szCs w:val="24"/>
        </w:rPr>
        <w:t>Referring to the problem formulation (see pg 3) the purpose of this study is what strategy should the IBFD employ in order to create and maintain sustainable competitive advantage. In order for the IBFD to achieve a sustainable competitive advantage over its competitors in the LTR changing industry structure and competitive situation, the IBFD clearly require a viable competitive strategy. It has to make adequate adaptations to these dynamic changes and respond quickly to create or sustain its competitive advantage (Picard, 2003). By so doing, the IBFD have to put its forces active in the market into perspective and by narrowing the problem down to such an extent that the current and future changes in the industry can be linked to possible strategic opportunities.</w:t>
      </w: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r w:rsidRPr="00F83983">
        <w:rPr>
          <w:rFonts w:ascii="Times New Roman" w:hAnsi="Times New Roman"/>
          <w:sz w:val="24"/>
          <w:szCs w:val="24"/>
        </w:rPr>
        <w:t xml:space="preserve">Considering the three generic strategic methods outlined by Porter on how to achieve sustainable competitive advantage on pg 2, it is not advisable for the IBFD to employ cost leadership strategy because it is a non-profit organization. The best strategy to achieve a sustainable competitive advantage in the LTR industry is through </w:t>
      </w:r>
      <w:r w:rsidRPr="00F83983">
        <w:rPr>
          <w:rFonts w:ascii="Times New Roman" w:hAnsi="Times New Roman"/>
          <w:i/>
          <w:sz w:val="24"/>
          <w:szCs w:val="24"/>
        </w:rPr>
        <w:t xml:space="preserve">differentiation. </w:t>
      </w:r>
      <w:r w:rsidRPr="00F83983">
        <w:rPr>
          <w:rFonts w:ascii="Times New Roman" w:hAnsi="Times New Roman"/>
          <w:sz w:val="24"/>
          <w:szCs w:val="24"/>
        </w:rPr>
        <w:t xml:space="preserve">Differentiation is based upon company’s specific skills and it creates a durable asset that is difficult for competitors to imitate. It can also create commitment for the customers. Therefore, differentiating IBFD products can create a sustainable competitive advantage. The impact that differentiation has on demand depends on the competitive nature of the publishing product market environment. The IBFD may seek one or maybe a few attributes that a large amount of customers find important and should capitalized on it and position its strategy uniquely to meet those needs. In other words, the differential strategy must add value in terms of greater customer’s satisfaction and unique features. When IBFD offer a product and/or service perceived by the customers as unique, they will be rewarded by a price premium. Of course, achieving superior performance IBFD must ensure that the price premium earned exceeds the extra costs incurred for being unique. </w:t>
      </w: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p>
    <w:p w:rsidR="00C96B82" w:rsidRPr="00F83983" w:rsidRDefault="00C96B82" w:rsidP="00C96B82">
      <w:pPr>
        <w:pStyle w:val="Normaalweb"/>
        <w:spacing w:before="0" w:beforeAutospacing="0" w:after="0" w:afterAutospacing="0" w:line="360" w:lineRule="auto"/>
        <w:jc w:val="both"/>
      </w:pPr>
      <w:r w:rsidRPr="00F83983">
        <w:t xml:space="preserve">Another method of achieving a sustainable competitive advantage is </w:t>
      </w:r>
      <w:r w:rsidRPr="00C96B82">
        <w:rPr>
          <w:i/>
        </w:rPr>
        <w:t>information technology</w:t>
      </w:r>
      <w:r w:rsidRPr="00F83983">
        <w:t xml:space="preserve"> (IT); IT is a general term that helps to produce, communicate and/or disseminate information and store information, associated with the use of computers and information. This source has a great potential for achieving sustainable competitive advantage and the awareness of the IBFD products. The improvement of the IBFD information technology developments will facilitate and increase its efficient and effective utilization of information over ranges of products and services to their </w:t>
      </w:r>
      <w:r w:rsidRPr="00F83983">
        <w:lastRenderedPageBreak/>
        <w:t>current and potential customers. The improvement of information technology will also help facilitate differentiation of products and services (Chyi and Sylvie, 1998). The internet and online subscription has been a great instrument for the IBFD marketing strategy. The IBFD should also offer services such as; interactive forum (an active learning techniques whereby current and potential customers can ask questions and get immediate responses from tax professionals), searchable news archives, up-to-the minute information and audio/video presentations. The integration of more activities will allow a greater personalization of relationships and interactivity between customers and the IBFD and this will also set the potential competitive advantage of the IBFD. However to use these technologies in a competitive way, substantial investments in capital and expertise is required.</w:t>
      </w:r>
    </w:p>
    <w:p w:rsidR="00C96B82" w:rsidRPr="00F83983" w:rsidRDefault="00C96B82" w:rsidP="00C96B82">
      <w:pPr>
        <w:pStyle w:val="Normaalweb"/>
        <w:spacing w:before="0" w:beforeAutospacing="0" w:after="0" w:afterAutospacing="0" w:line="360" w:lineRule="auto"/>
        <w:jc w:val="both"/>
      </w:pPr>
      <w:r w:rsidRPr="00F83983">
        <w:t>The introduction of social network (such as facebook, blogs, forum, mash-ups and eBooks) by some of the competitors created a competitive advantage for those companies that introduced these technologies.</w:t>
      </w:r>
    </w:p>
    <w:p w:rsidR="00C96B82" w:rsidRPr="00F83983" w:rsidRDefault="00C96B82" w:rsidP="00C96B82">
      <w:pPr>
        <w:pStyle w:val="Normaalweb"/>
        <w:spacing w:before="0" w:beforeAutospacing="0" w:after="0" w:afterAutospacing="0" w:line="360" w:lineRule="auto"/>
        <w:jc w:val="both"/>
      </w:pPr>
    </w:p>
    <w:p w:rsidR="00C96B82" w:rsidRPr="00F83983" w:rsidRDefault="00C96B82" w:rsidP="00C96B82">
      <w:pPr>
        <w:pStyle w:val="Normaalweb"/>
        <w:spacing w:before="0" w:beforeAutospacing="0" w:after="0" w:afterAutospacing="0" w:line="360" w:lineRule="auto"/>
        <w:jc w:val="both"/>
      </w:pPr>
      <w:r w:rsidRPr="00F83983">
        <w:t xml:space="preserve">Furthermore, the IBFD can also gain or maintain a sustainable competitive advantage through </w:t>
      </w:r>
      <w:r w:rsidRPr="00C96B82">
        <w:rPr>
          <w:i/>
        </w:rPr>
        <w:t>innovation</w:t>
      </w:r>
      <w:r w:rsidRPr="00F83983">
        <w:t xml:space="preserve">; </w:t>
      </w:r>
      <w:r w:rsidRPr="00721BB5">
        <w:t>Innovation is an essential business strategy to add value, and the only way to meet and</w:t>
      </w:r>
      <w:r w:rsidRPr="00F83983">
        <w:t xml:space="preserve"> stay ahead of the competition and it is a positive way of changing or making products better in a company and industry as a whole. Creating unique ideas is the fundamental source of increasing customer’s loyalty and revenues in a company. Innovations will give the IBFD competitive edge in the LTR industry because no competitors in the industry will be able to duplicate or imitaiate betters the innovations or the products. Innovations are essential for the IBFD because it would help them to protect or increase the market share, or even better generate funds to strength IBFD competitive position. </w:t>
      </w:r>
    </w:p>
    <w:p w:rsidR="00C96B82" w:rsidRPr="00721BB5" w:rsidRDefault="00C96B82" w:rsidP="00C96B82">
      <w:pPr>
        <w:autoSpaceDE w:val="0"/>
        <w:autoSpaceDN w:val="0"/>
        <w:adjustRightInd w:val="0"/>
        <w:spacing w:after="0" w:line="360" w:lineRule="auto"/>
        <w:jc w:val="both"/>
        <w:rPr>
          <w:rFonts w:ascii="Times New Roman" w:hAnsi="Times New Roman"/>
          <w:sz w:val="24"/>
          <w:szCs w:val="24"/>
        </w:rPr>
      </w:pP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r w:rsidRPr="00F83983">
        <w:rPr>
          <w:rFonts w:ascii="Times New Roman" w:hAnsi="Times New Roman"/>
          <w:sz w:val="24"/>
          <w:szCs w:val="24"/>
        </w:rPr>
        <w:t xml:space="preserve">Finally, in the LTR industry </w:t>
      </w:r>
      <w:r w:rsidRPr="00C96B82">
        <w:rPr>
          <w:rFonts w:ascii="Times New Roman" w:hAnsi="Times New Roman"/>
          <w:i/>
          <w:sz w:val="24"/>
          <w:szCs w:val="24"/>
        </w:rPr>
        <w:t>marketing and reputation</w:t>
      </w:r>
      <w:r w:rsidRPr="00C96B82">
        <w:rPr>
          <w:rFonts w:ascii="Times New Roman" w:hAnsi="Times New Roman"/>
          <w:sz w:val="24"/>
          <w:szCs w:val="24"/>
        </w:rPr>
        <w:t xml:space="preserve"> </w:t>
      </w:r>
      <w:r w:rsidRPr="00F83983">
        <w:rPr>
          <w:rFonts w:ascii="Times New Roman" w:hAnsi="Times New Roman"/>
          <w:sz w:val="24"/>
          <w:szCs w:val="24"/>
        </w:rPr>
        <w:t xml:space="preserve">play an important role in gaining and maintaining sustainable competitive advantage, the purpose of marketing is to create a brand image and loyalty of current and potential customers while, Image and loyalty are related to the notion of ‘reputation’. A company can build up a reputation with a consistent policy, marketing and reputation highly qualified products and services. The IBFD is a reputable player in the publishing industry with a brand image and customer’s loyalty. In order to maintain this reputation in the LTR industry, the IBFD should continue to offer products that significantly depend on their reputation </w:t>
      </w:r>
      <w:r w:rsidRPr="00F83983">
        <w:rPr>
          <w:rFonts w:ascii="Times New Roman" w:hAnsi="Times New Roman"/>
          <w:sz w:val="24"/>
          <w:szCs w:val="24"/>
        </w:rPr>
        <w:lastRenderedPageBreak/>
        <w:t>and reliability to its customers, because customers relate closely to the reputation and reliability of a company to the quality of its products and services. The IBFD can also use their reputation to diversify into number of unrelated and related businesses that are centered around their core business.</w:t>
      </w: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r w:rsidRPr="00F83983">
        <w:rPr>
          <w:rFonts w:ascii="Times New Roman" w:hAnsi="Times New Roman"/>
          <w:sz w:val="24"/>
          <w:szCs w:val="24"/>
        </w:rPr>
        <w:t>To conclude this resaerch the IBFD should be aware that the publishers and information providers of cross-border tax operate in more or less similar circumstances and under similar conditions. This operation of these companies has lead to declining profits because of increased competition, and lack of proper marketing communications in the LTR industry which also contributed to declining profits. Other publishers and information providers in the LTR industry are also well aware of the pace and nature of changes in the indusrty, the revolution in IT is opening up new ways to gather, package and present information about products to customers. The customers themselves have changed as more options are emerging; these customers are increasingly willing to switch on to new content sources and formats, from blogs, to social networks to mash-ups to eBooks. The rapid pace of changes in the LTR industry and the structure of the industry may be very different from the past. These changes are forcing publishers and information providers in the LTR industry to discover their competitive advantages. The ability for a publisher to change its organizational structure and existing activities and businesses along evolution of IT in the industry can be seen as a major source of success, if the right strategies are implemented or failure if they fail to implement the right strategies.</w:t>
      </w: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p>
    <w:p w:rsidR="00C96B82" w:rsidRPr="00F83983" w:rsidRDefault="00C96B82" w:rsidP="00C96B82">
      <w:pPr>
        <w:widowControl w:val="0"/>
        <w:autoSpaceDE w:val="0"/>
        <w:autoSpaceDN w:val="0"/>
        <w:adjustRightInd w:val="0"/>
        <w:spacing w:after="0" w:line="360" w:lineRule="auto"/>
        <w:jc w:val="both"/>
        <w:rPr>
          <w:rFonts w:ascii="Times New Roman" w:hAnsi="Times New Roman"/>
          <w:sz w:val="24"/>
          <w:szCs w:val="24"/>
        </w:rPr>
      </w:pPr>
      <w:r w:rsidRPr="00F83983">
        <w:rPr>
          <w:rFonts w:ascii="Times New Roman" w:hAnsi="Times New Roman"/>
          <w:sz w:val="24"/>
          <w:szCs w:val="24"/>
        </w:rPr>
        <w:t>For the IBFD to achieve/maintain a sustainable competitive advantage in the LTR industry, it should implement the various strategies discussed in this report in order to create/add value to its products or services and also to improve satisfaction to the customers. The IBFD should also embark on major advertising campaigns for the coming years for the awareness of its products.</w:t>
      </w:r>
    </w:p>
    <w:p w:rsidR="000A1773" w:rsidRDefault="000A1773" w:rsidP="006C731F">
      <w:pPr>
        <w:widowControl w:val="0"/>
        <w:autoSpaceDE w:val="0"/>
        <w:autoSpaceDN w:val="0"/>
        <w:adjustRightInd w:val="0"/>
        <w:spacing w:after="0" w:line="360" w:lineRule="auto"/>
        <w:ind w:right="-58"/>
        <w:jc w:val="both"/>
        <w:rPr>
          <w:rFonts w:ascii="Times New Roman" w:hAnsi="Times New Roman"/>
          <w:sz w:val="24"/>
          <w:szCs w:val="24"/>
        </w:rPr>
      </w:pPr>
    </w:p>
    <w:p w:rsidR="003D0B4F" w:rsidRDefault="007951BD" w:rsidP="006C731F">
      <w:pPr>
        <w:widowControl w:val="0"/>
        <w:autoSpaceDE w:val="0"/>
        <w:autoSpaceDN w:val="0"/>
        <w:adjustRightInd w:val="0"/>
        <w:spacing w:after="0" w:line="360" w:lineRule="auto"/>
        <w:ind w:right="-58"/>
        <w:jc w:val="both"/>
        <w:rPr>
          <w:rFonts w:ascii="Times New Roman" w:hAnsi="Times New Roman"/>
          <w:sz w:val="24"/>
          <w:szCs w:val="24"/>
        </w:rPr>
      </w:pPr>
      <w:r>
        <w:rPr>
          <w:rFonts w:ascii="Times New Roman" w:hAnsi="Times New Roman"/>
          <w:sz w:val="24"/>
          <w:szCs w:val="24"/>
        </w:rPr>
        <w:t xml:space="preserve"> </w:t>
      </w:r>
    </w:p>
    <w:p w:rsidR="004C43A4" w:rsidRDefault="004C43A4" w:rsidP="003F05D1">
      <w:pPr>
        <w:pStyle w:val="Normaalweb"/>
        <w:spacing w:before="0" w:beforeAutospacing="0" w:after="0" w:afterAutospacing="0" w:line="360" w:lineRule="auto"/>
        <w:jc w:val="both"/>
        <w:rPr>
          <w:color w:val="FF0000"/>
        </w:rPr>
      </w:pPr>
    </w:p>
    <w:p w:rsidR="00C96B82" w:rsidRDefault="00C96B82" w:rsidP="003F05D1">
      <w:pPr>
        <w:pStyle w:val="Normaalweb"/>
        <w:spacing w:before="0" w:beforeAutospacing="0" w:after="0" w:afterAutospacing="0" w:line="360" w:lineRule="auto"/>
        <w:jc w:val="both"/>
        <w:rPr>
          <w:color w:val="FF0000"/>
        </w:rPr>
      </w:pPr>
    </w:p>
    <w:p w:rsidR="009D53F2" w:rsidRDefault="009D53F2" w:rsidP="003F05D1">
      <w:pPr>
        <w:pStyle w:val="Normaalweb"/>
        <w:spacing w:before="0" w:beforeAutospacing="0" w:after="0" w:afterAutospacing="0" w:line="360" w:lineRule="auto"/>
        <w:jc w:val="both"/>
        <w:rPr>
          <w:color w:val="FF0000"/>
        </w:rPr>
      </w:pPr>
    </w:p>
    <w:p w:rsidR="009D53F2" w:rsidRPr="005D48E8" w:rsidRDefault="009D53F2" w:rsidP="003F05D1">
      <w:pPr>
        <w:pStyle w:val="Normaalweb"/>
        <w:spacing w:before="0" w:beforeAutospacing="0" w:after="0" w:afterAutospacing="0" w:line="360" w:lineRule="auto"/>
        <w:jc w:val="both"/>
        <w:rPr>
          <w:color w:val="FF0000"/>
        </w:rPr>
      </w:pPr>
    </w:p>
    <w:p w:rsidR="0065445F" w:rsidRDefault="0065445F" w:rsidP="009D53F2">
      <w:pPr>
        <w:pStyle w:val="Kop3"/>
        <w:pBdr>
          <w:bottom w:val="single" w:sz="4" w:space="1" w:color="auto"/>
        </w:pBdr>
        <w:spacing w:before="0" w:after="0"/>
        <w:ind w:left="360"/>
        <w:rPr>
          <w:rFonts w:ascii="Times New Roman" w:hAnsi="Times New Roman"/>
          <w:sz w:val="24"/>
          <w:szCs w:val="24"/>
        </w:rPr>
      </w:pPr>
      <w:r>
        <w:rPr>
          <w:rFonts w:ascii="Times New Roman" w:hAnsi="Times New Roman"/>
          <w:sz w:val="24"/>
          <w:szCs w:val="24"/>
        </w:rPr>
        <w:lastRenderedPageBreak/>
        <w:t xml:space="preserve">References </w:t>
      </w:r>
    </w:p>
    <w:p w:rsidR="000874B8" w:rsidRPr="000E5BAD" w:rsidRDefault="000E5BAD" w:rsidP="005D48E8">
      <w:pPr>
        <w:spacing w:after="0" w:line="240" w:lineRule="auto"/>
        <w:jc w:val="both"/>
        <w:rPr>
          <w:rFonts w:ascii="Times New Roman" w:eastAsia="Times New Roman" w:hAnsi="Times New Roman"/>
          <w:sz w:val="24"/>
          <w:szCs w:val="24"/>
          <w:u w:val="single"/>
        </w:rPr>
      </w:pPr>
      <w:bookmarkStart w:id="1" w:name="idb1"/>
      <w:r w:rsidRPr="000E5BAD">
        <w:rPr>
          <w:rFonts w:ascii="Times New Roman" w:eastAsia="Times New Roman" w:hAnsi="Times New Roman"/>
          <w:sz w:val="24"/>
          <w:szCs w:val="24"/>
          <w:u w:val="single"/>
        </w:rPr>
        <w:t>Lit</w:t>
      </w:r>
      <w:r>
        <w:rPr>
          <w:rFonts w:ascii="Times New Roman" w:eastAsia="Times New Roman" w:hAnsi="Times New Roman"/>
          <w:sz w:val="24"/>
          <w:szCs w:val="24"/>
          <w:u w:val="single"/>
        </w:rPr>
        <w:t>e</w:t>
      </w:r>
      <w:r w:rsidRPr="000E5BAD">
        <w:rPr>
          <w:rFonts w:ascii="Times New Roman" w:eastAsia="Times New Roman" w:hAnsi="Times New Roman"/>
          <w:sz w:val="24"/>
          <w:szCs w:val="24"/>
          <w:u w:val="single"/>
        </w:rPr>
        <w:t xml:space="preserve">rature </w:t>
      </w:r>
    </w:p>
    <w:p w:rsidR="000E5BAD" w:rsidRDefault="000E5BAD" w:rsidP="005D48E8">
      <w:pPr>
        <w:spacing w:after="0" w:line="240" w:lineRule="auto"/>
        <w:jc w:val="both"/>
        <w:rPr>
          <w:rFonts w:ascii="Times New Roman" w:eastAsia="Times New Roman" w:hAnsi="Times New Roman"/>
          <w:sz w:val="24"/>
          <w:szCs w:val="24"/>
        </w:rPr>
      </w:pPr>
    </w:p>
    <w:p w:rsidR="003F3F86" w:rsidRDefault="003F3F86" w:rsidP="003F3F86">
      <w:p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bCs/>
          <w:color w:val="000000"/>
          <w:sz w:val="24"/>
          <w:szCs w:val="24"/>
        </w:rPr>
        <w:t>Barney, J. (1991)</w:t>
      </w:r>
      <w:r>
        <w:rPr>
          <w:rFonts w:ascii="Times New Roman" w:hAnsi="Times New Roman"/>
          <w:color w:val="000000"/>
          <w:sz w:val="24"/>
          <w:szCs w:val="24"/>
        </w:rPr>
        <w:t xml:space="preserve">, </w:t>
      </w:r>
      <w:r>
        <w:rPr>
          <w:rFonts w:ascii="Times New Roman" w:hAnsi="Times New Roman"/>
          <w:i/>
          <w:iCs/>
          <w:color w:val="000000"/>
          <w:sz w:val="24"/>
          <w:szCs w:val="24"/>
        </w:rPr>
        <w:t>"Firm Resources and Sustained Competitive Advantage",</w:t>
      </w:r>
      <w:r>
        <w:rPr>
          <w:rFonts w:ascii="Times New Roman" w:hAnsi="Times New Roman"/>
          <w:color w:val="000000"/>
          <w:sz w:val="24"/>
          <w:szCs w:val="24"/>
        </w:rPr>
        <w:t xml:space="preserve"> Journal of Management, Vol. 17 No.1, pp. 99-120. </w:t>
      </w:r>
    </w:p>
    <w:p w:rsidR="003F3F86" w:rsidRDefault="003F3F86" w:rsidP="005D48E8">
      <w:pPr>
        <w:spacing w:after="0" w:line="240" w:lineRule="auto"/>
        <w:jc w:val="both"/>
        <w:rPr>
          <w:rFonts w:ascii="Times New Roman" w:eastAsia="Times New Roman" w:hAnsi="Times New Roman"/>
          <w:b/>
          <w:sz w:val="24"/>
          <w:szCs w:val="24"/>
        </w:rPr>
      </w:pPr>
    </w:p>
    <w:p w:rsidR="003F05D1" w:rsidRPr="005D48E8" w:rsidRDefault="003F05D1" w:rsidP="003F3F86">
      <w:pPr>
        <w:spacing w:after="0" w:line="240" w:lineRule="auto"/>
        <w:jc w:val="both"/>
        <w:rPr>
          <w:rFonts w:ascii="Times New Roman" w:eastAsia="Times New Roman" w:hAnsi="Times New Roman"/>
          <w:sz w:val="24"/>
          <w:szCs w:val="24"/>
        </w:rPr>
      </w:pPr>
      <w:r w:rsidRPr="003F3F86">
        <w:rPr>
          <w:rFonts w:ascii="Times New Roman" w:eastAsia="Times New Roman" w:hAnsi="Times New Roman"/>
          <w:b/>
          <w:sz w:val="24"/>
          <w:szCs w:val="24"/>
        </w:rPr>
        <w:t>Blythe, J. (2000),</w:t>
      </w:r>
      <w:r w:rsidRPr="005D48E8">
        <w:rPr>
          <w:rFonts w:ascii="Times New Roman" w:eastAsia="Times New Roman" w:hAnsi="Times New Roman"/>
          <w:sz w:val="24"/>
          <w:szCs w:val="24"/>
        </w:rPr>
        <w:t xml:space="preserve"> </w:t>
      </w:r>
      <w:r w:rsidRPr="005D48E8">
        <w:rPr>
          <w:rFonts w:ascii="Times New Roman" w:eastAsia="Times New Roman" w:hAnsi="Times New Roman"/>
          <w:i/>
          <w:iCs/>
          <w:sz w:val="24"/>
          <w:szCs w:val="24"/>
        </w:rPr>
        <w:t>Marketing Communications</w:t>
      </w:r>
      <w:r w:rsidRPr="005D48E8">
        <w:rPr>
          <w:rFonts w:ascii="Times New Roman" w:eastAsia="Times New Roman" w:hAnsi="Times New Roman"/>
          <w:sz w:val="24"/>
          <w:szCs w:val="24"/>
        </w:rPr>
        <w:t xml:space="preserve">, </w:t>
      </w:r>
      <w:smartTag w:uri="urn:schemas-microsoft-com:office:smarttags" w:element="City">
        <w:smartTag w:uri="urn:schemas-microsoft-com:office:smarttags" w:element="place">
          <w:r w:rsidRPr="005D48E8">
            <w:rPr>
              <w:rFonts w:ascii="Times New Roman" w:eastAsia="Times New Roman" w:hAnsi="Times New Roman"/>
              <w:sz w:val="24"/>
              <w:szCs w:val="24"/>
            </w:rPr>
            <w:t>Edinburgh</w:t>
          </w:r>
        </w:smartTag>
      </w:smartTag>
      <w:r w:rsidRPr="005D48E8">
        <w:rPr>
          <w:rFonts w:ascii="Times New Roman" w:eastAsia="Times New Roman" w:hAnsi="Times New Roman"/>
          <w:sz w:val="24"/>
          <w:szCs w:val="24"/>
        </w:rPr>
        <w:t>, Pearson Education</w:t>
      </w:r>
      <w:bookmarkStart w:id="2" w:name="idb5"/>
      <w:bookmarkEnd w:id="1"/>
    </w:p>
    <w:p w:rsidR="003F05D1" w:rsidRDefault="003F05D1" w:rsidP="003F3F86">
      <w:pPr>
        <w:spacing w:after="0" w:line="240" w:lineRule="auto"/>
        <w:jc w:val="both"/>
        <w:rPr>
          <w:rFonts w:ascii="Times New Roman" w:eastAsia="Times New Roman" w:hAnsi="Times New Roman"/>
          <w:sz w:val="24"/>
          <w:szCs w:val="24"/>
        </w:rPr>
      </w:pPr>
    </w:p>
    <w:p w:rsidR="003F3F86" w:rsidRDefault="003F3F86" w:rsidP="003F3F86">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Doole, I. , Lowe, R. (2008), </w:t>
      </w:r>
      <w:r>
        <w:rPr>
          <w:rFonts w:ascii="Times New Roman" w:hAnsi="Times New Roman"/>
          <w:i/>
          <w:iCs/>
          <w:color w:val="000000"/>
          <w:sz w:val="24"/>
          <w:szCs w:val="24"/>
        </w:rPr>
        <w:t xml:space="preserve">“ Internat ional  marketi ng str ategy“ </w:t>
      </w:r>
      <w:r>
        <w:rPr>
          <w:rFonts w:ascii="Times New Roman" w:hAnsi="Times New Roman"/>
          <w:color w:val="000000"/>
          <w:sz w:val="24"/>
          <w:szCs w:val="24"/>
        </w:rPr>
        <w:t>, Fifth edition, Seng Lee Press, London.</w:t>
      </w:r>
    </w:p>
    <w:p w:rsidR="003F3F86" w:rsidRPr="005D48E8" w:rsidRDefault="003F3F86" w:rsidP="003F3F86">
      <w:pPr>
        <w:spacing w:after="0" w:line="240" w:lineRule="auto"/>
        <w:jc w:val="both"/>
        <w:rPr>
          <w:rFonts w:ascii="Times New Roman" w:eastAsia="Times New Roman" w:hAnsi="Times New Roman"/>
          <w:sz w:val="24"/>
          <w:szCs w:val="24"/>
        </w:rPr>
      </w:pPr>
    </w:p>
    <w:p w:rsidR="003F05D1" w:rsidRPr="005D48E8" w:rsidRDefault="003F05D1" w:rsidP="003F3F86">
      <w:pPr>
        <w:spacing w:after="0" w:line="240" w:lineRule="auto"/>
        <w:jc w:val="both"/>
        <w:rPr>
          <w:rFonts w:ascii="Times New Roman" w:eastAsia="Times New Roman" w:hAnsi="Times New Roman"/>
          <w:sz w:val="24"/>
          <w:szCs w:val="24"/>
        </w:rPr>
      </w:pPr>
      <w:r w:rsidRPr="003F3F86">
        <w:rPr>
          <w:rFonts w:ascii="Times New Roman" w:eastAsia="Times New Roman" w:hAnsi="Times New Roman"/>
          <w:b/>
          <w:sz w:val="24"/>
          <w:szCs w:val="24"/>
        </w:rPr>
        <w:t>Duncan, T. (2002)</w:t>
      </w:r>
      <w:r w:rsidRPr="005D48E8">
        <w:rPr>
          <w:rFonts w:ascii="Times New Roman" w:eastAsia="Times New Roman" w:hAnsi="Times New Roman"/>
          <w:sz w:val="24"/>
          <w:szCs w:val="24"/>
        </w:rPr>
        <w:t xml:space="preserve">, </w:t>
      </w:r>
      <w:r w:rsidRPr="005D48E8">
        <w:rPr>
          <w:rFonts w:ascii="Times New Roman" w:eastAsia="Times New Roman" w:hAnsi="Times New Roman"/>
          <w:i/>
          <w:iCs/>
          <w:sz w:val="24"/>
          <w:szCs w:val="24"/>
        </w:rPr>
        <w:t>IMC: Using Advertising and Promotion to Build Brands</w:t>
      </w:r>
      <w:r w:rsidRPr="005D48E8">
        <w:rPr>
          <w:rFonts w:ascii="Times New Roman" w:eastAsia="Times New Roman" w:hAnsi="Times New Roman"/>
          <w:sz w:val="24"/>
          <w:szCs w:val="24"/>
        </w:rPr>
        <w:t xml:space="preserve">, </w:t>
      </w:r>
      <w:smartTag w:uri="urn:schemas-microsoft-com:office:smarttags" w:element="place">
        <w:smartTag w:uri="urn:schemas-microsoft-com:office:smarttags" w:element="City">
          <w:r w:rsidRPr="005D48E8">
            <w:rPr>
              <w:rFonts w:ascii="Times New Roman" w:eastAsia="Times New Roman" w:hAnsi="Times New Roman"/>
              <w:sz w:val="24"/>
              <w:szCs w:val="24"/>
            </w:rPr>
            <w:t>McGraw-Hill</w:t>
          </w:r>
        </w:smartTag>
        <w:r w:rsidRPr="005D48E8">
          <w:rPr>
            <w:rFonts w:ascii="Times New Roman" w:eastAsia="Times New Roman" w:hAnsi="Times New Roman"/>
            <w:sz w:val="24"/>
            <w:szCs w:val="24"/>
          </w:rPr>
          <w:t xml:space="preserve">, </w:t>
        </w:r>
        <w:smartTag w:uri="urn:schemas-microsoft-com:office:smarttags" w:element="State">
          <w:r w:rsidRPr="005D48E8">
            <w:rPr>
              <w:rFonts w:ascii="Times New Roman" w:eastAsia="Times New Roman" w:hAnsi="Times New Roman"/>
              <w:sz w:val="24"/>
              <w:szCs w:val="24"/>
            </w:rPr>
            <w:t>New York</w:t>
          </w:r>
        </w:smartTag>
      </w:smartTag>
      <w:r w:rsidRPr="005D48E8">
        <w:rPr>
          <w:rFonts w:ascii="Times New Roman" w:eastAsia="Times New Roman" w:hAnsi="Times New Roman"/>
          <w:sz w:val="24"/>
          <w:szCs w:val="24"/>
        </w:rPr>
        <w:t>, NY, International edition,</w:t>
      </w:r>
    </w:p>
    <w:p w:rsidR="003F05D1" w:rsidRPr="005D48E8" w:rsidRDefault="003F05D1" w:rsidP="003F3F86">
      <w:pPr>
        <w:spacing w:after="0" w:line="240" w:lineRule="auto"/>
        <w:jc w:val="both"/>
        <w:rPr>
          <w:rFonts w:ascii="Times New Roman" w:eastAsia="Times New Roman" w:hAnsi="Times New Roman"/>
          <w:sz w:val="24"/>
          <w:szCs w:val="24"/>
        </w:rPr>
      </w:pPr>
    </w:p>
    <w:p w:rsidR="003F05D1" w:rsidRPr="005D48E8" w:rsidRDefault="003F3F86" w:rsidP="003F3F86">
      <w:pPr>
        <w:spacing w:after="0" w:line="240" w:lineRule="auto"/>
        <w:jc w:val="both"/>
        <w:rPr>
          <w:rFonts w:ascii="Times New Roman" w:eastAsia="Times New Roman" w:hAnsi="Times New Roman"/>
          <w:sz w:val="24"/>
          <w:szCs w:val="24"/>
        </w:rPr>
      </w:pPr>
      <w:bookmarkStart w:id="3" w:name="idb29"/>
      <w:r>
        <w:rPr>
          <w:rFonts w:ascii="Times New Roman" w:eastAsia="Times New Roman" w:hAnsi="Times New Roman"/>
          <w:b/>
          <w:sz w:val="24"/>
          <w:szCs w:val="24"/>
        </w:rPr>
        <w:t xml:space="preserve">Fill, C. </w:t>
      </w:r>
      <w:r w:rsidR="003F05D1" w:rsidRPr="003F3F86">
        <w:rPr>
          <w:rFonts w:ascii="Times New Roman" w:eastAsia="Times New Roman" w:hAnsi="Times New Roman"/>
          <w:b/>
          <w:sz w:val="24"/>
          <w:szCs w:val="24"/>
        </w:rPr>
        <w:t>(2002)</w:t>
      </w:r>
      <w:r w:rsidR="003F05D1" w:rsidRPr="005D48E8">
        <w:rPr>
          <w:rFonts w:ascii="Times New Roman" w:eastAsia="Times New Roman" w:hAnsi="Times New Roman"/>
          <w:sz w:val="24"/>
          <w:szCs w:val="24"/>
        </w:rPr>
        <w:t xml:space="preserve">, </w:t>
      </w:r>
      <w:r w:rsidR="003F05D1" w:rsidRPr="005D48E8">
        <w:rPr>
          <w:rFonts w:ascii="Times New Roman" w:eastAsia="Times New Roman" w:hAnsi="Times New Roman"/>
          <w:i/>
          <w:iCs/>
          <w:sz w:val="24"/>
          <w:szCs w:val="24"/>
        </w:rPr>
        <w:t>Marketing Communications, Contexts, Strategies and Applications</w:t>
      </w:r>
      <w:r w:rsidR="003F05D1" w:rsidRPr="005D48E8">
        <w:rPr>
          <w:rFonts w:ascii="Times New Roman" w:eastAsia="Times New Roman" w:hAnsi="Times New Roman"/>
          <w:sz w:val="24"/>
          <w:szCs w:val="24"/>
        </w:rPr>
        <w:t>, Europe, Prentice Hall</w:t>
      </w:r>
      <w:bookmarkStart w:id="4" w:name="idb11"/>
      <w:bookmarkEnd w:id="3"/>
    </w:p>
    <w:p w:rsidR="005D48E8" w:rsidRPr="005D48E8" w:rsidRDefault="005D48E8" w:rsidP="003F3F86">
      <w:pPr>
        <w:spacing w:after="0" w:line="240" w:lineRule="auto"/>
        <w:jc w:val="both"/>
        <w:rPr>
          <w:rFonts w:ascii="Times New Roman" w:eastAsia="Times New Roman" w:hAnsi="Times New Roman"/>
          <w:sz w:val="24"/>
          <w:szCs w:val="24"/>
        </w:rPr>
      </w:pPr>
    </w:p>
    <w:p w:rsidR="005D48E8" w:rsidRDefault="005D48E8" w:rsidP="003F3F86">
      <w:pPr>
        <w:spacing w:after="0" w:line="240" w:lineRule="auto"/>
        <w:jc w:val="both"/>
        <w:rPr>
          <w:rFonts w:ascii="Times New Roman" w:hAnsi="Times New Roman"/>
          <w:sz w:val="24"/>
          <w:szCs w:val="24"/>
        </w:rPr>
      </w:pPr>
      <w:r w:rsidRPr="003F3F86">
        <w:rPr>
          <w:rFonts w:ascii="Times New Roman" w:hAnsi="Times New Roman"/>
          <w:b/>
          <w:sz w:val="24"/>
          <w:szCs w:val="24"/>
        </w:rPr>
        <w:t>Fleisher, C.S. &amp; Bensoussan, B.E. (2003)</w:t>
      </w:r>
      <w:r w:rsidR="003F3F86">
        <w:rPr>
          <w:rFonts w:ascii="Times New Roman" w:hAnsi="Times New Roman"/>
          <w:b/>
          <w:sz w:val="24"/>
          <w:szCs w:val="24"/>
        </w:rPr>
        <w:t>,</w:t>
      </w:r>
      <w:r w:rsidRPr="005D48E8">
        <w:rPr>
          <w:rFonts w:ascii="Times New Roman" w:hAnsi="Times New Roman"/>
          <w:sz w:val="24"/>
          <w:szCs w:val="24"/>
        </w:rPr>
        <w:t xml:space="preserve"> Strategic and Competitive Analysis, New Jersey: Pearson Education</w:t>
      </w:r>
    </w:p>
    <w:p w:rsidR="003F3F86" w:rsidRDefault="003F3F86" w:rsidP="003F3F86">
      <w:pPr>
        <w:spacing w:after="0" w:line="240" w:lineRule="auto"/>
        <w:jc w:val="both"/>
        <w:rPr>
          <w:rFonts w:ascii="Times New Roman" w:hAnsi="Times New Roman"/>
          <w:sz w:val="24"/>
          <w:szCs w:val="24"/>
        </w:rPr>
      </w:pPr>
    </w:p>
    <w:p w:rsidR="003F3F86" w:rsidRDefault="003F3F86" w:rsidP="003F3F86">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Gordon, I. (1998)</w:t>
      </w:r>
      <w:r>
        <w:rPr>
          <w:rFonts w:ascii="Times New Roman" w:hAnsi="Times New Roman"/>
          <w:color w:val="000000"/>
          <w:sz w:val="24"/>
          <w:szCs w:val="24"/>
        </w:rPr>
        <w:t xml:space="preserve">, </w:t>
      </w:r>
      <w:r>
        <w:rPr>
          <w:rFonts w:ascii="Times New Roman" w:hAnsi="Times New Roman"/>
          <w:i/>
          <w:iCs/>
          <w:color w:val="000000"/>
          <w:sz w:val="24"/>
          <w:szCs w:val="24"/>
        </w:rPr>
        <w:t>“Relationship Marketing: New Strategies, Techniques and Technologies to Win the Customer You Want and Keep them forever”</w:t>
      </w:r>
      <w:r>
        <w:rPr>
          <w:rFonts w:ascii="Times New Roman" w:hAnsi="Times New Roman"/>
          <w:color w:val="000000"/>
          <w:sz w:val="24"/>
          <w:szCs w:val="24"/>
        </w:rPr>
        <w:t>, John Wiley and Sons Publisher, 1998.</w:t>
      </w:r>
    </w:p>
    <w:p w:rsidR="003F3F86" w:rsidRDefault="003F3F86" w:rsidP="003F3F86">
      <w:pPr>
        <w:autoSpaceDE w:val="0"/>
        <w:autoSpaceDN w:val="0"/>
        <w:adjustRightInd w:val="0"/>
        <w:spacing w:after="0" w:line="240" w:lineRule="auto"/>
        <w:jc w:val="both"/>
        <w:rPr>
          <w:rFonts w:ascii="Times New Roman" w:hAnsi="Times New Roman"/>
          <w:b/>
          <w:bCs/>
          <w:color w:val="000000"/>
          <w:sz w:val="24"/>
          <w:szCs w:val="24"/>
        </w:rPr>
      </w:pPr>
    </w:p>
    <w:p w:rsidR="003F3F86" w:rsidRDefault="003F3F86" w:rsidP="003F3F86">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Gursoy, D., Swanger, N., (2007), </w:t>
      </w:r>
      <w:r w:rsidRPr="003F3F86">
        <w:rPr>
          <w:rFonts w:ascii="Times New Roman" w:hAnsi="Times New Roman"/>
          <w:bCs/>
          <w:i/>
          <w:iCs/>
          <w:color w:val="000000"/>
          <w:sz w:val="24"/>
          <w:szCs w:val="24"/>
        </w:rPr>
        <w:t>“Performance</w:t>
      </w:r>
      <w:r>
        <w:rPr>
          <w:rFonts w:ascii="Times New Roman" w:hAnsi="Times New Roman"/>
          <w:i/>
          <w:iCs/>
          <w:color w:val="000000"/>
          <w:sz w:val="24"/>
          <w:szCs w:val="24"/>
        </w:rPr>
        <w:t>-enhancing internal strategic factors: impacts on financial success”. International Journal of Hospitality Management”,</w:t>
      </w:r>
      <w:r>
        <w:rPr>
          <w:rFonts w:ascii="Times New Roman" w:hAnsi="Times New Roman"/>
          <w:color w:val="000000"/>
          <w:sz w:val="24"/>
          <w:szCs w:val="24"/>
        </w:rPr>
        <w:t xml:space="preserve"> Vol. 26, No. 1, pp. 213-227.  </w:t>
      </w:r>
    </w:p>
    <w:p w:rsidR="003F05D1" w:rsidRPr="005D48E8" w:rsidRDefault="003F05D1" w:rsidP="003F3F86">
      <w:pPr>
        <w:spacing w:after="0" w:line="240" w:lineRule="auto"/>
        <w:jc w:val="both"/>
        <w:rPr>
          <w:rFonts w:ascii="Times New Roman" w:eastAsia="Times New Roman" w:hAnsi="Times New Roman"/>
          <w:sz w:val="24"/>
          <w:szCs w:val="24"/>
        </w:rPr>
      </w:pPr>
    </w:p>
    <w:p w:rsidR="003F05D1" w:rsidRPr="005D48E8" w:rsidRDefault="003F05D1" w:rsidP="003F3F86">
      <w:pPr>
        <w:spacing w:after="0" w:line="240" w:lineRule="auto"/>
        <w:jc w:val="both"/>
        <w:rPr>
          <w:rFonts w:ascii="Times New Roman" w:hAnsi="Times New Roman"/>
          <w:sz w:val="24"/>
          <w:szCs w:val="24"/>
        </w:rPr>
      </w:pPr>
      <w:r w:rsidRPr="003F3F86">
        <w:rPr>
          <w:rFonts w:ascii="Times New Roman" w:hAnsi="Times New Roman"/>
          <w:b/>
          <w:sz w:val="24"/>
          <w:szCs w:val="24"/>
        </w:rPr>
        <w:t>Hamel, G. and Heene, A. (eds)</w:t>
      </w:r>
      <w:r w:rsidRPr="005D48E8">
        <w:rPr>
          <w:rFonts w:ascii="Times New Roman" w:hAnsi="Times New Roman"/>
          <w:sz w:val="24"/>
          <w:szCs w:val="24"/>
        </w:rPr>
        <w:t xml:space="preserve"> </w:t>
      </w:r>
      <w:r w:rsidRPr="005D48E8">
        <w:rPr>
          <w:rFonts w:ascii="Times New Roman" w:hAnsi="Times New Roman"/>
          <w:i/>
          <w:iCs/>
          <w:sz w:val="24"/>
          <w:szCs w:val="24"/>
        </w:rPr>
        <w:t>Competence-Based Competition</w:t>
      </w:r>
      <w:r w:rsidRPr="005D48E8">
        <w:rPr>
          <w:rFonts w:ascii="Times New Roman" w:hAnsi="Times New Roman"/>
          <w:sz w:val="24"/>
          <w:szCs w:val="24"/>
        </w:rPr>
        <w:t xml:space="preserve">. </w:t>
      </w:r>
      <w:smartTag w:uri="urn:schemas-microsoft-com:office:smarttags" w:element="place">
        <w:r w:rsidRPr="005D48E8">
          <w:rPr>
            <w:rFonts w:ascii="Times New Roman" w:hAnsi="Times New Roman"/>
            <w:sz w:val="24"/>
            <w:szCs w:val="24"/>
          </w:rPr>
          <w:t>Chichester</w:t>
        </w:r>
      </w:smartTag>
      <w:r w:rsidRPr="005D48E8">
        <w:rPr>
          <w:rFonts w:ascii="Times New Roman" w:hAnsi="Times New Roman"/>
          <w:sz w:val="24"/>
          <w:szCs w:val="24"/>
        </w:rPr>
        <w:t>: John Wiley &amp; Sons Ltd.</w:t>
      </w:r>
    </w:p>
    <w:p w:rsidR="003F05D1" w:rsidRPr="005D48E8" w:rsidRDefault="003F05D1" w:rsidP="003F3F86">
      <w:pPr>
        <w:spacing w:after="0" w:line="240" w:lineRule="auto"/>
        <w:jc w:val="both"/>
        <w:rPr>
          <w:rFonts w:ascii="Times New Roman" w:hAnsi="Times New Roman"/>
          <w:sz w:val="24"/>
          <w:szCs w:val="24"/>
        </w:rPr>
      </w:pPr>
    </w:p>
    <w:p w:rsidR="003F05D1" w:rsidRPr="005D48E8" w:rsidRDefault="003F05D1" w:rsidP="003F3F86">
      <w:pPr>
        <w:spacing w:after="0" w:line="240" w:lineRule="auto"/>
        <w:jc w:val="both"/>
        <w:rPr>
          <w:rFonts w:ascii="Times New Roman" w:hAnsi="Times New Roman"/>
          <w:sz w:val="24"/>
          <w:szCs w:val="24"/>
        </w:rPr>
      </w:pPr>
      <w:r w:rsidRPr="003F3F86">
        <w:rPr>
          <w:rFonts w:ascii="Times New Roman" w:hAnsi="Times New Roman"/>
          <w:b/>
          <w:sz w:val="24"/>
          <w:szCs w:val="24"/>
        </w:rPr>
        <w:t>Hofer, C. W. and Schendel, D. (1978)</w:t>
      </w:r>
      <w:r w:rsidR="003F3F86">
        <w:rPr>
          <w:rFonts w:ascii="Times New Roman" w:hAnsi="Times New Roman"/>
          <w:i/>
          <w:iCs/>
          <w:sz w:val="24"/>
          <w:szCs w:val="24"/>
        </w:rPr>
        <w:t>,</w:t>
      </w:r>
      <w:r w:rsidRPr="003F3F86">
        <w:rPr>
          <w:rFonts w:ascii="Times New Roman" w:hAnsi="Times New Roman"/>
          <w:i/>
          <w:iCs/>
          <w:sz w:val="24"/>
          <w:szCs w:val="24"/>
        </w:rPr>
        <w:t xml:space="preserve"> </w:t>
      </w:r>
      <w:r w:rsidRPr="005D48E8">
        <w:rPr>
          <w:rFonts w:ascii="Times New Roman" w:hAnsi="Times New Roman"/>
          <w:i/>
          <w:iCs/>
          <w:sz w:val="24"/>
          <w:szCs w:val="24"/>
        </w:rPr>
        <w:t>Strategy Formulation: Analytic Concepts</w:t>
      </w:r>
      <w:r w:rsidRPr="005D48E8">
        <w:rPr>
          <w:rFonts w:ascii="Times New Roman" w:hAnsi="Times New Roman"/>
          <w:sz w:val="24"/>
          <w:szCs w:val="24"/>
        </w:rPr>
        <w:t xml:space="preserve">. West, </w:t>
      </w:r>
      <w:smartTag w:uri="urn:schemas-microsoft-com:office:smarttags" w:element="City">
        <w:smartTag w:uri="urn:schemas-microsoft-com:office:smarttags" w:element="place">
          <w:r w:rsidRPr="005D48E8">
            <w:rPr>
              <w:rFonts w:ascii="Times New Roman" w:hAnsi="Times New Roman"/>
              <w:sz w:val="24"/>
              <w:szCs w:val="24"/>
            </w:rPr>
            <w:t>St Paul</w:t>
          </w:r>
        </w:smartTag>
      </w:smartTag>
      <w:r w:rsidRPr="005D48E8">
        <w:rPr>
          <w:rFonts w:ascii="Times New Roman" w:hAnsi="Times New Roman"/>
          <w:sz w:val="24"/>
          <w:szCs w:val="24"/>
        </w:rPr>
        <w:t>.</w:t>
      </w:r>
    </w:p>
    <w:p w:rsidR="003F05D1" w:rsidRPr="005D48E8" w:rsidRDefault="003F05D1" w:rsidP="003F3F86">
      <w:pPr>
        <w:spacing w:after="0" w:line="240" w:lineRule="auto"/>
        <w:jc w:val="both"/>
        <w:rPr>
          <w:rFonts w:ascii="Times New Roman" w:hAnsi="Times New Roman"/>
          <w:sz w:val="24"/>
          <w:szCs w:val="24"/>
        </w:rPr>
      </w:pPr>
    </w:p>
    <w:p w:rsidR="003F05D1" w:rsidRPr="005D48E8" w:rsidRDefault="003F05D1" w:rsidP="003F3F86">
      <w:pPr>
        <w:spacing w:after="0" w:line="240" w:lineRule="auto"/>
        <w:jc w:val="both"/>
        <w:rPr>
          <w:rFonts w:ascii="Times New Roman" w:hAnsi="Times New Roman"/>
          <w:sz w:val="24"/>
          <w:szCs w:val="24"/>
        </w:rPr>
      </w:pPr>
      <w:r w:rsidRPr="003F3F86">
        <w:rPr>
          <w:rFonts w:ascii="Times New Roman" w:hAnsi="Times New Roman"/>
          <w:b/>
          <w:sz w:val="24"/>
          <w:szCs w:val="24"/>
        </w:rPr>
        <w:t>Holm, O. (2004),</w:t>
      </w:r>
      <w:r w:rsidRPr="005D48E8">
        <w:rPr>
          <w:rFonts w:ascii="Times New Roman" w:hAnsi="Times New Roman"/>
          <w:sz w:val="24"/>
          <w:szCs w:val="24"/>
        </w:rPr>
        <w:t xml:space="preserve"> </w:t>
      </w:r>
      <w:r w:rsidRPr="005D48E8">
        <w:rPr>
          <w:rFonts w:ascii="Times New Roman" w:hAnsi="Times New Roman"/>
          <w:i/>
          <w:sz w:val="24"/>
          <w:szCs w:val="24"/>
        </w:rPr>
        <w:t>Victims of power and tradition in a market economy</w:t>
      </w:r>
      <w:r w:rsidRPr="005D48E8">
        <w:rPr>
          <w:rFonts w:ascii="Times New Roman" w:hAnsi="Times New Roman"/>
          <w:sz w:val="24"/>
          <w:szCs w:val="24"/>
        </w:rPr>
        <w:t>, Business Strategy Review, Spring edition</w:t>
      </w:r>
    </w:p>
    <w:p w:rsidR="003F05D1" w:rsidRPr="005D48E8" w:rsidRDefault="003F05D1" w:rsidP="003F3F86">
      <w:pPr>
        <w:spacing w:after="0" w:line="240" w:lineRule="auto"/>
        <w:jc w:val="both"/>
        <w:rPr>
          <w:rFonts w:ascii="Times New Roman" w:hAnsi="Times New Roman"/>
          <w:sz w:val="24"/>
          <w:szCs w:val="24"/>
        </w:rPr>
      </w:pPr>
    </w:p>
    <w:p w:rsidR="003F05D1" w:rsidRPr="005D48E8" w:rsidRDefault="003F05D1" w:rsidP="003F3F86">
      <w:pPr>
        <w:spacing w:after="0" w:line="240" w:lineRule="auto"/>
        <w:jc w:val="both"/>
        <w:rPr>
          <w:rFonts w:ascii="Times New Roman" w:eastAsia="Times New Roman" w:hAnsi="Times New Roman"/>
          <w:sz w:val="24"/>
          <w:szCs w:val="24"/>
        </w:rPr>
      </w:pPr>
      <w:bookmarkStart w:id="5" w:name="idb12"/>
      <w:r w:rsidRPr="003F3F86">
        <w:rPr>
          <w:rFonts w:ascii="Times New Roman" w:eastAsia="Times New Roman" w:hAnsi="Times New Roman"/>
          <w:b/>
          <w:sz w:val="24"/>
          <w:szCs w:val="24"/>
        </w:rPr>
        <w:t>Johnson, G., Scholes, K. (2002),</w:t>
      </w:r>
      <w:r w:rsidRPr="005D48E8">
        <w:rPr>
          <w:rFonts w:ascii="Times New Roman" w:eastAsia="Times New Roman" w:hAnsi="Times New Roman"/>
          <w:sz w:val="24"/>
          <w:szCs w:val="24"/>
        </w:rPr>
        <w:t xml:space="preserve"> </w:t>
      </w:r>
      <w:r w:rsidRPr="005D48E8">
        <w:rPr>
          <w:rFonts w:ascii="Times New Roman" w:eastAsia="Times New Roman" w:hAnsi="Times New Roman"/>
          <w:i/>
          <w:iCs/>
          <w:sz w:val="24"/>
          <w:szCs w:val="24"/>
        </w:rPr>
        <w:t>Exploring Corporate Strategy</w:t>
      </w:r>
      <w:r w:rsidRPr="005D48E8">
        <w:rPr>
          <w:rFonts w:ascii="Times New Roman" w:eastAsia="Times New Roman" w:hAnsi="Times New Roman"/>
          <w:sz w:val="24"/>
          <w:szCs w:val="24"/>
        </w:rPr>
        <w:t xml:space="preserve">, </w:t>
      </w:r>
      <w:smartTag w:uri="urn:schemas-microsoft-com:office:smarttags" w:element="City">
        <w:smartTag w:uri="urn:schemas-microsoft-com:office:smarttags" w:element="place">
          <w:r w:rsidRPr="005D48E8">
            <w:rPr>
              <w:rFonts w:ascii="Times New Roman" w:eastAsia="Times New Roman" w:hAnsi="Times New Roman"/>
              <w:sz w:val="24"/>
              <w:szCs w:val="24"/>
            </w:rPr>
            <w:t>Edinburgh</w:t>
          </w:r>
        </w:smartTag>
      </w:smartTag>
      <w:r w:rsidRPr="005D48E8">
        <w:rPr>
          <w:rFonts w:ascii="Times New Roman" w:eastAsia="Times New Roman" w:hAnsi="Times New Roman"/>
          <w:sz w:val="24"/>
          <w:szCs w:val="24"/>
        </w:rPr>
        <w:t>, Prentice-Hall</w:t>
      </w:r>
    </w:p>
    <w:p w:rsidR="005D48E8" w:rsidRPr="005D48E8" w:rsidRDefault="005D48E8" w:rsidP="003F3F86">
      <w:pPr>
        <w:spacing w:after="0" w:line="240" w:lineRule="auto"/>
        <w:jc w:val="both"/>
        <w:rPr>
          <w:rFonts w:ascii="Times New Roman" w:eastAsia="Times New Roman" w:hAnsi="Times New Roman"/>
          <w:sz w:val="24"/>
          <w:szCs w:val="24"/>
        </w:rPr>
      </w:pPr>
    </w:p>
    <w:p w:rsidR="005D48E8" w:rsidRPr="005D48E8" w:rsidRDefault="005D48E8" w:rsidP="003F3F86">
      <w:pPr>
        <w:spacing w:after="0" w:line="240" w:lineRule="auto"/>
        <w:jc w:val="both"/>
        <w:rPr>
          <w:rFonts w:ascii="Times New Roman" w:hAnsi="Times New Roman"/>
          <w:sz w:val="24"/>
          <w:szCs w:val="24"/>
        </w:rPr>
      </w:pPr>
      <w:r w:rsidRPr="003F3F86">
        <w:rPr>
          <w:rFonts w:ascii="Times New Roman" w:hAnsi="Times New Roman"/>
          <w:b/>
          <w:sz w:val="24"/>
          <w:szCs w:val="24"/>
        </w:rPr>
        <w:t>Kluyver, C. &amp; Pearce II, J. (2006)</w:t>
      </w:r>
      <w:r w:rsidR="003F3F86">
        <w:rPr>
          <w:rFonts w:ascii="Times New Roman" w:hAnsi="Times New Roman"/>
          <w:i/>
          <w:sz w:val="24"/>
          <w:szCs w:val="24"/>
        </w:rPr>
        <w:t>,</w:t>
      </w:r>
      <w:r w:rsidRPr="003F3F86">
        <w:rPr>
          <w:rFonts w:ascii="Times New Roman" w:hAnsi="Times New Roman"/>
          <w:i/>
          <w:sz w:val="24"/>
          <w:szCs w:val="24"/>
        </w:rPr>
        <w:t xml:space="preserve"> </w:t>
      </w:r>
      <w:r w:rsidRPr="005D48E8">
        <w:rPr>
          <w:rFonts w:ascii="Times New Roman" w:hAnsi="Times New Roman"/>
          <w:i/>
          <w:sz w:val="24"/>
          <w:szCs w:val="24"/>
        </w:rPr>
        <w:t>Strategy A view from the top</w:t>
      </w:r>
      <w:r w:rsidRPr="005D48E8">
        <w:rPr>
          <w:rFonts w:ascii="Times New Roman" w:hAnsi="Times New Roman"/>
          <w:sz w:val="24"/>
          <w:szCs w:val="24"/>
        </w:rPr>
        <w:t>, New Jersey; Prentice Hall</w:t>
      </w:r>
    </w:p>
    <w:p w:rsidR="003F05D1" w:rsidRPr="005D48E8" w:rsidRDefault="003F05D1" w:rsidP="003F3F86">
      <w:pPr>
        <w:spacing w:after="0" w:line="240" w:lineRule="auto"/>
        <w:jc w:val="both"/>
        <w:rPr>
          <w:rFonts w:ascii="Times New Roman" w:eastAsia="Times New Roman" w:hAnsi="Times New Roman"/>
          <w:sz w:val="24"/>
          <w:szCs w:val="24"/>
        </w:rPr>
      </w:pPr>
    </w:p>
    <w:p w:rsidR="003F05D1" w:rsidRDefault="003F05D1" w:rsidP="003F3F86">
      <w:pPr>
        <w:spacing w:after="0" w:line="240" w:lineRule="auto"/>
        <w:jc w:val="both"/>
        <w:rPr>
          <w:rFonts w:ascii="Times New Roman" w:eastAsia="Times New Roman" w:hAnsi="Times New Roman"/>
          <w:sz w:val="24"/>
          <w:szCs w:val="24"/>
        </w:rPr>
      </w:pPr>
      <w:bookmarkStart w:id="6" w:name="idb18"/>
      <w:bookmarkEnd w:id="2"/>
      <w:bookmarkEnd w:id="4"/>
      <w:bookmarkEnd w:id="5"/>
      <w:r w:rsidRPr="003F3F86">
        <w:rPr>
          <w:rFonts w:ascii="Times New Roman" w:eastAsia="Times New Roman" w:hAnsi="Times New Roman"/>
          <w:b/>
          <w:sz w:val="24"/>
          <w:szCs w:val="24"/>
        </w:rPr>
        <w:t>Kotler, P. (2003),</w:t>
      </w:r>
      <w:r w:rsidRPr="005D48E8">
        <w:rPr>
          <w:rFonts w:ascii="Times New Roman" w:eastAsia="Times New Roman" w:hAnsi="Times New Roman"/>
          <w:sz w:val="24"/>
          <w:szCs w:val="24"/>
        </w:rPr>
        <w:t xml:space="preserve"> </w:t>
      </w:r>
      <w:r w:rsidRPr="005D48E8">
        <w:rPr>
          <w:rFonts w:ascii="Times New Roman" w:eastAsia="Times New Roman" w:hAnsi="Times New Roman"/>
          <w:i/>
          <w:iCs/>
          <w:sz w:val="24"/>
          <w:szCs w:val="24"/>
        </w:rPr>
        <w:t>Marketing Management</w:t>
      </w:r>
      <w:r w:rsidRPr="005D48E8">
        <w:rPr>
          <w:rFonts w:ascii="Times New Roman" w:eastAsia="Times New Roman" w:hAnsi="Times New Roman"/>
          <w:sz w:val="24"/>
          <w:szCs w:val="24"/>
        </w:rPr>
        <w:t xml:space="preserve">, </w:t>
      </w:r>
      <w:smartTag w:uri="urn:schemas-microsoft-com:office:smarttags" w:element="State">
        <w:smartTag w:uri="urn:schemas-microsoft-com:office:smarttags" w:element="place">
          <w:r w:rsidRPr="005D48E8">
            <w:rPr>
              <w:rFonts w:ascii="Times New Roman" w:eastAsia="Times New Roman" w:hAnsi="Times New Roman"/>
              <w:sz w:val="24"/>
              <w:szCs w:val="24"/>
            </w:rPr>
            <w:t>New Jersey</w:t>
          </w:r>
        </w:smartTag>
      </w:smartTag>
      <w:r w:rsidRPr="005D48E8">
        <w:rPr>
          <w:rFonts w:ascii="Times New Roman" w:eastAsia="Times New Roman" w:hAnsi="Times New Roman"/>
          <w:sz w:val="24"/>
          <w:szCs w:val="24"/>
        </w:rPr>
        <w:t>, Prentice-Hall/Pearson Education</w:t>
      </w:r>
    </w:p>
    <w:p w:rsidR="003F3F86" w:rsidRDefault="003F3F86" w:rsidP="003F3F86">
      <w:pPr>
        <w:spacing w:after="0" w:line="240" w:lineRule="auto"/>
        <w:jc w:val="both"/>
        <w:rPr>
          <w:rFonts w:ascii="Times New Roman" w:eastAsia="Times New Roman" w:hAnsi="Times New Roman"/>
          <w:sz w:val="24"/>
          <w:szCs w:val="24"/>
        </w:rPr>
      </w:pPr>
    </w:p>
    <w:p w:rsidR="003F3F86" w:rsidRDefault="003F3F86" w:rsidP="003F3F86">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Liou, J.J.H. (2009)</w:t>
      </w:r>
      <w:r>
        <w:rPr>
          <w:rFonts w:ascii="Times New Roman" w:hAnsi="Times New Roman"/>
          <w:color w:val="000000"/>
          <w:sz w:val="24"/>
          <w:szCs w:val="24"/>
        </w:rPr>
        <w:t xml:space="preserve">, </w:t>
      </w:r>
      <w:r>
        <w:rPr>
          <w:rFonts w:ascii="Times New Roman" w:hAnsi="Times New Roman"/>
          <w:i/>
          <w:iCs/>
          <w:color w:val="000000"/>
          <w:sz w:val="24"/>
          <w:szCs w:val="24"/>
        </w:rPr>
        <w:t>“A novel decisi on rules approach for customer relationship management of the airl ine market”,</w:t>
      </w:r>
      <w:r>
        <w:rPr>
          <w:rFonts w:ascii="Times New Roman" w:hAnsi="Times New Roman"/>
          <w:color w:val="000000"/>
          <w:sz w:val="24"/>
          <w:szCs w:val="24"/>
        </w:rPr>
        <w:t xml:space="preserve"> Expert Systems with Applications, Vol. 36 (2009), 4374-4381. </w:t>
      </w:r>
    </w:p>
    <w:p w:rsidR="003F3F86" w:rsidRDefault="003F3F86" w:rsidP="003F3F86">
      <w:pPr>
        <w:autoSpaceDE w:val="0"/>
        <w:autoSpaceDN w:val="0"/>
        <w:adjustRightInd w:val="0"/>
        <w:spacing w:after="0" w:line="240" w:lineRule="auto"/>
        <w:jc w:val="both"/>
        <w:rPr>
          <w:rFonts w:ascii="Times New Roman" w:hAnsi="Times New Roman"/>
          <w:color w:val="000000"/>
          <w:sz w:val="24"/>
          <w:szCs w:val="24"/>
        </w:rPr>
      </w:pPr>
    </w:p>
    <w:p w:rsidR="003F3F86" w:rsidRDefault="003F3F86" w:rsidP="003F3F86">
      <w:p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bCs/>
          <w:color w:val="000000"/>
          <w:sz w:val="24"/>
          <w:szCs w:val="24"/>
        </w:rPr>
        <w:t>Peteraf, M. (1993),</w:t>
      </w:r>
      <w:r>
        <w:rPr>
          <w:rFonts w:ascii="Times New Roman" w:hAnsi="Times New Roman"/>
          <w:color w:val="000000"/>
          <w:sz w:val="24"/>
          <w:szCs w:val="24"/>
        </w:rPr>
        <w:t xml:space="preserve"> </w:t>
      </w:r>
      <w:r>
        <w:rPr>
          <w:rFonts w:ascii="Times New Roman" w:hAnsi="Times New Roman"/>
          <w:i/>
          <w:iCs/>
          <w:color w:val="000000"/>
          <w:sz w:val="24"/>
          <w:szCs w:val="24"/>
        </w:rPr>
        <w:t xml:space="preserve">“The Cornerstones of Competitive Advantage: A Resource-Based View”, </w:t>
      </w:r>
      <w:r>
        <w:rPr>
          <w:rFonts w:ascii="Times New Roman" w:hAnsi="Times New Roman"/>
          <w:color w:val="000000"/>
          <w:sz w:val="24"/>
          <w:szCs w:val="24"/>
        </w:rPr>
        <w:t xml:space="preserve">Strategic Management Journal, Vol.14, No.3, March 1993, pp. 179-191.  </w:t>
      </w:r>
    </w:p>
    <w:p w:rsidR="003F3F86" w:rsidRDefault="003F3F86" w:rsidP="003F3F86">
      <w:pPr>
        <w:autoSpaceDE w:val="0"/>
        <w:autoSpaceDN w:val="0"/>
        <w:adjustRightInd w:val="0"/>
        <w:spacing w:after="0" w:line="240" w:lineRule="auto"/>
        <w:jc w:val="both"/>
        <w:rPr>
          <w:rFonts w:ascii="Times New Roman" w:hAnsi="Times New Roman"/>
          <w:color w:val="000000"/>
          <w:sz w:val="24"/>
          <w:szCs w:val="24"/>
        </w:rPr>
      </w:pPr>
    </w:p>
    <w:p w:rsidR="003F05D1" w:rsidRPr="005D48E8" w:rsidRDefault="003F05D1" w:rsidP="003F3F86">
      <w:pPr>
        <w:autoSpaceDE w:val="0"/>
        <w:autoSpaceDN w:val="0"/>
        <w:adjustRightInd w:val="0"/>
        <w:spacing w:after="0" w:line="240" w:lineRule="auto"/>
        <w:jc w:val="both"/>
        <w:rPr>
          <w:rFonts w:ascii="Times New Roman" w:eastAsia="Times New Roman" w:hAnsi="Times New Roman"/>
          <w:sz w:val="24"/>
          <w:szCs w:val="24"/>
        </w:rPr>
      </w:pPr>
      <w:bookmarkStart w:id="7" w:name="idb27"/>
      <w:bookmarkEnd w:id="6"/>
      <w:r w:rsidRPr="003F3F86">
        <w:rPr>
          <w:rFonts w:ascii="Times New Roman" w:eastAsia="Times New Roman" w:hAnsi="Times New Roman"/>
          <w:b/>
          <w:sz w:val="24"/>
          <w:szCs w:val="24"/>
        </w:rPr>
        <w:lastRenderedPageBreak/>
        <w:t>Pickton, D., Broderick, A. (2001),</w:t>
      </w:r>
      <w:r w:rsidRPr="005D48E8">
        <w:rPr>
          <w:rFonts w:ascii="Times New Roman" w:eastAsia="Times New Roman" w:hAnsi="Times New Roman"/>
          <w:sz w:val="24"/>
          <w:szCs w:val="24"/>
        </w:rPr>
        <w:t xml:space="preserve"> </w:t>
      </w:r>
      <w:r w:rsidRPr="005D48E8">
        <w:rPr>
          <w:rFonts w:ascii="Times New Roman" w:eastAsia="Times New Roman" w:hAnsi="Times New Roman"/>
          <w:i/>
          <w:iCs/>
          <w:sz w:val="24"/>
          <w:szCs w:val="24"/>
        </w:rPr>
        <w:t>Integrated Marketing Communications</w:t>
      </w:r>
      <w:r w:rsidRPr="005D48E8">
        <w:rPr>
          <w:rFonts w:ascii="Times New Roman" w:eastAsia="Times New Roman" w:hAnsi="Times New Roman"/>
          <w:sz w:val="24"/>
          <w:szCs w:val="24"/>
        </w:rPr>
        <w:t>, Harlow, Pearson Education Limited</w:t>
      </w:r>
    </w:p>
    <w:p w:rsidR="003F05D1" w:rsidRPr="005D48E8" w:rsidRDefault="003F05D1" w:rsidP="003F3F86">
      <w:pPr>
        <w:spacing w:after="0" w:line="240" w:lineRule="auto"/>
        <w:jc w:val="both"/>
        <w:rPr>
          <w:rFonts w:ascii="Times New Roman" w:eastAsia="Times New Roman" w:hAnsi="Times New Roman"/>
          <w:sz w:val="24"/>
          <w:szCs w:val="24"/>
        </w:rPr>
      </w:pP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r w:rsidRPr="003F3F86">
        <w:rPr>
          <w:rFonts w:ascii="Times New Roman" w:hAnsi="Times New Roman"/>
          <w:b/>
          <w:sz w:val="24"/>
          <w:szCs w:val="24"/>
        </w:rPr>
        <w:t>Popa I. (2004)</w:t>
      </w:r>
      <w:r w:rsidR="003F3F86" w:rsidRPr="003F3F86">
        <w:rPr>
          <w:rFonts w:ascii="Times New Roman" w:hAnsi="Times New Roman"/>
          <w:b/>
          <w:sz w:val="24"/>
          <w:szCs w:val="24"/>
        </w:rPr>
        <w:t>,</w:t>
      </w:r>
      <w:r w:rsidRPr="003F3F86">
        <w:rPr>
          <w:rFonts w:ascii="Times New Roman" w:hAnsi="Times New Roman"/>
          <w:b/>
          <w:sz w:val="24"/>
          <w:szCs w:val="24"/>
        </w:rPr>
        <w:t xml:space="preserve"> </w:t>
      </w:r>
      <w:r w:rsidRPr="005D48E8">
        <w:rPr>
          <w:rFonts w:ascii="Times New Roman" w:hAnsi="Times New Roman"/>
          <w:i/>
          <w:iCs/>
          <w:sz w:val="24"/>
          <w:szCs w:val="24"/>
        </w:rPr>
        <w:t>Management strategic</w:t>
      </w:r>
      <w:r w:rsidR="001F6AE5">
        <w:rPr>
          <w:rFonts w:ascii="Times New Roman" w:hAnsi="Times New Roman"/>
          <w:sz w:val="24"/>
          <w:szCs w:val="24"/>
        </w:rPr>
        <w:t>, Bucuresti</w:t>
      </w:r>
      <w:r w:rsidRPr="005D48E8">
        <w:rPr>
          <w:rFonts w:ascii="Times New Roman" w:hAnsi="Times New Roman"/>
          <w:sz w:val="24"/>
          <w:szCs w:val="24"/>
        </w:rPr>
        <w:t>,</w:t>
      </w:r>
      <w:r w:rsidR="001F6AE5">
        <w:rPr>
          <w:rFonts w:ascii="Times New Roman" w:hAnsi="Times New Roman"/>
          <w:sz w:val="24"/>
          <w:szCs w:val="24"/>
        </w:rPr>
        <w:t xml:space="preserve"> </w:t>
      </w:r>
      <w:r w:rsidRPr="005D48E8">
        <w:rPr>
          <w:rFonts w:ascii="Times New Roman" w:hAnsi="Times New Roman"/>
          <w:sz w:val="24"/>
          <w:szCs w:val="24"/>
        </w:rPr>
        <w:t>Editura Economica</w:t>
      </w: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p>
    <w:p w:rsidR="003F05D1" w:rsidRPr="005D48E8" w:rsidRDefault="003F05D1" w:rsidP="003F3F86">
      <w:pPr>
        <w:spacing w:after="0" w:line="240" w:lineRule="auto"/>
        <w:jc w:val="both"/>
        <w:rPr>
          <w:rFonts w:ascii="Times New Roman" w:eastAsia="Times New Roman" w:hAnsi="Times New Roman"/>
          <w:sz w:val="24"/>
          <w:szCs w:val="24"/>
        </w:rPr>
      </w:pPr>
      <w:bookmarkStart w:id="8" w:name="idb21"/>
      <w:bookmarkEnd w:id="7"/>
      <w:r w:rsidRPr="003F3F86">
        <w:rPr>
          <w:rFonts w:ascii="Times New Roman" w:eastAsia="Times New Roman" w:hAnsi="Times New Roman"/>
          <w:b/>
          <w:sz w:val="24"/>
          <w:szCs w:val="24"/>
        </w:rPr>
        <w:t>Porter, M.E. (2001</w:t>
      </w:r>
      <w:r w:rsidRPr="005D48E8">
        <w:rPr>
          <w:rFonts w:ascii="Times New Roman" w:eastAsia="Times New Roman" w:hAnsi="Times New Roman"/>
          <w:sz w:val="24"/>
          <w:szCs w:val="24"/>
        </w:rPr>
        <w:t xml:space="preserve">), "Strategy and the internet", </w:t>
      </w:r>
      <w:r w:rsidRPr="005D48E8">
        <w:rPr>
          <w:rFonts w:ascii="Times New Roman" w:eastAsia="Times New Roman" w:hAnsi="Times New Roman"/>
          <w:i/>
          <w:iCs/>
          <w:sz w:val="24"/>
          <w:szCs w:val="24"/>
        </w:rPr>
        <w:t>Harvard Business Review</w:t>
      </w:r>
      <w:r w:rsidRPr="005D48E8">
        <w:rPr>
          <w:rFonts w:ascii="Times New Roman" w:eastAsia="Times New Roman" w:hAnsi="Times New Roman"/>
          <w:sz w:val="24"/>
          <w:szCs w:val="24"/>
        </w:rPr>
        <w:t>, March</w:t>
      </w:r>
    </w:p>
    <w:p w:rsidR="003F05D1" w:rsidRPr="005D48E8" w:rsidRDefault="003F05D1" w:rsidP="003F3F86">
      <w:pPr>
        <w:spacing w:after="0" w:line="240" w:lineRule="auto"/>
        <w:jc w:val="both"/>
        <w:rPr>
          <w:rFonts w:ascii="Times New Roman" w:eastAsia="Times New Roman" w:hAnsi="Times New Roman"/>
          <w:sz w:val="24"/>
          <w:szCs w:val="24"/>
        </w:rPr>
      </w:pPr>
    </w:p>
    <w:bookmarkEnd w:id="8"/>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r w:rsidRPr="003F3F86">
        <w:rPr>
          <w:rFonts w:ascii="Times New Roman" w:hAnsi="Times New Roman"/>
          <w:b/>
          <w:sz w:val="24"/>
          <w:szCs w:val="24"/>
        </w:rPr>
        <w:t>Porter, M. (1980)</w:t>
      </w:r>
      <w:r w:rsidR="003F3F86">
        <w:rPr>
          <w:rFonts w:ascii="Times New Roman" w:hAnsi="Times New Roman"/>
          <w:i/>
          <w:iCs/>
          <w:sz w:val="24"/>
          <w:szCs w:val="24"/>
        </w:rPr>
        <w:t>,</w:t>
      </w:r>
      <w:r w:rsidRPr="003F3F86">
        <w:rPr>
          <w:rFonts w:ascii="Times New Roman" w:hAnsi="Times New Roman"/>
          <w:i/>
          <w:iCs/>
          <w:sz w:val="24"/>
          <w:szCs w:val="24"/>
        </w:rPr>
        <w:t xml:space="preserve"> </w:t>
      </w:r>
      <w:r w:rsidRPr="005D48E8">
        <w:rPr>
          <w:rFonts w:ascii="Times New Roman" w:hAnsi="Times New Roman"/>
          <w:i/>
          <w:iCs/>
          <w:sz w:val="24"/>
          <w:szCs w:val="24"/>
        </w:rPr>
        <w:t>Competitive Strategy: Techniques for Analyzing Industries and Competitors</w:t>
      </w:r>
      <w:r w:rsidRPr="005D48E8">
        <w:rPr>
          <w:rFonts w:ascii="Times New Roman" w:hAnsi="Times New Roman"/>
          <w:sz w:val="24"/>
          <w:szCs w:val="24"/>
        </w:rPr>
        <w:t xml:space="preserve">, New York: The Free Press. </w:t>
      </w: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r w:rsidRPr="003F3F86">
        <w:rPr>
          <w:rFonts w:ascii="Times New Roman" w:hAnsi="Times New Roman"/>
          <w:b/>
          <w:sz w:val="24"/>
          <w:szCs w:val="24"/>
        </w:rPr>
        <w:t>Porter, M. (1985)</w:t>
      </w:r>
      <w:r w:rsidR="003F3F86" w:rsidRPr="003F3F86">
        <w:rPr>
          <w:rFonts w:ascii="Times New Roman" w:hAnsi="Times New Roman"/>
          <w:b/>
          <w:sz w:val="24"/>
          <w:szCs w:val="24"/>
        </w:rPr>
        <w:t>,</w:t>
      </w:r>
      <w:r w:rsidRPr="005D48E8">
        <w:rPr>
          <w:rFonts w:ascii="Times New Roman" w:hAnsi="Times New Roman"/>
          <w:sz w:val="24"/>
          <w:szCs w:val="24"/>
        </w:rPr>
        <w:t xml:space="preserve"> </w:t>
      </w:r>
      <w:r w:rsidRPr="005D48E8">
        <w:rPr>
          <w:rFonts w:ascii="Times New Roman" w:hAnsi="Times New Roman"/>
          <w:i/>
          <w:iCs/>
          <w:sz w:val="24"/>
          <w:szCs w:val="24"/>
        </w:rPr>
        <w:t>Competitive Advantage: Creating and Sustaining Superior Performance</w:t>
      </w:r>
      <w:r w:rsidRPr="005D48E8">
        <w:rPr>
          <w:rFonts w:ascii="Times New Roman" w:hAnsi="Times New Roman"/>
          <w:sz w:val="24"/>
          <w:szCs w:val="24"/>
        </w:rPr>
        <w:t>, New York, The Free Press.</w:t>
      </w: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r w:rsidRPr="003F3F86">
        <w:rPr>
          <w:rFonts w:ascii="Times New Roman" w:hAnsi="Times New Roman"/>
          <w:b/>
          <w:sz w:val="24"/>
          <w:szCs w:val="24"/>
        </w:rPr>
        <w:t>Porter M. (1985)</w:t>
      </w:r>
      <w:r w:rsidR="003F3F86" w:rsidRPr="003F3F86">
        <w:rPr>
          <w:rFonts w:ascii="Times New Roman" w:hAnsi="Times New Roman"/>
          <w:b/>
          <w:sz w:val="24"/>
          <w:szCs w:val="24"/>
        </w:rPr>
        <w:t>,</w:t>
      </w:r>
      <w:r w:rsidRPr="005D48E8">
        <w:rPr>
          <w:rFonts w:ascii="Times New Roman" w:hAnsi="Times New Roman"/>
          <w:sz w:val="24"/>
          <w:szCs w:val="24"/>
        </w:rPr>
        <w:t xml:space="preserve"> </w:t>
      </w:r>
      <w:r w:rsidRPr="005D48E8">
        <w:rPr>
          <w:rFonts w:ascii="Times New Roman" w:hAnsi="Times New Roman"/>
          <w:i/>
          <w:iCs/>
          <w:sz w:val="24"/>
          <w:szCs w:val="24"/>
        </w:rPr>
        <w:t>Competitive Advantage</w:t>
      </w:r>
      <w:r w:rsidRPr="005D48E8">
        <w:rPr>
          <w:rFonts w:ascii="Times New Roman" w:hAnsi="Times New Roman"/>
          <w:sz w:val="24"/>
          <w:szCs w:val="24"/>
        </w:rPr>
        <w:t>, New York, The Free Press</w:t>
      </w: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p>
    <w:p w:rsidR="003F05D1" w:rsidRDefault="003F05D1" w:rsidP="003F3F86">
      <w:pPr>
        <w:autoSpaceDE w:val="0"/>
        <w:autoSpaceDN w:val="0"/>
        <w:adjustRightInd w:val="0"/>
        <w:spacing w:after="0" w:line="240" w:lineRule="auto"/>
        <w:jc w:val="both"/>
        <w:rPr>
          <w:rFonts w:ascii="Times New Roman" w:hAnsi="Times New Roman"/>
          <w:sz w:val="24"/>
          <w:szCs w:val="24"/>
        </w:rPr>
      </w:pPr>
      <w:r w:rsidRPr="003F3F86">
        <w:rPr>
          <w:rFonts w:ascii="Times New Roman" w:hAnsi="Times New Roman"/>
          <w:b/>
          <w:sz w:val="24"/>
          <w:szCs w:val="24"/>
        </w:rPr>
        <w:t>Porter, M.(Nov – Dec 1996)</w:t>
      </w:r>
      <w:r w:rsidR="003F3F86" w:rsidRPr="003F3F86">
        <w:rPr>
          <w:rFonts w:ascii="Times New Roman" w:hAnsi="Times New Roman"/>
          <w:b/>
          <w:sz w:val="24"/>
          <w:szCs w:val="24"/>
        </w:rPr>
        <w:t>,</w:t>
      </w:r>
      <w:r w:rsidRPr="005D48E8">
        <w:rPr>
          <w:rFonts w:ascii="Times New Roman" w:hAnsi="Times New Roman"/>
          <w:sz w:val="24"/>
          <w:szCs w:val="24"/>
        </w:rPr>
        <w:t xml:space="preserve"> </w:t>
      </w:r>
      <w:r w:rsidRPr="005D48E8">
        <w:rPr>
          <w:rFonts w:ascii="Times New Roman" w:hAnsi="Times New Roman"/>
          <w:i/>
          <w:iCs/>
          <w:sz w:val="24"/>
          <w:szCs w:val="24"/>
        </w:rPr>
        <w:t xml:space="preserve">"What is strategy?" </w:t>
      </w:r>
      <w:r w:rsidRPr="005D48E8">
        <w:rPr>
          <w:rFonts w:ascii="Times New Roman" w:hAnsi="Times New Roman"/>
          <w:sz w:val="24"/>
          <w:szCs w:val="24"/>
        </w:rPr>
        <w:t>Harvard Business Review v74, n6</w:t>
      </w:r>
    </w:p>
    <w:p w:rsidR="00E00C00" w:rsidRDefault="00E00C00" w:rsidP="003F3F86">
      <w:pPr>
        <w:autoSpaceDE w:val="0"/>
        <w:autoSpaceDN w:val="0"/>
        <w:adjustRightInd w:val="0"/>
        <w:spacing w:after="0" w:line="240" w:lineRule="auto"/>
        <w:jc w:val="both"/>
        <w:rPr>
          <w:rFonts w:ascii="Times New Roman" w:hAnsi="Times New Roman"/>
          <w:sz w:val="24"/>
          <w:szCs w:val="24"/>
        </w:rPr>
      </w:pPr>
    </w:p>
    <w:p w:rsidR="00E00C00" w:rsidRPr="00E00C00" w:rsidRDefault="00E00C00" w:rsidP="003F3F86">
      <w:pPr>
        <w:autoSpaceDE w:val="0"/>
        <w:autoSpaceDN w:val="0"/>
        <w:adjustRightInd w:val="0"/>
        <w:spacing w:after="0" w:line="240" w:lineRule="auto"/>
        <w:jc w:val="both"/>
        <w:rPr>
          <w:rFonts w:ascii="Times New Roman" w:hAnsi="Times New Roman"/>
          <w:sz w:val="24"/>
          <w:szCs w:val="24"/>
        </w:rPr>
      </w:pPr>
      <w:r w:rsidRPr="00E00C00">
        <w:rPr>
          <w:rFonts w:ascii="Times New Roman" w:hAnsi="Times New Roman"/>
          <w:b/>
          <w:sz w:val="24"/>
          <w:szCs w:val="24"/>
        </w:rPr>
        <w:t>Schultz, D. and Kitchen, P. (2000),</w:t>
      </w:r>
      <w:r w:rsidRPr="00E00C00">
        <w:rPr>
          <w:rFonts w:ascii="Times New Roman" w:hAnsi="Times New Roman"/>
          <w:sz w:val="24"/>
          <w:szCs w:val="24"/>
        </w:rPr>
        <w:t xml:space="preserve"> </w:t>
      </w:r>
      <w:r w:rsidRPr="00E00C00">
        <w:rPr>
          <w:rFonts w:ascii="Times New Roman" w:hAnsi="Times New Roman"/>
          <w:i/>
          <w:iCs/>
          <w:sz w:val="24"/>
          <w:szCs w:val="24"/>
        </w:rPr>
        <w:t>Communicating Globally: An Integrated Marketing Approach</w:t>
      </w:r>
      <w:r w:rsidRPr="00E00C00">
        <w:rPr>
          <w:rFonts w:ascii="Times New Roman" w:hAnsi="Times New Roman"/>
          <w:sz w:val="24"/>
          <w:szCs w:val="24"/>
        </w:rPr>
        <w:t xml:space="preserve"> London, Macmillan Business.</w:t>
      </w:r>
    </w:p>
    <w:p w:rsidR="003F05D1" w:rsidRPr="005D48E8" w:rsidRDefault="003F05D1" w:rsidP="003F3F86">
      <w:pPr>
        <w:autoSpaceDE w:val="0"/>
        <w:autoSpaceDN w:val="0"/>
        <w:adjustRightInd w:val="0"/>
        <w:spacing w:after="0" w:line="240" w:lineRule="auto"/>
        <w:jc w:val="both"/>
        <w:rPr>
          <w:rFonts w:ascii="Times New Roman" w:hAnsi="Times New Roman"/>
          <w:sz w:val="24"/>
          <w:szCs w:val="24"/>
        </w:rPr>
      </w:pPr>
    </w:p>
    <w:p w:rsidR="003F05D1" w:rsidRPr="005D48E8" w:rsidRDefault="003F05D1" w:rsidP="003F3F86">
      <w:pPr>
        <w:spacing w:after="0" w:line="240" w:lineRule="auto"/>
        <w:jc w:val="both"/>
        <w:rPr>
          <w:rFonts w:ascii="Times New Roman" w:eastAsia="Times New Roman" w:hAnsi="Times New Roman"/>
          <w:sz w:val="24"/>
          <w:szCs w:val="24"/>
        </w:rPr>
      </w:pPr>
      <w:r w:rsidRPr="003F3F86">
        <w:rPr>
          <w:rFonts w:ascii="Times New Roman" w:eastAsia="Times New Roman" w:hAnsi="Times New Roman"/>
          <w:b/>
          <w:sz w:val="24"/>
          <w:szCs w:val="24"/>
        </w:rPr>
        <w:t>Smith, P.R., Berry, C., Pulford, A. (1999),</w:t>
      </w:r>
      <w:r w:rsidRPr="005D48E8">
        <w:rPr>
          <w:rFonts w:ascii="Times New Roman" w:eastAsia="Times New Roman" w:hAnsi="Times New Roman"/>
          <w:sz w:val="24"/>
          <w:szCs w:val="24"/>
        </w:rPr>
        <w:t xml:space="preserve"> </w:t>
      </w:r>
      <w:r w:rsidRPr="005D48E8">
        <w:rPr>
          <w:rFonts w:ascii="Times New Roman" w:eastAsia="Times New Roman" w:hAnsi="Times New Roman"/>
          <w:i/>
          <w:iCs/>
          <w:sz w:val="24"/>
          <w:szCs w:val="24"/>
        </w:rPr>
        <w:t>Strategic Marketing Communications</w:t>
      </w:r>
      <w:r w:rsidRPr="005D48E8">
        <w:rPr>
          <w:rFonts w:ascii="Times New Roman" w:eastAsia="Times New Roman" w:hAnsi="Times New Roman"/>
          <w:sz w:val="24"/>
          <w:szCs w:val="24"/>
        </w:rPr>
        <w:t xml:space="preserve">, </w:t>
      </w:r>
      <w:smartTag w:uri="urn:schemas-microsoft-com:office:smarttags" w:element="City">
        <w:smartTag w:uri="urn:schemas-microsoft-com:office:smarttags" w:element="place">
          <w:r w:rsidRPr="005D48E8">
            <w:rPr>
              <w:rFonts w:ascii="Times New Roman" w:eastAsia="Times New Roman" w:hAnsi="Times New Roman"/>
              <w:sz w:val="24"/>
              <w:szCs w:val="24"/>
            </w:rPr>
            <w:t>London</w:t>
          </w:r>
        </w:smartTag>
      </w:smartTag>
      <w:r w:rsidRPr="005D48E8">
        <w:rPr>
          <w:rFonts w:ascii="Times New Roman" w:eastAsia="Times New Roman" w:hAnsi="Times New Roman"/>
          <w:sz w:val="24"/>
          <w:szCs w:val="24"/>
        </w:rPr>
        <w:t>, Kogan Page</w:t>
      </w:r>
    </w:p>
    <w:p w:rsidR="005D48E8" w:rsidRDefault="005D48E8" w:rsidP="005D48E8">
      <w:pPr>
        <w:spacing w:after="0" w:line="240" w:lineRule="auto"/>
        <w:jc w:val="both"/>
        <w:rPr>
          <w:rFonts w:ascii="Times New Roman" w:eastAsia="Times New Roman" w:hAnsi="Times New Roman"/>
          <w:sz w:val="24"/>
          <w:szCs w:val="24"/>
        </w:rPr>
      </w:pPr>
    </w:p>
    <w:p w:rsidR="00D8697A" w:rsidRPr="000E5BAD" w:rsidRDefault="00D8697A" w:rsidP="005D48E8">
      <w:pPr>
        <w:spacing w:after="0" w:line="240" w:lineRule="auto"/>
        <w:jc w:val="both"/>
        <w:rPr>
          <w:rFonts w:ascii="Times New Roman" w:eastAsia="Times New Roman" w:hAnsi="Times New Roman"/>
          <w:sz w:val="24"/>
          <w:szCs w:val="24"/>
          <w:u w:val="single"/>
        </w:rPr>
      </w:pPr>
      <w:r w:rsidRPr="000E5BAD">
        <w:rPr>
          <w:rFonts w:ascii="Times New Roman" w:eastAsia="Times New Roman" w:hAnsi="Times New Roman"/>
          <w:sz w:val="24"/>
          <w:szCs w:val="24"/>
          <w:u w:val="single"/>
        </w:rPr>
        <w:t>Web pages</w:t>
      </w:r>
    </w:p>
    <w:p w:rsidR="00D8697A" w:rsidRDefault="00D8697A" w:rsidP="005D48E8">
      <w:pPr>
        <w:spacing w:after="0" w:line="240" w:lineRule="auto"/>
        <w:jc w:val="both"/>
        <w:rPr>
          <w:rFonts w:ascii="Times New Roman" w:hAnsi="Times New Roman"/>
          <w:sz w:val="24"/>
          <w:szCs w:val="24"/>
        </w:rPr>
      </w:pPr>
    </w:p>
    <w:p w:rsidR="00D8697A" w:rsidRPr="003F3F86" w:rsidRDefault="003F3F86" w:rsidP="003F3F86">
      <w:pPr>
        <w:spacing w:after="0" w:line="240" w:lineRule="auto"/>
        <w:jc w:val="both"/>
        <w:rPr>
          <w:rFonts w:ascii="Times New Roman" w:hAnsi="Times New Roman"/>
          <w:i/>
          <w:sz w:val="24"/>
          <w:szCs w:val="24"/>
        </w:rPr>
      </w:pPr>
      <w:r w:rsidRPr="003F3F86">
        <w:rPr>
          <w:rFonts w:ascii="Times New Roman" w:hAnsi="Times New Roman"/>
          <w:i/>
          <w:sz w:val="24"/>
          <w:szCs w:val="24"/>
        </w:rPr>
        <w:t>“Business studies: a competitive market”:</w:t>
      </w:r>
    </w:p>
    <w:p w:rsidR="003F3F86" w:rsidRDefault="003F3F86" w:rsidP="003F3F86">
      <w:pPr>
        <w:spacing w:after="0" w:line="240" w:lineRule="auto"/>
        <w:jc w:val="both"/>
        <w:rPr>
          <w:rFonts w:ascii="Times New Roman" w:hAnsi="Times New Roman"/>
          <w:sz w:val="24"/>
          <w:szCs w:val="24"/>
        </w:rPr>
      </w:pPr>
      <w:r w:rsidRPr="003F3F86">
        <w:rPr>
          <w:rFonts w:ascii="Times New Roman" w:hAnsi="Times New Roman"/>
          <w:sz w:val="24"/>
          <w:szCs w:val="24"/>
        </w:rPr>
        <w:t>(http://www.bbc.co.uk/schools/gcsebitesize/business</w:t>
      </w:r>
      <w:r>
        <w:rPr>
          <w:rFonts w:ascii="Times New Roman" w:hAnsi="Times New Roman"/>
          <w:sz w:val="24"/>
          <w:szCs w:val="24"/>
        </w:rPr>
        <w:t>/environment/acompetitivemarket</w:t>
      </w:r>
      <w:r w:rsidRPr="003F3F86">
        <w:rPr>
          <w:rFonts w:ascii="Times New Roman" w:hAnsi="Times New Roman"/>
          <w:sz w:val="24"/>
          <w:szCs w:val="24"/>
        </w:rPr>
        <w:t>rev1.shtml) viewed 2009-08-10.</w:t>
      </w:r>
    </w:p>
    <w:p w:rsidR="003F3F86" w:rsidRPr="003F3F86" w:rsidRDefault="003F3F86"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36" w:history="1">
        <w:r w:rsidRPr="003F3F86">
          <w:rPr>
            <w:rStyle w:val="Hyperlink"/>
            <w:rFonts w:ascii="Times New Roman" w:hAnsi="Times New Roman"/>
            <w:color w:val="auto"/>
            <w:sz w:val="24"/>
            <w:szCs w:val="24"/>
            <w:u w:val="none"/>
          </w:rPr>
          <w:t>https://clients.outsellinc.com/revenue/detail.php?i=15</w:t>
        </w:r>
      </w:hyperlink>
    </w:p>
    <w:p w:rsidR="005D48E8" w:rsidRPr="003F3F86" w:rsidRDefault="005D48E8"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37" w:history="1">
        <w:r w:rsidRPr="003F3F86">
          <w:rPr>
            <w:rStyle w:val="Hyperlink"/>
            <w:rFonts w:ascii="Times New Roman" w:hAnsi="Times New Roman"/>
            <w:color w:val="auto"/>
            <w:sz w:val="24"/>
            <w:szCs w:val="24"/>
            <w:u w:val="none"/>
          </w:rPr>
          <w:t>http://www.cch.com/About/</w:t>
        </w:r>
      </w:hyperlink>
    </w:p>
    <w:p w:rsidR="003F3F86" w:rsidRPr="003F3F86" w:rsidRDefault="003F3F86" w:rsidP="003F3F86">
      <w:pPr>
        <w:spacing w:after="0" w:line="240" w:lineRule="auto"/>
        <w:jc w:val="both"/>
        <w:rPr>
          <w:rFonts w:ascii="Times New Roman" w:hAnsi="Times New Roman"/>
          <w:sz w:val="24"/>
          <w:szCs w:val="24"/>
        </w:rPr>
      </w:pPr>
    </w:p>
    <w:p w:rsidR="003F3F86" w:rsidRPr="003F3F86" w:rsidRDefault="003F3F86" w:rsidP="003F3F86">
      <w:pPr>
        <w:spacing w:after="0" w:line="240" w:lineRule="auto"/>
        <w:jc w:val="both"/>
        <w:rPr>
          <w:rFonts w:ascii="Times New Roman" w:hAnsi="Times New Roman"/>
          <w:sz w:val="24"/>
          <w:szCs w:val="24"/>
        </w:rPr>
      </w:pPr>
      <w:hyperlink r:id="rId38" w:history="1">
        <w:r w:rsidRPr="003F3F86">
          <w:rPr>
            <w:rStyle w:val="Hyperlink"/>
            <w:rFonts w:ascii="Times New Roman" w:hAnsi="Times New Roman"/>
            <w:color w:val="auto"/>
            <w:sz w:val="24"/>
            <w:szCs w:val="24"/>
            <w:u w:val="none"/>
          </w:rPr>
          <w:t>http://tax.cchgroup.com/email/default.htm</w:t>
        </w:r>
      </w:hyperlink>
    </w:p>
    <w:p w:rsidR="005D48E8" w:rsidRPr="003F3F86" w:rsidRDefault="005D48E8"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39" w:history="1">
        <w:r w:rsidRPr="003F3F86">
          <w:rPr>
            <w:rStyle w:val="Hyperlink"/>
            <w:rFonts w:ascii="Times New Roman" w:hAnsi="Times New Roman"/>
            <w:color w:val="auto"/>
            <w:sz w:val="24"/>
            <w:szCs w:val="24"/>
            <w:u w:val="none"/>
          </w:rPr>
          <w:t>http://www.lexisnexis.com/about-us/</w:t>
        </w:r>
      </w:hyperlink>
    </w:p>
    <w:p w:rsidR="005D48E8" w:rsidRPr="003F3F86" w:rsidRDefault="005D48E8"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40" w:history="1">
        <w:r w:rsidRPr="003F3F86">
          <w:rPr>
            <w:rStyle w:val="Hyperlink"/>
            <w:rFonts w:ascii="Times New Roman" w:hAnsi="Times New Roman"/>
            <w:color w:val="auto"/>
            <w:sz w:val="24"/>
            <w:szCs w:val="24"/>
            <w:u w:val="none"/>
          </w:rPr>
          <w:t>http://ria.thomsonreuters.com/</w:t>
        </w:r>
      </w:hyperlink>
    </w:p>
    <w:p w:rsidR="005D48E8" w:rsidRPr="003F3F86" w:rsidRDefault="005D48E8"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41" w:history="1">
        <w:r w:rsidRPr="003F3F86">
          <w:rPr>
            <w:rStyle w:val="Hyperlink"/>
            <w:rFonts w:ascii="Times New Roman" w:hAnsi="Times New Roman"/>
            <w:color w:val="auto"/>
            <w:sz w:val="24"/>
            <w:szCs w:val="24"/>
            <w:u w:val="none"/>
          </w:rPr>
          <w:t>http://ria.thomsonreuters.com/brochures/</w:t>
        </w:r>
      </w:hyperlink>
    </w:p>
    <w:p w:rsidR="005D48E8" w:rsidRPr="003F3F86" w:rsidRDefault="005D48E8"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42" w:history="1">
        <w:r w:rsidRPr="003F3F86">
          <w:rPr>
            <w:rStyle w:val="Hyperlink"/>
            <w:rFonts w:ascii="Times New Roman" w:hAnsi="Times New Roman"/>
            <w:color w:val="auto"/>
            <w:sz w:val="24"/>
            <w:szCs w:val="24"/>
            <w:u w:val="none"/>
          </w:rPr>
          <w:t>http://support.rg.thomsonreuters.com/</w:t>
        </w:r>
      </w:hyperlink>
    </w:p>
    <w:p w:rsidR="005D48E8" w:rsidRPr="003F3F86" w:rsidRDefault="005D48E8" w:rsidP="003F3F86">
      <w:pPr>
        <w:spacing w:after="0" w:line="240" w:lineRule="auto"/>
        <w:jc w:val="both"/>
        <w:rPr>
          <w:rFonts w:ascii="Times New Roman" w:hAnsi="Times New Roman"/>
          <w:sz w:val="24"/>
          <w:szCs w:val="24"/>
        </w:rPr>
      </w:pPr>
    </w:p>
    <w:p w:rsidR="005D48E8" w:rsidRPr="003F3F86" w:rsidRDefault="005D48E8" w:rsidP="003F3F86">
      <w:pPr>
        <w:spacing w:after="0" w:line="240" w:lineRule="auto"/>
        <w:jc w:val="both"/>
        <w:rPr>
          <w:rFonts w:ascii="Times New Roman" w:hAnsi="Times New Roman"/>
          <w:sz w:val="24"/>
          <w:szCs w:val="24"/>
        </w:rPr>
      </w:pPr>
      <w:hyperlink r:id="rId43" w:history="1">
        <w:r w:rsidRPr="003F3F86">
          <w:rPr>
            <w:rStyle w:val="Hyperlink"/>
            <w:rFonts w:ascii="Times New Roman" w:hAnsi="Times New Roman"/>
            <w:color w:val="auto"/>
            <w:sz w:val="24"/>
            <w:szCs w:val="24"/>
            <w:u w:val="none"/>
          </w:rPr>
          <w:t>http://www.ibfd.org/portal/AboutIbfd.html</w:t>
        </w:r>
      </w:hyperlink>
    </w:p>
    <w:p w:rsidR="005D48E8" w:rsidRPr="003F3F86" w:rsidRDefault="005D48E8" w:rsidP="003F3F86">
      <w:pPr>
        <w:spacing w:after="0" w:line="240" w:lineRule="auto"/>
        <w:jc w:val="both"/>
        <w:rPr>
          <w:rFonts w:ascii="Times New Roman" w:hAnsi="Times New Roman"/>
          <w:sz w:val="24"/>
          <w:szCs w:val="24"/>
        </w:rPr>
      </w:pPr>
    </w:p>
    <w:p w:rsidR="0065445F" w:rsidRPr="003F3F86" w:rsidRDefault="005D48E8" w:rsidP="003F3F86">
      <w:pPr>
        <w:spacing w:after="0" w:line="240" w:lineRule="auto"/>
        <w:jc w:val="both"/>
        <w:rPr>
          <w:rFonts w:ascii="Times New Roman" w:hAnsi="Times New Roman"/>
          <w:sz w:val="24"/>
          <w:szCs w:val="24"/>
        </w:rPr>
      </w:pPr>
      <w:hyperlink r:id="rId44" w:history="1">
        <w:r w:rsidRPr="003F3F86">
          <w:rPr>
            <w:rStyle w:val="Hyperlink"/>
            <w:rFonts w:ascii="Times New Roman" w:hAnsi="Times New Roman"/>
            <w:color w:val="auto"/>
            <w:sz w:val="24"/>
            <w:szCs w:val="24"/>
            <w:u w:val="none"/>
          </w:rPr>
          <w:t>http://www.ibfd.org/portal/IBFDPublicationsBV2.htm</w:t>
        </w:r>
      </w:hyperlink>
      <w:r w:rsidR="00E00C00">
        <w:rPr>
          <w:rFonts w:ascii="Times New Roman" w:hAnsi="Times New Roman"/>
          <w:sz w:val="24"/>
          <w:szCs w:val="24"/>
        </w:rPr>
        <w:t>l</w:t>
      </w:r>
    </w:p>
    <w:p w:rsidR="0065445F" w:rsidRPr="0065445F" w:rsidRDefault="0065445F" w:rsidP="009D53F2">
      <w:pPr>
        <w:pStyle w:val="Kop3"/>
        <w:pBdr>
          <w:bottom w:val="single" w:sz="4" w:space="1" w:color="auto"/>
        </w:pBdr>
        <w:spacing w:before="0" w:after="0"/>
        <w:ind w:left="360"/>
        <w:rPr>
          <w:rFonts w:ascii="Times New Roman" w:hAnsi="Times New Roman"/>
          <w:sz w:val="24"/>
          <w:szCs w:val="24"/>
        </w:rPr>
      </w:pPr>
      <w:r>
        <w:rPr>
          <w:rFonts w:ascii="Times New Roman" w:hAnsi="Times New Roman"/>
          <w:sz w:val="24"/>
          <w:szCs w:val="24"/>
        </w:rPr>
        <w:lastRenderedPageBreak/>
        <w:t>Appendix</w:t>
      </w:r>
    </w:p>
    <w:p w:rsidR="00286AED" w:rsidRPr="000E5BAD" w:rsidRDefault="00286AED" w:rsidP="00286AED">
      <w:pPr>
        <w:spacing w:after="0" w:line="360" w:lineRule="auto"/>
        <w:jc w:val="both"/>
        <w:rPr>
          <w:rFonts w:ascii="Times New Roman" w:hAnsi="Times New Roman"/>
          <w:sz w:val="24"/>
          <w:szCs w:val="24"/>
          <w:u w:val="single"/>
        </w:rPr>
      </w:pPr>
      <w:r w:rsidRPr="000E5BAD">
        <w:rPr>
          <w:rFonts w:ascii="Times New Roman" w:hAnsi="Times New Roman"/>
          <w:sz w:val="24"/>
          <w:szCs w:val="24"/>
          <w:u w:val="single"/>
        </w:rPr>
        <w:t>Appendix 1</w:t>
      </w:r>
    </w:p>
    <w:p w:rsidR="00286AED" w:rsidRDefault="002F5CB0" w:rsidP="00286AED">
      <w:pPr>
        <w:spacing w:after="0" w:line="360" w:lineRule="auto"/>
        <w:jc w:val="both"/>
        <w:rPr>
          <w:rFonts w:ascii="Times New Roman" w:hAnsi="Times New Roman"/>
          <w:sz w:val="24"/>
          <w:szCs w:val="24"/>
        </w:rPr>
      </w:pPr>
      <w:r>
        <w:rPr>
          <w:rFonts w:ascii="Times New Roman" w:hAnsi="Times New Roman"/>
          <w:sz w:val="24"/>
          <w:szCs w:val="24"/>
        </w:rPr>
        <w:pict>
          <v:shape id="_x0000_i1050" type="#_x0000_t75" style="width:390pt;height:243.75pt">
            <v:imagedata r:id="rId45" o:title="" croptop="12163f" cropbottom="3844f" cropleft="585f" cropright="14774f"/>
          </v:shape>
        </w:pict>
      </w:r>
    </w:p>
    <w:p w:rsidR="008707BF" w:rsidRPr="002F5CB0" w:rsidRDefault="008707BF" w:rsidP="00286AED">
      <w:pPr>
        <w:spacing w:after="0" w:line="360" w:lineRule="auto"/>
        <w:jc w:val="both"/>
        <w:rPr>
          <w:rFonts w:ascii="Times New Roman" w:hAnsi="Times New Roman"/>
          <w:sz w:val="24"/>
          <w:szCs w:val="24"/>
        </w:rPr>
      </w:pPr>
      <w:r w:rsidRPr="002F5CB0">
        <w:rPr>
          <w:rFonts w:ascii="Times New Roman" w:hAnsi="Times New Roman"/>
          <w:sz w:val="24"/>
          <w:szCs w:val="24"/>
        </w:rPr>
        <w:t>Online communities</w:t>
      </w:r>
    </w:p>
    <w:p w:rsidR="008707BF" w:rsidRPr="00846664" w:rsidRDefault="00846664" w:rsidP="00286AED">
      <w:pPr>
        <w:spacing w:after="0" w:line="360" w:lineRule="auto"/>
        <w:jc w:val="both"/>
        <w:rPr>
          <w:rFonts w:ascii="Times New Roman" w:hAnsi="Times New Roman"/>
          <w:sz w:val="24"/>
          <w:szCs w:val="24"/>
        </w:rPr>
      </w:pPr>
      <w:r w:rsidRPr="00846664">
        <w:rPr>
          <w:rFonts w:ascii="Times New Roman" w:hAnsi="Times New Roman"/>
          <w:b/>
          <w:sz w:val="24"/>
          <w:szCs w:val="24"/>
        </w:rPr>
        <w:t>Source:</w:t>
      </w:r>
      <w:r>
        <w:rPr>
          <w:rFonts w:ascii="Times New Roman" w:hAnsi="Times New Roman"/>
          <w:sz w:val="24"/>
          <w:szCs w:val="24"/>
        </w:rPr>
        <w:t xml:space="preserve"> </w:t>
      </w:r>
      <w:hyperlink r:id="rId46" w:history="1">
        <w:r w:rsidRPr="00846664">
          <w:rPr>
            <w:rStyle w:val="Hyperlink"/>
            <w:rFonts w:ascii="Times New Roman" w:hAnsi="Times New Roman"/>
            <w:i/>
            <w:color w:val="auto"/>
            <w:sz w:val="24"/>
            <w:szCs w:val="24"/>
            <w:u w:val="none"/>
          </w:rPr>
          <w:t>http://www.lexisnexis.com/communities/</w:t>
        </w:r>
      </w:hyperlink>
    </w:p>
    <w:p w:rsidR="00846664" w:rsidRPr="00846664" w:rsidRDefault="00846664" w:rsidP="00286AED">
      <w:pPr>
        <w:spacing w:after="0" w:line="360" w:lineRule="auto"/>
        <w:jc w:val="both"/>
        <w:rPr>
          <w:rFonts w:ascii="Times New Roman" w:hAnsi="Times New Roman"/>
          <w:sz w:val="24"/>
          <w:szCs w:val="24"/>
        </w:rPr>
      </w:pPr>
    </w:p>
    <w:p w:rsidR="008707BF" w:rsidRPr="00286AED" w:rsidRDefault="002F5CB0" w:rsidP="00286AED">
      <w:pPr>
        <w:spacing w:after="0" w:line="360" w:lineRule="auto"/>
        <w:jc w:val="both"/>
        <w:rPr>
          <w:rFonts w:ascii="Times New Roman" w:hAnsi="Times New Roman"/>
          <w:sz w:val="24"/>
          <w:szCs w:val="24"/>
        </w:rPr>
      </w:pPr>
      <w:r>
        <w:rPr>
          <w:rFonts w:ascii="Times New Roman" w:hAnsi="Times New Roman"/>
          <w:sz w:val="24"/>
          <w:szCs w:val="24"/>
        </w:rPr>
        <w:pict>
          <v:shape id="_x0000_i1051" type="#_x0000_t75" style="width:394.5pt;height:234pt">
            <v:imagedata r:id="rId47" o:title="" croptop="11809f" cropbottom="7787f" cropright="14710f"/>
          </v:shape>
        </w:pict>
      </w:r>
    </w:p>
    <w:p w:rsidR="001D3ED5" w:rsidRDefault="008707BF" w:rsidP="00137BE9">
      <w:pPr>
        <w:spacing w:after="0" w:line="360" w:lineRule="auto"/>
        <w:jc w:val="both"/>
        <w:rPr>
          <w:rFonts w:ascii="Times New Roman" w:hAnsi="Times New Roman"/>
          <w:sz w:val="24"/>
          <w:szCs w:val="24"/>
        </w:rPr>
      </w:pPr>
      <w:r w:rsidRPr="00137BE9">
        <w:rPr>
          <w:rFonts w:ascii="Times New Roman" w:hAnsi="Times New Roman"/>
          <w:sz w:val="24"/>
          <w:szCs w:val="24"/>
        </w:rPr>
        <w:t>E-voicing</w:t>
      </w:r>
    </w:p>
    <w:p w:rsidR="00254CB2" w:rsidRDefault="00846664" w:rsidP="00137BE9">
      <w:pPr>
        <w:spacing w:after="0" w:line="360" w:lineRule="auto"/>
        <w:jc w:val="both"/>
        <w:rPr>
          <w:rFonts w:ascii="Times New Roman" w:hAnsi="Times New Roman"/>
          <w:sz w:val="24"/>
          <w:szCs w:val="24"/>
        </w:rPr>
      </w:pPr>
      <w:r w:rsidRPr="00846664">
        <w:rPr>
          <w:rFonts w:ascii="Times New Roman" w:hAnsi="Times New Roman"/>
          <w:b/>
          <w:sz w:val="24"/>
          <w:szCs w:val="24"/>
        </w:rPr>
        <w:t>Source:</w:t>
      </w:r>
      <w:r>
        <w:rPr>
          <w:rFonts w:ascii="Times New Roman" w:hAnsi="Times New Roman"/>
          <w:sz w:val="24"/>
          <w:szCs w:val="24"/>
        </w:rPr>
        <w:t xml:space="preserve"> </w:t>
      </w:r>
      <w:r w:rsidRPr="00846664">
        <w:rPr>
          <w:rFonts w:ascii="Times New Roman" w:hAnsi="Times New Roman"/>
          <w:i/>
          <w:sz w:val="24"/>
          <w:szCs w:val="24"/>
        </w:rPr>
        <w:t>http://www.lexisnexis.com/Community/DownloadandSupportcenter/media/p/4248.aspx</w:t>
      </w:r>
    </w:p>
    <w:p w:rsidR="009D53F2" w:rsidRDefault="009D53F2" w:rsidP="00137BE9">
      <w:pPr>
        <w:spacing w:after="0" w:line="360" w:lineRule="auto"/>
        <w:jc w:val="both"/>
        <w:rPr>
          <w:rFonts w:ascii="Times New Roman" w:hAnsi="Times New Roman"/>
          <w:sz w:val="24"/>
          <w:szCs w:val="24"/>
          <w:u w:val="single"/>
        </w:rPr>
      </w:pPr>
    </w:p>
    <w:p w:rsidR="00CC70AB" w:rsidRPr="000E5BAD" w:rsidRDefault="00CC70AB" w:rsidP="00137BE9">
      <w:pPr>
        <w:spacing w:after="0" w:line="360" w:lineRule="auto"/>
        <w:jc w:val="both"/>
        <w:rPr>
          <w:rFonts w:ascii="Times New Roman" w:hAnsi="Times New Roman"/>
          <w:sz w:val="24"/>
          <w:szCs w:val="24"/>
          <w:u w:val="single"/>
        </w:rPr>
      </w:pPr>
      <w:r w:rsidRPr="000E5BAD">
        <w:rPr>
          <w:rFonts w:ascii="Times New Roman" w:hAnsi="Times New Roman"/>
          <w:sz w:val="24"/>
          <w:szCs w:val="24"/>
          <w:u w:val="single"/>
        </w:rPr>
        <w:lastRenderedPageBreak/>
        <w:t>Appendix 2</w:t>
      </w:r>
    </w:p>
    <w:p w:rsidR="00CC70AB" w:rsidRDefault="00CC70AB" w:rsidP="00137BE9">
      <w:pPr>
        <w:spacing w:after="0" w:line="360" w:lineRule="auto"/>
        <w:jc w:val="both"/>
        <w:rPr>
          <w:rFonts w:ascii="Times New Roman" w:hAnsi="Times New Roman"/>
          <w:sz w:val="24"/>
          <w:szCs w:val="24"/>
        </w:rPr>
      </w:pPr>
      <w:r>
        <w:rPr>
          <w:rFonts w:ascii="Times New Roman" w:hAnsi="Times New Roman"/>
          <w:sz w:val="24"/>
          <w:szCs w:val="24"/>
        </w:rPr>
        <w:pict>
          <v:shape id="_x0000_i1052" type="#_x0000_t75" style="width:376.5pt;height:255pt">
            <v:imagedata r:id="rId48" o:title="" croptop="11939f" cropbottom="3893f" cropleft="519f" cropright="14644f"/>
          </v:shape>
        </w:pict>
      </w:r>
    </w:p>
    <w:p w:rsidR="00CC70AB" w:rsidRDefault="00846664" w:rsidP="00137BE9">
      <w:pPr>
        <w:spacing w:after="0" w:line="360" w:lineRule="auto"/>
        <w:jc w:val="both"/>
        <w:rPr>
          <w:rFonts w:ascii="Times New Roman" w:hAnsi="Times New Roman"/>
          <w:sz w:val="24"/>
          <w:szCs w:val="24"/>
        </w:rPr>
      </w:pPr>
      <w:r w:rsidRPr="00846664">
        <w:rPr>
          <w:rFonts w:ascii="Times New Roman" w:hAnsi="Times New Roman"/>
          <w:b/>
          <w:sz w:val="24"/>
          <w:szCs w:val="24"/>
        </w:rPr>
        <w:t>Source:</w:t>
      </w:r>
      <w:r>
        <w:rPr>
          <w:rFonts w:ascii="Times New Roman" w:hAnsi="Times New Roman"/>
          <w:sz w:val="24"/>
          <w:szCs w:val="24"/>
        </w:rPr>
        <w:t xml:space="preserve"> </w:t>
      </w:r>
      <w:r w:rsidRPr="00846664">
        <w:rPr>
          <w:rFonts w:ascii="Times New Roman" w:hAnsi="Times New Roman"/>
          <w:i/>
          <w:sz w:val="24"/>
          <w:szCs w:val="24"/>
        </w:rPr>
        <w:t>http://www.lexisnexis.com/Community/DownloadandSupportcenter/</w:t>
      </w:r>
    </w:p>
    <w:p w:rsidR="009D53F2" w:rsidRDefault="009D53F2" w:rsidP="00137BE9">
      <w:pPr>
        <w:spacing w:after="0" w:line="360" w:lineRule="auto"/>
        <w:jc w:val="both"/>
        <w:rPr>
          <w:rFonts w:ascii="Times New Roman" w:hAnsi="Times New Roman"/>
          <w:sz w:val="24"/>
          <w:szCs w:val="24"/>
        </w:rPr>
      </w:pPr>
    </w:p>
    <w:p w:rsidR="00254CB2" w:rsidRPr="000E5BAD" w:rsidRDefault="00254CB2" w:rsidP="00137BE9">
      <w:pPr>
        <w:spacing w:after="0" w:line="360" w:lineRule="auto"/>
        <w:jc w:val="both"/>
        <w:rPr>
          <w:rFonts w:ascii="Times New Roman" w:hAnsi="Times New Roman"/>
          <w:sz w:val="24"/>
          <w:szCs w:val="24"/>
          <w:u w:val="single"/>
        </w:rPr>
      </w:pPr>
      <w:r w:rsidRPr="000E5BAD">
        <w:rPr>
          <w:rFonts w:ascii="Times New Roman" w:hAnsi="Times New Roman"/>
          <w:sz w:val="24"/>
          <w:szCs w:val="24"/>
          <w:u w:val="single"/>
        </w:rPr>
        <w:t>Appendix 3</w:t>
      </w:r>
    </w:p>
    <w:p w:rsidR="00254CB2" w:rsidRPr="00137BE9" w:rsidRDefault="008A212F" w:rsidP="00137BE9">
      <w:pPr>
        <w:spacing w:after="0" w:line="360" w:lineRule="auto"/>
        <w:jc w:val="both"/>
        <w:rPr>
          <w:rFonts w:ascii="Times New Roman" w:hAnsi="Times New Roman"/>
          <w:sz w:val="24"/>
          <w:szCs w:val="24"/>
        </w:rPr>
      </w:pPr>
      <w:r>
        <w:rPr>
          <w:rFonts w:ascii="Times New Roman" w:hAnsi="Times New Roman"/>
          <w:sz w:val="24"/>
          <w:szCs w:val="24"/>
        </w:rPr>
        <w:pict>
          <v:shape id="_x0000_i1053" type="#_x0000_t75" style="width:381.75pt;height:253.5pt">
            <v:imagedata r:id="rId49" o:title="" croptop="11031f" cropbottom="5580f" cropleft="7063f" cropright="8101f"/>
          </v:shape>
        </w:pict>
      </w:r>
    </w:p>
    <w:p w:rsidR="00254CB2" w:rsidRDefault="00254CB2" w:rsidP="00D7410C">
      <w:pPr>
        <w:spacing w:after="0" w:line="360" w:lineRule="auto"/>
        <w:jc w:val="both"/>
      </w:pPr>
      <w:r w:rsidRPr="00254CB2">
        <w:rPr>
          <w:rFonts w:ascii="Times New Roman" w:hAnsi="Times New Roman"/>
          <w:b/>
          <w:sz w:val="24"/>
          <w:szCs w:val="24"/>
        </w:rPr>
        <w:t>Source:</w:t>
      </w:r>
      <w:r>
        <w:rPr>
          <w:rFonts w:ascii="Times New Roman" w:hAnsi="Times New Roman"/>
          <w:b/>
          <w:sz w:val="24"/>
          <w:szCs w:val="24"/>
        </w:rPr>
        <w:t xml:space="preserve">  </w:t>
      </w:r>
      <w:r w:rsidRPr="00254CB2">
        <w:rPr>
          <w:rFonts w:ascii="Times New Roman" w:hAnsi="Times New Roman"/>
          <w:i/>
          <w:sz w:val="24"/>
          <w:szCs w:val="24"/>
        </w:rPr>
        <w:t>http://tax.cchgroup.com/Demos/default.htm</w:t>
      </w:r>
    </w:p>
    <w:p w:rsidR="008A212F" w:rsidRDefault="008A212F"/>
    <w:p w:rsidR="008A212F" w:rsidRDefault="008A212F">
      <w:r>
        <w:lastRenderedPageBreak/>
        <w:pict>
          <v:shape id="_x0000_i1054" type="#_x0000_t75" style="width:355.5pt;height:264.75pt">
            <v:imagedata r:id="rId50" o:title="" croptop="11290f" cropbottom="8435f" cropleft="7686f" cropright="8724f"/>
          </v:shape>
        </w:pict>
      </w:r>
    </w:p>
    <w:p w:rsidR="00073EA9" w:rsidRPr="00073EA9" w:rsidRDefault="008A212F" w:rsidP="00D7410C">
      <w:pPr>
        <w:spacing w:after="0" w:line="360" w:lineRule="auto"/>
        <w:jc w:val="both"/>
        <w:rPr>
          <w:rFonts w:ascii="Times New Roman" w:hAnsi="Times New Roman"/>
          <w:sz w:val="24"/>
          <w:szCs w:val="24"/>
        </w:rPr>
      </w:pPr>
      <w:r w:rsidRPr="00D7410C">
        <w:rPr>
          <w:rFonts w:ascii="Times New Roman" w:hAnsi="Times New Roman"/>
          <w:b/>
          <w:sz w:val="24"/>
          <w:szCs w:val="24"/>
        </w:rPr>
        <w:t>Source:</w:t>
      </w:r>
      <w:r w:rsidRPr="00D7410C">
        <w:rPr>
          <w:rFonts w:ascii="Times New Roman" w:hAnsi="Times New Roman"/>
          <w:sz w:val="24"/>
          <w:szCs w:val="24"/>
        </w:rPr>
        <w:t xml:space="preserve">  </w:t>
      </w:r>
      <w:hyperlink r:id="rId51" w:history="1">
        <w:r w:rsidR="00A27B24" w:rsidRPr="00D7410C">
          <w:rPr>
            <w:rStyle w:val="Hyperlink"/>
            <w:rFonts w:ascii="Times New Roman" w:hAnsi="Times New Roman"/>
            <w:i/>
            <w:color w:val="auto"/>
            <w:sz w:val="24"/>
            <w:szCs w:val="24"/>
            <w:u w:val="none"/>
          </w:rPr>
          <w:t>http://tax.cchgroup.com/Training/default</w:t>
        </w:r>
      </w:hyperlink>
    </w:p>
    <w:p w:rsidR="000E5BAD" w:rsidRDefault="000E5BAD" w:rsidP="00D7410C">
      <w:pPr>
        <w:spacing w:after="0" w:line="360" w:lineRule="auto"/>
        <w:jc w:val="both"/>
        <w:rPr>
          <w:rFonts w:ascii="Times New Roman" w:hAnsi="Times New Roman"/>
          <w:b/>
          <w:sz w:val="24"/>
          <w:szCs w:val="24"/>
        </w:rPr>
      </w:pPr>
    </w:p>
    <w:p w:rsidR="00A27B24" w:rsidRPr="000E5BAD" w:rsidRDefault="00A27B24" w:rsidP="00D7410C">
      <w:pPr>
        <w:spacing w:after="0" w:line="360" w:lineRule="auto"/>
        <w:jc w:val="both"/>
        <w:rPr>
          <w:rFonts w:ascii="Times New Roman" w:hAnsi="Times New Roman"/>
          <w:sz w:val="24"/>
          <w:szCs w:val="24"/>
          <w:u w:val="single"/>
        </w:rPr>
      </w:pPr>
      <w:r w:rsidRPr="000E5BAD">
        <w:rPr>
          <w:rFonts w:ascii="Times New Roman" w:hAnsi="Times New Roman"/>
          <w:sz w:val="24"/>
          <w:szCs w:val="24"/>
          <w:u w:val="single"/>
        </w:rPr>
        <w:t>Appendix 4</w:t>
      </w:r>
    </w:p>
    <w:p w:rsidR="00D7410C" w:rsidRDefault="00F36A48" w:rsidP="00D7410C">
      <w:pPr>
        <w:spacing w:after="0" w:line="360" w:lineRule="auto"/>
        <w:jc w:val="both"/>
        <w:rPr>
          <w:rFonts w:ascii="Times New Roman" w:hAnsi="Times New Roman"/>
          <w:sz w:val="24"/>
          <w:szCs w:val="24"/>
        </w:rPr>
      </w:pPr>
      <w:r>
        <w:rPr>
          <w:rFonts w:ascii="Times New Roman" w:hAnsi="Times New Roman"/>
          <w:sz w:val="24"/>
          <w:szCs w:val="24"/>
        </w:rPr>
        <w:pict>
          <v:shape id="_x0000_i1055" type="#_x0000_t75" style="width:424.5pt;height:258pt">
            <v:imagedata r:id="rId52" o:title="" croptop="11777f" cropbottom="5580f" cropleft="12567f" cropright="13710f"/>
          </v:shape>
        </w:pict>
      </w:r>
    </w:p>
    <w:p w:rsidR="00D7410C" w:rsidRDefault="00D7410C" w:rsidP="00D7410C">
      <w:pPr>
        <w:spacing w:after="0" w:line="360" w:lineRule="auto"/>
        <w:jc w:val="both"/>
        <w:rPr>
          <w:rFonts w:ascii="Times New Roman" w:hAnsi="Times New Roman"/>
          <w:sz w:val="24"/>
          <w:szCs w:val="24"/>
        </w:rPr>
      </w:pPr>
      <w:r w:rsidRPr="00D7410C">
        <w:rPr>
          <w:rFonts w:ascii="Times New Roman" w:hAnsi="Times New Roman"/>
          <w:b/>
          <w:sz w:val="24"/>
          <w:szCs w:val="24"/>
        </w:rPr>
        <w:t>Source:</w:t>
      </w:r>
      <w:r w:rsidRPr="00D7410C">
        <w:rPr>
          <w:rFonts w:ascii="Times New Roman" w:hAnsi="Times New Roman"/>
          <w:i/>
          <w:sz w:val="24"/>
          <w:szCs w:val="24"/>
        </w:rPr>
        <w:t xml:space="preserve"> </w:t>
      </w:r>
      <w:hyperlink r:id="rId53" w:history="1">
        <w:r w:rsidR="00073EA9" w:rsidRPr="006B0056">
          <w:rPr>
            <w:rStyle w:val="Hyperlink"/>
            <w:rFonts w:ascii="Times New Roman" w:hAnsi="Times New Roman"/>
            <w:color w:val="auto"/>
            <w:sz w:val="24"/>
            <w:szCs w:val="24"/>
            <w:u w:val="none"/>
          </w:rPr>
          <w:t>http://ria.thomsonreuters.com/trials/</w:t>
        </w:r>
      </w:hyperlink>
    </w:p>
    <w:p w:rsidR="00073EA9" w:rsidRPr="00073EA9" w:rsidRDefault="00073EA9" w:rsidP="00D7410C">
      <w:pPr>
        <w:spacing w:after="0" w:line="360" w:lineRule="auto"/>
        <w:jc w:val="both"/>
        <w:rPr>
          <w:rFonts w:ascii="Times New Roman" w:hAnsi="Times New Roman"/>
          <w:sz w:val="24"/>
          <w:szCs w:val="24"/>
        </w:rPr>
      </w:pPr>
    </w:p>
    <w:p w:rsidR="00F36A48" w:rsidRPr="000E5BAD" w:rsidRDefault="00073EA9" w:rsidP="00D7410C">
      <w:pPr>
        <w:spacing w:after="0" w:line="360" w:lineRule="auto"/>
        <w:jc w:val="both"/>
        <w:rPr>
          <w:rFonts w:ascii="Times New Roman" w:hAnsi="Times New Roman"/>
          <w:sz w:val="24"/>
          <w:szCs w:val="24"/>
          <w:u w:val="single"/>
        </w:rPr>
      </w:pPr>
      <w:r w:rsidRPr="000E5BAD">
        <w:rPr>
          <w:rFonts w:ascii="Times New Roman" w:hAnsi="Times New Roman"/>
          <w:sz w:val="24"/>
          <w:szCs w:val="24"/>
          <w:u w:val="single"/>
        </w:rPr>
        <w:lastRenderedPageBreak/>
        <w:t>Appendix 4.1</w:t>
      </w:r>
    </w:p>
    <w:p w:rsidR="00F36A48" w:rsidRDefault="00073EA9" w:rsidP="00D7410C">
      <w:pPr>
        <w:spacing w:after="0" w:line="360" w:lineRule="auto"/>
        <w:jc w:val="both"/>
        <w:rPr>
          <w:rFonts w:ascii="Times New Roman" w:hAnsi="Times New Roman"/>
          <w:sz w:val="24"/>
          <w:szCs w:val="24"/>
        </w:rPr>
      </w:pPr>
      <w:r>
        <w:rPr>
          <w:rFonts w:ascii="Times New Roman" w:hAnsi="Times New Roman"/>
          <w:sz w:val="24"/>
          <w:szCs w:val="24"/>
        </w:rPr>
        <w:pict>
          <v:shape id="_x0000_i1056" type="#_x0000_t75" style="width:402pt;height:247.5pt">
            <v:imagedata r:id="rId54" o:title="" croptop="11161f" cropbottom="5970f" cropleft="6855f" cropright="8205f"/>
          </v:shape>
        </w:pict>
      </w:r>
    </w:p>
    <w:p w:rsidR="00D7410C" w:rsidRDefault="00F36A48" w:rsidP="00F36A48">
      <w:pPr>
        <w:spacing w:after="0" w:line="360" w:lineRule="auto"/>
        <w:jc w:val="both"/>
        <w:rPr>
          <w:rFonts w:ascii="Times New Roman" w:hAnsi="Times New Roman"/>
          <w:sz w:val="24"/>
          <w:szCs w:val="24"/>
        </w:rPr>
      </w:pPr>
      <w:r w:rsidRPr="00F36A48">
        <w:rPr>
          <w:rFonts w:ascii="Times New Roman" w:hAnsi="Times New Roman"/>
          <w:b/>
          <w:sz w:val="24"/>
          <w:szCs w:val="24"/>
        </w:rPr>
        <w:t>Source:</w:t>
      </w:r>
      <w:r>
        <w:rPr>
          <w:rFonts w:ascii="Times New Roman" w:hAnsi="Times New Roman"/>
          <w:sz w:val="24"/>
          <w:szCs w:val="24"/>
        </w:rPr>
        <w:t xml:space="preserve"> </w:t>
      </w:r>
      <w:hyperlink r:id="rId55" w:history="1">
        <w:r w:rsidR="00073EA9" w:rsidRPr="00991093">
          <w:rPr>
            <w:rStyle w:val="Hyperlink"/>
            <w:rFonts w:ascii="Times New Roman" w:hAnsi="Times New Roman"/>
            <w:i/>
            <w:color w:val="auto"/>
            <w:sz w:val="24"/>
            <w:szCs w:val="24"/>
            <w:u w:val="none"/>
          </w:rPr>
          <w:t>http://support.rg.thomsonreuters.com/Training/default.asp</w:t>
        </w:r>
      </w:hyperlink>
      <w:r w:rsidRPr="00991093">
        <w:rPr>
          <w:rFonts w:ascii="Times New Roman" w:hAnsi="Times New Roman"/>
          <w:i/>
          <w:sz w:val="24"/>
          <w:szCs w:val="24"/>
        </w:rPr>
        <w:t>?</w:t>
      </w:r>
    </w:p>
    <w:p w:rsidR="000E5BAD" w:rsidRDefault="000E5BAD" w:rsidP="00F36A48">
      <w:pPr>
        <w:spacing w:after="0" w:line="360" w:lineRule="auto"/>
        <w:jc w:val="both"/>
        <w:rPr>
          <w:rFonts w:ascii="Times New Roman" w:hAnsi="Times New Roman"/>
          <w:b/>
          <w:sz w:val="24"/>
          <w:szCs w:val="24"/>
        </w:rPr>
      </w:pPr>
    </w:p>
    <w:p w:rsidR="00073EA9" w:rsidRPr="000E5BAD" w:rsidRDefault="00073EA9" w:rsidP="00F36A48">
      <w:pPr>
        <w:spacing w:after="0" w:line="360" w:lineRule="auto"/>
        <w:jc w:val="both"/>
        <w:rPr>
          <w:rFonts w:ascii="Times New Roman" w:hAnsi="Times New Roman"/>
          <w:sz w:val="24"/>
          <w:szCs w:val="24"/>
          <w:u w:val="single"/>
        </w:rPr>
      </w:pPr>
      <w:r w:rsidRPr="000E5BAD">
        <w:rPr>
          <w:rFonts w:ascii="Times New Roman" w:hAnsi="Times New Roman"/>
          <w:sz w:val="24"/>
          <w:szCs w:val="24"/>
          <w:u w:val="single"/>
        </w:rPr>
        <w:t>Appendix 4.2</w:t>
      </w:r>
    </w:p>
    <w:p w:rsidR="00D7410C" w:rsidRDefault="009D53F2" w:rsidP="00D7410C">
      <w:pPr>
        <w:spacing w:after="0" w:line="360" w:lineRule="auto"/>
        <w:jc w:val="both"/>
        <w:rPr>
          <w:rFonts w:ascii="Times New Roman" w:hAnsi="Times New Roman"/>
          <w:sz w:val="24"/>
          <w:szCs w:val="24"/>
        </w:rPr>
      </w:pPr>
      <w:r>
        <w:rPr>
          <w:rFonts w:ascii="Times New Roman" w:hAnsi="Times New Roman"/>
          <w:sz w:val="24"/>
          <w:szCs w:val="24"/>
        </w:rPr>
        <w:pict>
          <v:shape id="_x0000_i1057" type="#_x0000_t75" style="width:393.75pt;height:286.5pt">
            <v:imagedata r:id="rId56" o:title="" croptop="11420f" cropbottom="5710f" cropleft="7166f" cropright="7997f"/>
          </v:shape>
        </w:pict>
      </w:r>
    </w:p>
    <w:p w:rsidR="00966AD6" w:rsidRDefault="009D53F2" w:rsidP="00D7410C">
      <w:pPr>
        <w:spacing w:after="0" w:line="360" w:lineRule="auto"/>
        <w:jc w:val="both"/>
        <w:rPr>
          <w:rFonts w:ascii="Times New Roman" w:hAnsi="Times New Roman"/>
          <w:sz w:val="24"/>
          <w:szCs w:val="24"/>
        </w:rPr>
      </w:pPr>
      <w:r w:rsidRPr="00F36A48">
        <w:rPr>
          <w:rFonts w:ascii="Times New Roman" w:hAnsi="Times New Roman"/>
          <w:b/>
          <w:sz w:val="24"/>
          <w:szCs w:val="24"/>
        </w:rPr>
        <w:t>Source:</w:t>
      </w:r>
      <w:r>
        <w:rPr>
          <w:rFonts w:ascii="Times New Roman" w:hAnsi="Times New Roman"/>
          <w:sz w:val="24"/>
          <w:szCs w:val="24"/>
        </w:rPr>
        <w:t xml:space="preserve"> </w:t>
      </w:r>
      <w:hyperlink r:id="rId57" w:history="1">
        <w:r w:rsidRPr="00991093">
          <w:rPr>
            <w:rStyle w:val="Hyperlink"/>
            <w:rFonts w:ascii="Times New Roman" w:hAnsi="Times New Roman"/>
            <w:i/>
            <w:color w:val="auto"/>
            <w:sz w:val="24"/>
            <w:szCs w:val="24"/>
            <w:u w:val="none"/>
          </w:rPr>
          <w:t>http://support.rg.thomsonreuters.com/Training/default.asp</w:t>
        </w:r>
      </w:hyperlink>
      <w:r>
        <w:rPr>
          <w:rFonts w:ascii="Times New Roman" w:hAnsi="Times New Roman"/>
          <w:i/>
          <w:sz w:val="24"/>
          <w:szCs w:val="24"/>
        </w:rPr>
        <w:t>?</w:t>
      </w:r>
    </w:p>
    <w:sectPr w:rsidR="00966AD6" w:rsidSect="000167FA">
      <w:headerReference w:type="default" r:id="rId58"/>
      <w:footerReference w:type="default" r:id="rId59"/>
      <w:pgSz w:w="12240" w:h="15840"/>
      <w:pgMar w:top="1134" w:right="1170" w:bottom="1440" w:left="1440" w:header="708"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08D" w:rsidRDefault="0091508D" w:rsidP="005B6D30">
      <w:pPr>
        <w:spacing w:after="0" w:line="240" w:lineRule="auto"/>
      </w:pPr>
      <w:r>
        <w:separator/>
      </w:r>
    </w:p>
  </w:endnote>
  <w:endnote w:type="continuationSeparator" w:id="0">
    <w:p w:rsidR="0091508D" w:rsidRDefault="0091508D" w:rsidP="005B6D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utura Bk BT">
    <w:altName w:val="Futura Bk BT"/>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liss2-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765" w:rsidRDefault="008B2765">
    <w:pPr>
      <w:pStyle w:val="Voettekst"/>
      <w:pBdr>
        <w:top w:val="thinThickSmallGap" w:sz="24" w:space="1" w:color="622423"/>
      </w:pBdr>
      <w:rPr>
        <w:rFonts w:ascii="Times New Roman" w:hAnsi="Times New Roman"/>
        <w:sz w:val="20"/>
        <w:szCs w:val="20"/>
      </w:rPr>
    </w:pPr>
    <w:r>
      <w:rPr>
        <w:rFonts w:ascii="Times New Roman" w:hAnsi="Times New Roman"/>
        <w:sz w:val="20"/>
        <w:szCs w:val="20"/>
      </w:rPr>
      <w:t>K.I. Evans</w:t>
    </w:r>
  </w:p>
  <w:p w:rsidR="005B6D30" w:rsidRDefault="005B6D30">
    <w:pPr>
      <w:pStyle w:val="Voettekst"/>
      <w:pBdr>
        <w:top w:val="thinThickSmallGap" w:sz="24" w:space="1" w:color="622423"/>
      </w:pBdr>
      <w:rPr>
        <w:rFonts w:ascii="Times New Roman" w:hAnsi="Times New Roman"/>
        <w:sz w:val="20"/>
        <w:szCs w:val="20"/>
      </w:rPr>
    </w:pPr>
    <w:smartTag w:uri="urn:schemas-microsoft-com:office:smarttags" w:element="place">
      <w:smartTag w:uri="urn:schemas-microsoft-com:office:smarttags" w:element="PlaceName">
        <w:r w:rsidRPr="005B6D30">
          <w:rPr>
            <w:rFonts w:ascii="Times New Roman" w:hAnsi="Times New Roman"/>
            <w:sz w:val="20"/>
            <w:szCs w:val="20"/>
          </w:rPr>
          <w:t>Utrecht</w:t>
        </w:r>
      </w:smartTag>
      <w:r w:rsidRPr="005B6D30">
        <w:rPr>
          <w:rFonts w:ascii="Times New Roman" w:hAnsi="Times New Roman"/>
          <w:sz w:val="20"/>
          <w:szCs w:val="20"/>
        </w:rPr>
        <w:t xml:space="preserve"> </w:t>
      </w:r>
      <w:smartTag w:uri="urn:schemas-microsoft-com:office:smarttags" w:element="PlaceType">
        <w:r w:rsidRPr="005B6D30">
          <w:rPr>
            <w:rFonts w:ascii="Times New Roman" w:hAnsi="Times New Roman"/>
            <w:sz w:val="20"/>
            <w:szCs w:val="20"/>
          </w:rPr>
          <w:t>University</w:t>
        </w:r>
      </w:smartTag>
    </w:smartTag>
    <w:r w:rsidRPr="005B6D30">
      <w:rPr>
        <w:rFonts w:ascii="Times New Roman" w:hAnsi="Times New Roman"/>
        <w:sz w:val="20"/>
        <w:szCs w:val="20"/>
      </w:rPr>
      <w:t xml:space="preserve"> of Applied Sciences</w:t>
    </w:r>
    <w:r>
      <w:rPr>
        <w:rFonts w:ascii="Times New Roman" w:hAnsi="Times New Roman"/>
        <w:sz w:val="20"/>
        <w:szCs w:val="20"/>
      </w:rPr>
      <w:t xml:space="preserve">   </w:t>
    </w:r>
  </w:p>
  <w:p w:rsidR="005B6D30" w:rsidRDefault="005B6D30" w:rsidP="005B6D30">
    <w:pPr>
      <w:pStyle w:val="Voettekst"/>
      <w:pBdr>
        <w:top w:val="thinThickSmallGap" w:sz="24" w:space="1" w:color="622423"/>
      </w:pBdr>
      <w:tabs>
        <w:tab w:val="clear" w:pos="4680"/>
        <w:tab w:val="right" w:pos="9360"/>
      </w:tabs>
      <w:rPr>
        <w:rFonts w:ascii="Cambria" w:hAnsi="Cambria"/>
      </w:rPr>
    </w:pPr>
    <w:r w:rsidRPr="005B6D30">
      <w:rPr>
        <w:rFonts w:ascii="Times New Roman" w:hAnsi="Times New Roman"/>
        <w:i/>
        <w:sz w:val="20"/>
        <w:szCs w:val="20"/>
      </w:rPr>
      <w:t>Report contains confidential Information ©</w:t>
    </w:r>
    <w:r>
      <w:rPr>
        <w:rFonts w:ascii="Times New Roman" w:hAnsi="Times New Roman"/>
        <w:i/>
        <w:sz w:val="20"/>
        <w:szCs w:val="20"/>
      </w:rPr>
      <w:t xml:space="preserve">   </w:t>
    </w:r>
    <w:r>
      <w:rPr>
        <w:rFonts w:ascii="Cambria" w:hAnsi="Cambria"/>
      </w:rPr>
      <w:tab/>
      <w:t xml:space="preserve">Page </w:t>
    </w:r>
    <w:fldSimple w:instr=" PAGE   \* MERGEFORMAT ">
      <w:r w:rsidR="007C684A" w:rsidRPr="007C684A">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08D" w:rsidRDefault="0091508D" w:rsidP="005B6D30">
      <w:pPr>
        <w:spacing w:after="0" w:line="240" w:lineRule="auto"/>
      </w:pPr>
      <w:r>
        <w:separator/>
      </w:r>
    </w:p>
  </w:footnote>
  <w:footnote w:type="continuationSeparator" w:id="0">
    <w:p w:rsidR="0091508D" w:rsidRDefault="0091508D" w:rsidP="005B6D30">
      <w:pPr>
        <w:spacing w:after="0" w:line="240" w:lineRule="auto"/>
      </w:pPr>
      <w:r>
        <w:continuationSeparator/>
      </w:r>
    </w:p>
  </w:footnote>
  <w:footnote w:id="1">
    <w:p w:rsidR="002B2BEB" w:rsidRPr="005D48E8" w:rsidRDefault="002B2BEB" w:rsidP="002B2BEB">
      <w:pPr>
        <w:spacing w:after="0" w:line="240" w:lineRule="auto"/>
        <w:jc w:val="both"/>
        <w:rPr>
          <w:rFonts w:ascii="Times New Roman" w:hAnsi="Times New Roman"/>
          <w:sz w:val="18"/>
          <w:szCs w:val="18"/>
        </w:rPr>
      </w:pPr>
      <w:r w:rsidRPr="005D48E8">
        <w:rPr>
          <w:rStyle w:val="Voetnootmarkering"/>
          <w:rFonts w:ascii="Times New Roman" w:hAnsi="Times New Roman"/>
          <w:sz w:val="18"/>
          <w:szCs w:val="18"/>
        </w:rPr>
        <w:footnoteRef/>
      </w:r>
      <w:r w:rsidRPr="005D48E8">
        <w:rPr>
          <w:rFonts w:ascii="Times New Roman" w:hAnsi="Times New Roman"/>
          <w:sz w:val="18"/>
          <w:szCs w:val="18"/>
        </w:rPr>
        <w:t xml:space="preserve"> Kluyver, C. &amp; Pearce II, J. (2006) </w:t>
      </w:r>
      <w:r w:rsidRPr="005D48E8">
        <w:rPr>
          <w:rFonts w:ascii="Times New Roman" w:hAnsi="Times New Roman"/>
          <w:i/>
          <w:sz w:val="18"/>
          <w:szCs w:val="18"/>
        </w:rPr>
        <w:t>Strategy A view from the top</w:t>
      </w:r>
      <w:r w:rsidRPr="005D48E8">
        <w:rPr>
          <w:rFonts w:ascii="Times New Roman" w:hAnsi="Times New Roman"/>
          <w:sz w:val="18"/>
          <w:szCs w:val="18"/>
        </w:rPr>
        <w:t>, New Jersey; Prentice Hall</w:t>
      </w:r>
    </w:p>
  </w:footnote>
  <w:footnote w:id="2">
    <w:p w:rsidR="00592623" w:rsidRPr="00D36EC9" w:rsidRDefault="00592623" w:rsidP="00592623">
      <w:pPr>
        <w:autoSpaceDE w:val="0"/>
        <w:autoSpaceDN w:val="0"/>
        <w:adjustRightInd w:val="0"/>
        <w:spacing w:after="0" w:line="240" w:lineRule="auto"/>
        <w:rPr>
          <w:rFonts w:ascii="Times New Roman" w:hAnsi="Times New Roman"/>
          <w:sz w:val="18"/>
          <w:szCs w:val="18"/>
        </w:rPr>
      </w:pPr>
      <w:r w:rsidRPr="00D36EC9">
        <w:rPr>
          <w:rStyle w:val="Voetnootmarkering"/>
          <w:rFonts w:ascii="Times New Roman" w:hAnsi="Times New Roman"/>
          <w:sz w:val="18"/>
          <w:szCs w:val="18"/>
        </w:rPr>
        <w:footnoteRef/>
      </w:r>
      <w:r w:rsidRPr="00D36EC9">
        <w:rPr>
          <w:rFonts w:ascii="Times New Roman" w:hAnsi="Times New Roman"/>
          <w:sz w:val="18"/>
          <w:szCs w:val="18"/>
        </w:rPr>
        <w:t xml:space="preserve"> Porter, M. (1980) </w:t>
      </w:r>
      <w:r w:rsidRPr="00D36EC9">
        <w:rPr>
          <w:rFonts w:ascii="Times New Roman" w:hAnsi="Times New Roman"/>
          <w:i/>
          <w:iCs/>
          <w:sz w:val="18"/>
          <w:szCs w:val="18"/>
        </w:rPr>
        <w:t>Competitive Strategy: Techniques for Analyzing Industries and Competitors</w:t>
      </w:r>
      <w:r w:rsidRPr="00D36EC9">
        <w:rPr>
          <w:rFonts w:ascii="Times New Roman" w:hAnsi="Times New Roman"/>
          <w:sz w:val="18"/>
          <w:szCs w:val="18"/>
        </w:rPr>
        <w:t xml:space="preserve">, New York: The Free Press. </w:t>
      </w:r>
    </w:p>
  </w:footnote>
  <w:footnote w:id="3">
    <w:p w:rsidR="00592623" w:rsidRPr="004565E8" w:rsidRDefault="00592623" w:rsidP="00592623">
      <w:pPr>
        <w:pStyle w:val="Voetnoottekst"/>
        <w:spacing w:after="0" w:line="240" w:lineRule="auto"/>
        <w:rPr>
          <w:rFonts w:cs="Arial"/>
          <w:sz w:val="18"/>
          <w:szCs w:val="18"/>
        </w:rPr>
      </w:pPr>
      <w:r w:rsidRPr="00D36EC9">
        <w:rPr>
          <w:rStyle w:val="Voetnootmarkering"/>
          <w:rFonts w:ascii="Times New Roman" w:hAnsi="Times New Roman"/>
          <w:sz w:val="18"/>
          <w:szCs w:val="18"/>
        </w:rPr>
        <w:footnoteRef/>
      </w:r>
      <w:r w:rsidRPr="00D36EC9">
        <w:rPr>
          <w:rFonts w:ascii="Times New Roman" w:hAnsi="Times New Roman"/>
          <w:sz w:val="18"/>
          <w:szCs w:val="18"/>
        </w:rPr>
        <w:t xml:space="preserve"> Cornelis A.de Kluyver, John A. Pearce II ,2006</w:t>
      </w:r>
    </w:p>
  </w:footnote>
  <w:footnote w:id="4">
    <w:p w:rsidR="00FC01B2" w:rsidRPr="0004465F" w:rsidRDefault="00FC01B2" w:rsidP="0004465F">
      <w:pPr>
        <w:pStyle w:val="Voetnoottekst"/>
        <w:spacing w:after="0" w:line="240" w:lineRule="auto"/>
        <w:rPr>
          <w:rFonts w:ascii="Times New Roman" w:hAnsi="Times New Roman"/>
          <w:sz w:val="18"/>
          <w:szCs w:val="18"/>
        </w:rPr>
      </w:pPr>
      <w:r w:rsidRPr="0004465F">
        <w:rPr>
          <w:rStyle w:val="Voetnootmarkering"/>
          <w:rFonts w:ascii="Times New Roman" w:hAnsi="Times New Roman"/>
          <w:sz w:val="18"/>
          <w:szCs w:val="18"/>
        </w:rPr>
        <w:footnoteRef/>
      </w:r>
      <w:r w:rsidRPr="0004465F">
        <w:rPr>
          <w:rFonts w:ascii="Times New Roman" w:hAnsi="Times New Roman"/>
          <w:sz w:val="18"/>
          <w:szCs w:val="18"/>
        </w:rPr>
        <w:t xml:space="preserve"> </w:t>
      </w:r>
      <w:r w:rsidRPr="0004465F">
        <w:rPr>
          <w:rFonts w:ascii="Times New Roman" w:hAnsi="Times New Roman"/>
          <w:i/>
          <w:sz w:val="18"/>
          <w:szCs w:val="18"/>
        </w:rPr>
        <w:t>http://www.ibfd.org/portal/AboutIbfd.html</w:t>
      </w:r>
    </w:p>
  </w:footnote>
  <w:footnote w:id="5">
    <w:p w:rsidR="00FC01B2" w:rsidRPr="00174895" w:rsidRDefault="00FC01B2" w:rsidP="0004465F">
      <w:pPr>
        <w:pStyle w:val="Voetnoottekst"/>
        <w:spacing w:after="0" w:line="240" w:lineRule="auto"/>
        <w:rPr>
          <w:rFonts w:ascii="Times New Roman" w:hAnsi="Times New Roman"/>
          <w:i/>
          <w:sz w:val="18"/>
          <w:szCs w:val="18"/>
        </w:rPr>
      </w:pPr>
      <w:r w:rsidRPr="0004465F">
        <w:rPr>
          <w:rStyle w:val="Voetnootmarkering"/>
          <w:rFonts w:ascii="Times New Roman" w:hAnsi="Times New Roman"/>
          <w:i/>
          <w:sz w:val="18"/>
          <w:szCs w:val="18"/>
        </w:rPr>
        <w:footnoteRef/>
      </w:r>
      <w:r w:rsidRPr="0004465F">
        <w:rPr>
          <w:rFonts w:ascii="Times New Roman" w:hAnsi="Times New Roman"/>
          <w:i/>
          <w:sz w:val="18"/>
          <w:szCs w:val="18"/>
        </w:rPr>
        <w:t xml:space="preserve"> http://www.ibfd.org/portal/AboutIbfd.html</w:t>
      </w:r>
    </w:p>
  </w:footnote>
  <w:footnote w:id="6">
    <w:p w:rsidR="00014499" w:rsidRPr="00174895" w:rsidRDefault="00014499" w:rsidP="0004465F">
      <w:pPr>
        <w:pStyle w:val="Voetnoottekst"/>
        <w:spacing w:after="0" w:line="240" w:lineRule="auto"/>
        <w:rPr>
          <w:rFonts w:ascii="Times New Roman" w:hAnsi="Times New Roman"/>
          <w:i/>
          <w:sz w:val="18"/>
          <w:szCs w:val="18"/>
        </w:rPr>
      </w:pPr>
      <w:r w:rsidRPr="00174895">
        <w:rPr>
          <w:rStyle w:val="Voetnootmarkering"/>
          <w:rFonts w:ascii="Times New Roman" w:hAnsi="Times New Roman"/>
          <w:i/>
          <w:sz w:val="18"/>
          <w:szCs w:val="18"/>
        </w:rPr>
        <w:footnoteRef/>
      </w:r>
      <w:r w:rsidRPr="00174895">
        <w:rPr>
          <w:rFonts w:ascii="Times New Roman" w:hAnsi="Times New Roman"/>
          <w:i/>
          <w:sz w:val="18"/>
          <w:szCs w:val="18"/>
        </w:rPr>
        <w:t xml:space="preserve"> http://www.ibfd.org/portal/IBFDPublicationsBV2.htm</w:t>
      </w:r>
    </w:p>
  </w:footnote>
  <w:footnote w:id="7">
    <w:p w:rsidR="00D76176" w:rsidRPr="00E37379" w:rsidRDefault="00D76176" w:rsidP="00E37379">
      <w:pPr>
        <w:spacing w:after="0" w:line="240" w:lineRule="auto"/>
        <w:rPr>
          <w:rFonts w:ascii="Times New Roman" w:hAnsi="Times New Roman"/>
          <w:i/>
          <w:sz w:val="18"/>
          <w:szCs w:val="18"/>
        </w:rPr>
      </w:pPr>
      <w:r w:rsidRPr="00E37379">
        <w:rPr>
          <w:rStyle w:val="Voetnootmarkering"/>
          <w:rFonts w:ascii="Times New Roman" w:hAnsi="Times New Roman"/>
          <w:i/>
          <w:sz w:val="18"/>
          <w:szCs w:val="18"/>
        </w:rPr>
        <w:footnoteRef/>
      </w:r>
      <w:r w:rsidRPr="00E37379">
        <w:rPr>
          <w:rFonts w:ascii="Times New Roman" w:hAnsi="Times New Roman"/>
          <w:i/>
          <w:sz w:val="18"/>
          <w:szCs w:val="18"/>
        </w:rPr>
        <w:t xml:space="preserve"> </w:t>
      </w:r>
      <w:r w:rsidRPr="00E37379">
        <w:rPr>
          <w:rFonts w:ascii="Times New Roman" w:hAnsi="Times New Roman"/>
          <w:sz w:val="18"/>
          <w:szCs w:val="18"/>
        </w:rPr>
        <w:t>Porter, M.E. (1998)</w:t>
      </w:r>
      <w:r w:rsidRPr="00E37379">
        <w:rPr>
          <w:rFonts w:ascii="Times New Roman" w:hAnsi="Times New Roman"/>
          <w:i/>
          <w:sz w:val="18"/>
          <w:szCs w:val="18"/>
        </w:rPr>
        <w:t xml:space="preserve"> Competitive Strategy, </w:t>
      </w:r>
      <w:r w:rsidRPr="00E37379">
        <w:rPr>
          <w:rFonts w:ascii="Times New Roman" w:hAnsi="Times New Roman"/>
          <w:sz w:val="18"/>
          <w:szCs w:val="18"/>
        </w:rPr>
        <w:t>New York: The Free Press</w:t>
      </w:r>
    </w:p>
  </w:footnote>
  <w:footnote w:id="8">
    <w:p w:rsidR="002D2AEB" w:rsidRPr="00E37379" w:rsidRDefault="002D2AEB" w:rsidP="00E37379">
      <w:pPr>
        <w:spacing w:after="0" w:line="240" w:lineRule="auto"/>
        <w:rPr>
          <w:rFonts w:ascii="Times New Roman" w:hAnsi="Times New Roman"/>
          <w:sz w:val="18"/>
          <w:szCs w:val="18"/>
        </w:rPr>
      </w:pPr>
      <w:r w:rsidRPr="00E37379">
        <w:rPr>
          <w:rStyle w:val="Voetnootmarkering"/>
          <w:rFonts w:ascii="Times New Roman" w:hAnsi="Times New Roman"/>
          <w:i/>
          <w:sz w:val="18"/>
          <w:szCs w:val="18"/>
        </w:rPr>
        <w:footnoteRef/>
      </w:r>
      <w:r w:rsidRPr="00E37379">
        <w:rPr>
          <w:rFonts w:ascii="Times New Roman" w:hAnsi="Times New Roman"/>
          <w:i/>
          <w:sz w:val="18"/>
          <w:szCs w:val="18"/>
        </w:rPr>
        <w:t xml:space="preserve"> </w:t>
      </w:r>
      <w:r w:rsidRPr="00E37379">
        <w:rPr>
          <w:rFonts w:ascii="Times New Roman" w:hAnsi="Times New Roman"/>
          <w:sz w:val="18"/>
          <w:szCs w:val="18"/>
        </w:rPr>
        <w:t>Fleisher, C.S. &amp; Bensoussan, B.E. (2003)</w:t>
      </w:r>
      <w:r w:rsidRPr="00E37379">
        <w:rPr>
          <w:rFonts w:ascii="Times New Roman" w:hAnsi="Times New Roman"/>
          <w:i/>
          <w:sz w:val="18"/>
          <w:szCs w:val="18"/>
        </w:rPr>
        <w:t xml:space="preserve"> Strategic and Competitive Analysis, </w:t>
      </w:r>
      <w:r w:rsidR="00D76176" w:rsidRPr="00E37379">
        <w:rPr>
          <w:rFonts w:ascii="Times New Roman" w:hAnsi="Times New Roman"/>
          <w:sz w:val="18"/>
          <w:szCs w:val="18"/>
        </w:rPr>
        <w:t>New Jersey: Pearson Education</w:t>
      </w:r>
    </w:p>
  </w:footnote>
  <w:footnote w:id="9">
    <w:p w:rsidR="00E60FE4" w:rsidRPr="00E37379" w:rsidRDefault="00E60FE4" w:rsidP="00E37379">
      <w:pPr>
        <w:spacing w:after="0" w:line="240" w:lineRule="auto"/>
        <w:rPr>
          <w:rFonts w:ascii="Times New Roman" w:hAnsi="Times New Roman"/>
          <w:sz w:val="18"/>
          <w:szCs w:val="18"/>
        </w:rPr>
      </w:pPr>
      <w:r w:rsidRPr="00E37379">
        <w:rPr>
          <w:rStyle w:val="Voetnootmarkering"/>
          <w:rFonts w:ascii="Times New Roman" w:hAnsi="Times New Roman"/>
          <w:sz w:val="18"/>
          <w:szCs w:val="18"/>
        </w:rPr>
        <w:footnoteRef/>
      </w:r>
      <w:r w:rsidRPr="00E37379">
        <w:rPr>
          <w:rFonts w:ascii="Times New Roman" w:hAnsi="Times New Roman"/>
          <w:sz w:val="18"/>
          <w:szCs w:val="18"/>
        </w:rPr>
        <w:t xml:space="preserve"> Porter, M. (1980) </w:t>
      </w:r>
      <w:r w:rsidRPr="00E37379">
        <w:rPr>
          <w:rFonts w:ascii="Times New Roman" w:hAnsi="Times New Roman"/>
          <w:i/>
          <w:iCs/>
          <w:sz w:val="18"/>
          <w:szCs w:val="18"/>
        </w:rPr>
        <w:t>Competitive Strategy: Techniques for Analyzing Industries and Competitors</w:t>
      </w:r>
      <w:r w:rsidRPr="00E37379">
        <w:rPr>
          <w:rFonts w:ascii="Times New Roman" w:hAnsi="Times New Roman"/>
          <w:sz w:val="18"/>
          <w:szCs w:val="18"/>
        </w:rPr>
        <w:t>. New York: The Free Press</w:t>
      </w:r>
    </w:p>
  </w:footnote>
  <w:footnote w:id="10">
    <w:p w:rsidR="00D048C3" w:rsidRPr="00E37379" w:rsidRDefault="00D048C3" w:rsidP="00E37379">
      <w:pPr>
        <w:spacing w:after="0" w:line="240" w:lineRule="auto"/>
        <w:rPr>
          <w:rFonts w:ascii="Times New Roman" w:hAnsi="Times New Roman"/>
          <w:sz w:val="18"/>
          <w:szCs w:val="18"/>
        </w:rPr>
      </w:pPr>
      <w:r w:rsidRPr="00E37379">
        <w:rPr>
          <w:rStyle w:val="Voetnootmarkering"/>
          <w:rFonts w:ascii="Times New Roman" w:hAnsi="Times New Roman"/>
          <w:sz w:val="18"/>
          <w:szCs w:val="18"/>
        </w:rPr>
        <w:footnoteRef/>
      </w:r>
      <w:r w:rsidRPr="00E37379">
        <w:rPr>
          <w:rFonts w:ascii="Times New Roman" w:hAnsi="Times New Roman"/>
          <w:sz w:val="18"/>
          <w:szCs w:val="18"/>
        </w:rPr>
        <w:t xml:space="preserve"> Oster, S.M. (1999) </w:t>
      </w:r>
      <w:r w:rsidRPr="00E37379">
        <w:rPr>
          <w:rFonts w:ascii="Times New Roman" w:hAnsi="Times New Roman"/>
          <w:i/>
          <w:sz w:val="18"/>
          <w:szCs w:val="18"/>
        </w:rPr>
        <w:t xml:space="preserve">Modern Competitive Analysis, </w:t>
      </w:r>
      <w:r w:rsidRPr="00E37379">
        <w:rPr>
          <w:rFonts w:ascii="Times New Roman" w:hAnsi="Times New Roman"/>
          <w:sz w:val="18"/>
          <w:szCs w:val="18"/>
        </w:rPr>
        <w:t>New York: Oxford University Press</w:t>
      </w:r>
    </w:p>
  </w:footnote>
  <w:footnote w:id="11">
    <w:p w:rsidR="00F02CAC" w:rsidRPr="00B77E08" w:rsidRDefault="00F02CAC" w:rsidP="00E37379">
      <w:pPr>
        <w:spacing w:after="0" w:line="240" w:lineRule="auto"/>
      </w:pPr>
      <w:r w:rsidRPr="00E37379">
        <w:rPr>
          <w:rStyle w:val="Voetnootmarkering"/>
          <w:rFonts w:ascii="Times New Roman" w:hAnsi="Times New Roman"/>
          <w:sz w:val="18"/>
          <w:szCs w:val="18"/>
        </w:rPr>
        <w:footnoteRef/>
      </w:r>
      <w:r w:rsidRPr="00E37379">
        <w:rPr>
          <w:rFonts w:ascii="Times New Roman" w:hAnsi="Times New Roman"/>
          <w:sz w:val="18"/>
          <w:szCs w:val="18"/>
        </w:rPr>
        <w:t xml:space="preserve"> </w:t>
      </w:r>
      <w:r w:rsidRPr="00E37379">
        <w:rPr>
          <w:rFonts w:ascii="Times New Roman" w:hAnsi="Times New Roman"/>
          <w:color w:val="000000"/>
          <w:sz w:val="18"/>
          <w:szCs w:val="18"/>
        </w:rPr>
        <w:t xml:space="preserve">Porter, M. (1980) </w:t>
      </w:r>
      <w:r w:rsidRPr="00E37379">
        <w:rPr>
          <w:rFonts w:ascii="Times New Roman" w:hAnsi="Times New Roman"/>
          <w:i/>
          <w:iCs/>
          <w:color w:val="000000"/>
          <w:sz w:val="18"/>
          <w:szCs w:val="18"/>
        </w:rPr>
        <w:t>Competitive Strategy: Techniques for Analyzing Industries and Competitors</w:t>
      </w:r>
      <w:r w:rsidRPr="00E37379">
        <w:rPr>
          <w:rFonts w:ascii="Times New Roman" w:hAnsi="Times New Roman"/>
          <w:color w:val="000000"/>
          <w:sz w:val="18"/>
          <w:szCs w:val="18"/>
        </w:rPr>
        <w:t>. New</w:t>
      </w:r>
      <w:r w:rsidRPr="00E37379">
        <w:rPr>
          <w:rFonts w:ascii="Times New Roman" w:hAnsi="Times New Roman"/>
          <w:sz w:val="18"/>
          <w:szCs w:val="18"/>
        </w:rPr>
        <w:t xml:space="preserve"> </w:t>
      </w:r>
      <w:r w:rsidRPr="00E37379">
        <w:rPr>
          <w:rFonts w:ascii="Times New Roman" w:hAnsi="Times New Roman"/>
          <w:color w:val="000000"/>
          <w:sz w:val="18"/>
          <w:szCs w:val="18"/>
        </w:rPr>
        <w:t>York: The Free Press.</w:t>
      </w:r>
    </w:p>
  </w:footnote>
  <w:footnote w:id="12">
    <w:p w:rsidR="00E41139" w:rsidRDefault="00E41139" w:rsidP="00B77E08">
      <w:pPr>
        <w:pStyle w:val="Voetnoottekst"/>
        <w:spacing w:after="0" w:line="240" w:lineRule="auto"/>
      </w:pPr>
      <w:r w:rsidRPr="00B77E08">
        <w:rPr>
          <w:rStyle w:val="Voetnootmarkering"/>
          <w:rFonts w:ascii="Times New Roman" w:hAnsi="Times New Roman"/>
          <w:sz w:val="18"/>
          <w:szCs w:val="18"/>
        </w:rPr>
        <w:footnoteRef/>
      </w:r>
      <w:r w:rsidRPr="00B77E08">
        <w:rPr>
          <w:rFonts w:ascii="Times New Roman" w:hAnsi="Times New Roman"/>
          <w:sz w:val="18"/>
          <w:szCs w:val="18"/>
        </w:rPr>
        <w:t xml:space="preserve"> Porter M. (1985)  </w:t>
      </w:r>
      <w:r w:rsidRPr="00B77E08">
        <w:rPr>
          <w:rFonts w:ascii="Times New Roman" w:hAnsi="Times New Roman"/>
          <w:i/>
          <w:iCs/>
          <w:sz w:val="18"/>
          <w:szCs w:val="18"/>
        </w:rPr>
        <w:t>Competitive Advantage</w:t>
      </w:r>
      <w:r w:rsidRPr="00B77E08">
        <w:rPr>
          <w:rFonts w:ascii="Times New Roman" w:hAnsi="Times New Roman"/>
          <w:sz w:val="18"/>
          <w:szCs w:val="18"/>
        </w:rPr>
        <w:t>, New York; The Free Press</w:t>
      </w:r>
    </w:p>
  </w:footnote>
  <w:footnote w:id="13">
    <w:p w:rsidR="00BA02C3" w:rsidRPr="003C3683" w:rsidRDefault="00BA02C3" w:rsidP="003C22D1">
      <w:pPr>
        <w:pStyle w:val="Voetnoottekst"/>
        <w:spacing w:after="0" w:line="240" w:lineRule="auto"/>
        <w:rPr>
          <w:rFonts w:ascii="Times New Roman" w:hAnsi="Times New Roman"/>
          <w:sz w:val="18"/>
          <w:szCs w:val="18"/>
        </w:rPr>
      </w:pPr>
      <w:r w:rsidRPr="003C3683">
        <w:rPr>
          <w:rStyle w:val="Voetnootmarkering"/>
          <w:rFonts w:ascii="Times New Roman" w:hAnsi="Times New Roman"/>
          <w:sz w:val="18"/>
          <w:szCs w:val="18"/>
        </w:rPr>
        <w:footnoteRef/>
      </w:r>
      <w:r w:rsidRPr="003C3683">
        <w:rPr>
          <w:rFonts w:ascii="Times New Roman" w:hAnsi="Times New Roman"/>
          <w:sz w:val="18"/>
          <w:szCs w:val="18"/>
        </w:rPr>
        <w:t xml:space="preserve"> http://www.outsellinc.com/legal_tax_regulatory/products/855</w:t>
      </w:r>
    </w:p>
  </w:footnote>
  <w:footnote w:id="14">
    <w:p w:rsidR="00C4505D" w:rsidRPr="00C4505D" w:rsidRDefault="00C4505D" w:rsidP="00C4505D">
      <w:pPr>
        <w:pStyle w:val="Voetnoottekst"/>
        <w:spacing w:after="0" w:line="360" w:lineRule="auto"/>
        <w:jc w:val="both"/>
        <w:rPr>
          <w:rFonts w:ascii="Times New Roman" w:hAnsi="Times New Roman"/>
          <w:i/>
          <w:sz w:val="18"/>
          <w:szCs w:val="18"/>
        </w:rPr>
      </w:pPr>
      <w:r w:rsidRPr="00C4505D">
        <w:rPr>
          <w:rStyle w:val="Voetnootmarkering"/>
          <w:rFonts w:ascii="Times New Roman" w:hAnsi="Times New Roman"/>
          <w:i/>
          <w:sz w:val="18"/>
          <w:szCs w:val="18"/>
        </w:rPr>
        <w:footnoteRef/>
      </w:r>
      <w:r w:rsidRPr="00C4505D">
        <w:rPr>
          <w:rFonts w:ascii="Times New Roman" w:hAnsi="Times New Roman"/>
          <w:i/>
          <w:sz w:val="18"/>
          <w:szCs w:val="18"/>
        </w:rPr>
        <w:t xml:space="preserve"> http://www.cch.com/About/</w:t>
      </w:r>
    </w:p>
  </w:footnote>
  <w:footnote w:id="15">
    <w:p w:rsidR="00C4505D" w:rsidRPr="00C4505D" w:rsidRDefault="00C4505D" w:rsidP="00C4505D">
      <w:pPr>
        <w:pStyle w:val="Voetnoottekst"/>
        <w:spacing w:after="0" w:line="360" w:lineRule="auto"/>
        <w:jc w:val="both"/>
        <w:rPr>
          <w:rFonts w:ascii="Times New Roman" w:hAnsi="Times New Roman"/>
          <w:i/>
          <w:sz w:val="18"/>
          <w:szCs w:val="18"/>
        </w:rPr>
      </w:pPr>
      <w:r w:rsidRPr="00C4505D">
        <w:rPr>
          <w:rStyle w:val="Voetnootmarkering"/>
          <w:rFonts w:ascii="Times New Roman" w:hAnsi="Times New Roman"/>
          <w:i/>
          <w:sz w:val="18"/>
          <w:szCs w:val="18"/>
        </w:rPr>
        <w:footnoteRef/>
      </w:r>
      <w:r w:rsidRPr="00C4505D">
        <w:rPr>
          <w:rFonts w:ascii="Times New Roman" w:hAnsi="Times New Roman"/>
          <w:i/>
          <w:sz w:val="18"/>
          <w:szCs w:val="18"/>
        </w:rPr>
        <w:t xml:space="preserve"> http://www.lexisnexis.com/about-us/</w:t>
      </w:r>
    </w:p>
  </w:footnote>
  <w:footnote w:id="16">
    <w:p w:rsidR="00C4505D" w:rsidRPr="00C4505D" w:rsidRDefault="00C4505D" w:rsidP="00C4505D">
      <w:pPr>
        <w:pStyle w:val="Voetnoottekst"/>
        <w:spacing w:after="0" w:line="360" w:lineRule="auto"/>
        <w:jc w:val="both"/>
        <w:rPr>
          <w:rFonts w:ascii="Times New Roman" w:hAnsi="Times New Roman"/>
          <w:i/>
          <w:sz w:val="18"/>
          <w:szCs w:val="18"/>
        </w:rPr>
      </w:pPr>
      <w:r w:rsidRPr="00C4505D">
        <w:rPr>
          <w:rStyle w:val="Voetnootmarkering"/>
          <w:rFonts w:ascii="Times New Roman" w:hAnsi="Times New Roman"/>
          <w:i/>
          <w:sz w:val="18"/>
          <w:szCs w:val="18"/>
        </w:rPr>
        <w:footnoteRef/>
      </w:r>
      <w:r w:rsidRPr="00C4505D">
        <w:rPr>
          <w:rFonts w:ascii="Times New Roman" w:hAnsi="Times New Roman"/>
          <w:i/>
          <w:sz w:val="18"/>
          <w:szCs w:val="18"/>
        </w:rPr>
        <w:t xml:space="preserve"> http://ria.thomsonreuters.com/</w:t>
      </w:r>
    </w:p>
  </w:footnote>
  <w:footnote w:id="17">
    <w:p w:rsidR="009A4906" w:rsidRPr="009A4906" w:rsidRDefault="009A4906" w:rsidP="009A4906">
      <w:pPr>
        <w:pStyle w:val="Voetnoottekst"/>
        <w:spacing w:after="0" w:line="240" w:lineRule="auto"/>
        <w:rPr>
          <w:rFonts w:ascii="Times New Roman" w:hAnsi="Times New Roman"/>
          <w:sz w:val="18"/>
          <w:szCs w:val="18"/>
        </w:rPr>
      </w:pPr>
      <w:r w:rsidRPr="009A4906">
        <w:rPr>
          <w:rStyle w:val="Voetnootmarkering"/>
          <w:rFonts w:ascii="Times New Roman" w:hAnsi="Times New Roman"/>
          <w:sz w:val="18"/>
          <w:szCs w:val="18"/>
        </w:rPr>
        <w:footnoteRef/>
      </w:r>
      <w:r w:rsidRPr="009A4906">
        <w:rPr>
          <w:rFonts w:ascii="Times New Roman" w:hAnsi="Times New Roman"/>
          <w:sz w:val="18"/>
          <w:szCs w:val="18"/>
        </w:rPr>
        <w:t xml:space="preserve"> http://www.oanda.com/currency/converter/</w:t>
      </w:r>
    </w:p>
  </w:footnote>
  <w:footnote w:id="18">
    <w:p w:rsidR="002B42C4" w:rsidRPr="007B2C01" w:rsidRDefault="002B42C4" w:rsidP="007B2C01">
      <w:pPr>
        <w:pStyle w:val="Voetnoottekst"/>
        <w:spacing w:after="0" w:line="240" w:lineRule="auto"/>
        <w:rPr>
          <w:rFonts w:ascii="Times New Roman" w:hAnsi="Times New Roman"/>
          <w:sz w:val="18"/>
          <w:szCs w:val="18"/>
        </w:rPr>
      </w:pPr>
      <w:r w:rsidRPr="007B2C01">
        <w:rPr>
          <w:rStyle w:val="Voetnootmarkering"/>
          <w:rFonts w:ascii="Times New Roman" w:hAnsi="Times New Roman"/>
          <w:sz w:val="18"/>
          <w:szCs w:val="18"/>
        </w:rPr>
        <w:footnoteRef/>
      </w:r>
      <w:r w:rsidRPr="007B2C01">
        <w:rPr>
          <w:rFonts w:ascii="Times New Roman" w:hAnsi="Times New Roman"/>
          <w:sz w:val="18"/>
          <w:szCs w:val="18"/>
        </w:rPr>
        <w:t xml:space="preserve"> http://www.lexisnexis.com/privacy/for-customers/</w:t>
      </w:r>
    </w:p>
  </w:footnote>
  <w:footnote w:id="19">
    <w:p w:rsidR="00393B13" w:rsidRPr="00B44C43" w:rsidRDefault="00393B13" w:rsidP="007B2C01">
      <w:pPr>
        <w:pStyle w:val="Voetnoottekst"/>
        <w:spacing w:after="0" w:line="240" w:lineRule="auto"/>
        <w:rPr>
          <w:rFonts w:ascii="Times New Roman" w:hAnsi="Times New Roman"/>
          <w:i/>
          <w:sz w:val="18"/>
          <w:szCs w:val="18"/>
        </w:rPr>
      </w:pPr>
      <w:r w:rsidRPr="007B2C01">
        <w:rPr>
          <w:rStyle w:val="Voetnootmarkering"/>
          <w:rFonts w:ascii="Times New Roman" w:hAnsi="Times New Roman"/>
          <w:i/>
          <w:sz w:val="18"/>
          <w:szCs w:val="18"/>
        </w:rPr>
        <w:footnoteRef/>
      </w:r>
      <w:r w:rsidRPr="007B2C01">
        <w:rPr>
          <w:rFonts w:ascii="Times New Roman" w:hAnsi="Times New Roman"/>
          <w:i/>
          <w:sz w:val="18"/>
          <w:szCs w:val="18"/>
        </w:rPr>
        <w:t xml:space="preserve"> Mr. Viljoen T. Director, Business Development &amp; Africa, LexisNexis</w:t>
      </w:r>
    </w:p>
  </w:footnote>
  <w:footnote w:id="20">
    <w:p w:rsidR="00336B0A" w:rsidRPr="00B44C43" w:rsidRDefault="00336B0A" w:rsidP="008158A7">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Fill, C. (1999) Marketing Communications, Contexts, contents and strategies, Harlow, Pearson Education Limited</w:t>
      </w:r>
    </w:p>
  </w:footnote>
  <w:footnote w:id="21">
    <w:p w:rsidR="00460043" w:rsidRPr="00460043" w:rsidRDefault="00460043" w:rsidP="00460043">
      <w:pPr>
        <w:pStyle w:val="Voetnoottekst"/>
        <w:spacing w:after="0" w:line="240" w:lineRule="auto"/>
        <w:rPr>
          <w:rFonts w:ascii="Times New Roman" w:hAnsi="Times New Roman"/>
          <w:sz w:val="18"/>
          <w:szCs w:val="18"/>
        </w:rPr>
      </w:pPr>
      <w:r w:rsidRPr="00460043">
        <w:rPr>
          <w:rStyle w:val="Voetnootmarkering"/>
          <w:rFonts w:ascii="Times New Roman" w:hAnsi="Times New Roman"/>
          <w:sz w:val="18"/>
          <w:szCs w:val="18"/>
        </w:rPr>
        <w:footnoteRef/>
      </w:r>
      <w:r w:rsidRPr="00460043">
        <w:rPr>
          <w:rFonts w:ascii="Times New Roman" w:hAnsi="Times New Roman"/>
          <w:sz w:val="18"/>
          <w:szCs w:val="18"/>
        </w:rPr>
        <w:t xml:space="preserve"> </w:t>
      </w:r>
      <w:r w:rsidRPr="00460043">
        <w:rPr>
          <w:rFonts w:ascii="Times New Roman" w:eastAsia="Times New Roman" w:hAnsi="Times New Roman"/>
          <w:sz w:val="18"/>
          <w:szCs w:val="18"/>
        </w:rPr>
        <w:t xml:space="preserve">Fill, C. (2002), </w:t>
      </w:r>
      <w:r w:rsidRPr="00460043">
        <w:rPr>
          <w:rFonts w:ascii="Times New Roman" w:eastAsia="Times New Roman" w:hAnsi="Times New Roman"/>
          <w:i/>
          <w:iCs/>
          <w:sz w:val="18"/>
          <w:szCs w:val="18"/>
        </w:rPr>
        <w:t>Marketing Communications, Contexts, Strategies and Applications</w:t>
      </w:r>
    </w:p>
  </w:footnote>
  <w:footnote w:id="22">
    <w:p w:rsidR="00286AED" w:rsidRPr="00B44C43" w:rsidRDefault="00286AED" w:rsidP="00872A09">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Appendix 1</w:t>
      </w:r>
    </w:p>
  </w:footnote>
  <w:footnote w:id="23">
    <w:p w:rsidR="00CC70AB" w:rsidRPr="00B44C43" w:rsidRDefault="00CC70AB" w:rsidP="00872A09">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Appendix 2</w:t>
      </w:r>
    </w:p>
  </w:footnote>
  <w:footnote w:id="24">
    <w:p w:rsidR="000A1274" w:rsidRPr="00B44C43" w:rsidRDefault="000A1274" w:rsidP="00872A09">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http://tax.cchgroup.com/AudioSeminars/Default.htm</w:t>
      </w:r>
    </w:p>
  </w:footnote>
  <w:footnote w:id="25">
    <w:p w:rsidR="000A1274" w:rsidRPr="00B44C43" w:rsidRDefault="000A1274" w:rsidP="00872A09">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http://tax.cchgroup.com/email/default.htm</w:t>
      </w:r>
    </w:p>
  </w:footnote>
  <w:footnote w:id="26">
    <w:p w:rsidR="009C6BF6" w:rsidRPr="00B44C43" w:rsidRDefault="009C6BF6" w:rsidP="00872A09">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w:t>
      </w:r>
      <w:r w:rsidR="004F55A1" w:rsidRPr="00B44C43">
        <w:rPr>
          <w:rFonts w:ascii="Times New Roman" w:hAnsi="Times New Roman"/>
          <w:i/>
          <w:sz w:val="18"/>
          <w:szCs w:val="18"/>
        </w:rPr>
        <w:t>http://tax.cchgroup.com/NewsHeadlines/default.htm</w:t>
      </w:r>
    </w:p>
  </w:footnote>
  <w:footnote w:id="27">
    <w:p w:rsidR="00073EA9" w:rsidRDefault="00073EA9" w:rsidP="00872A09">
      <w:pPr>
        <w:pStyle w:val="Voetnoottekst"/>
        <w:spacing w:after="0" w:line="240" w:lineRule="auto"/>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Appendix 4.2</w:t>
      </w:r>
    </w:p>
  </w:footnote>
  <w:footnote w:id="28">
    <w:p w:rsidR="003F4CB9" w:rsidRPr="00B44C43" w:rsidRDefault="003F4CB9" w:rsidP="00374C4E">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http://ria.thomsonreuters.com/trials/</w:t>
      </w:r>
    </w:p>
  </w:footnote>
  <w:footnote w:id="29">
    <w:p w:rsidR="00B52EF5" w:rsidRPr="00B44C43" w:rsidRDefault="00B52EF5" w:rsidP="00374C4E">
      <w:pPr>
        <w:pStyle w:val="Voetnoottekst"/>
        <w:spacing w:after="0" w:line="240" w:lineRule="auto"/>
        <w:rPr>
          <w:rFonts w:ascii="Times New Roman" w:hAnsi="Times New Roman"/>
          <w:i/>
          <w:sz w:val="18"/>
          <w:szCs w:val="18"/>
        </w:rPr>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http://ria.thomsonreuters.com/brochures/</w:t>
      </w:r>
    </w:p>
  </w:footnote>
  <w:footnote w:id="30">
    <w:p w:rsidR="006D1C0D" w:rsidRDefault="006D1C0D" w:rsidP="00374C4E">
      <w:pPr>
        <w:pStyle w:val="Voetnoottekst"/>
        <w:spacing w:after="0" w:line="240" w:lineRule="auto"/>
      </w:pPr>
      <w:r w:rsidRPr="00B44C43">
        <w:rPr>
          <w:rStyle w:val="Voetnootmarkering"/>
          <w:rFonts w:ascii="Times New Roman" w:hAnsi="Times New Roman"/>
          <w:i/>
          <w:sz w:val="18"/>
          <w:szCs w:val="18"/>
        </w:rPr>
        <w:footnoteRef/>
      </w:r>
      <w:r w:rsidRPr="00B44C43">
        <w:rPr>
          <w:rFonts w:ascii="Times New Roman" w:hAnsi="Times New Roman"/>
          <w:i/>
          <w:sz w:val="18"/>
          <w:szCs w:val="18"/>
        </w:rPr>
        <w:t xml:space="preserve"> http://support.rg.thomsonreuters.com/</w:t>
      </w:r>
      <w:r>
        <w:rPr>
          <w:rFonts w:ascii="Times New Roman" w:hAnsi="Times New Roman"/>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765" w:rsidRDefault="009D75EA" w:rsidP="008B2765">
    <w:pPr>
      <w:pStyle w:val="Koptekst"/>
      <w:jc w:val="right"/>
    </w:pPr>
    <w:r w:rsidRPr="00C150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8.75pt;height:25.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F0C06"/>
    <w:multiLevelType w:val="multilevel"/>
    <w:tmpl w:val="DDB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E446F5"/>
    <w:multiLevelType w:val="multilevel"/>
    <w:tmpl w:val="D1727C74"/>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
    <w:nsid w:val="0D3550A5"/>
    <w:multiLevelType w:val="multilevel"/>
    <w:tmpl w:val="3D400FB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FD06373"/>
    <w:multiLevelType w:val="hybridMultilevel"/>
    <w:tmpl w:val="E4B2FD1A"/>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74B56DC"/>
    <w:multiLevelType w:val="multilevel"/>
    <w:tmpl w:val="1A0827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81A5EB3"/>
    <w:multiLevelType w:val="multilevel"/>
    <w:tmpl w:val="A0CA11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29009C"/>
    <w:multiLevelType w:val="multilevel"/>
    <w:tmpl w:val="7D7C5E2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D950E0D"/>
    <w:multiLevelType w:val="multilevel"/>
    <w:tmpl w:val="9744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4F5673"/>
    <w:multiLevelType w:val="hybridMultilevel"/>
    <w:tmpl w:val="7DCE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5D6BC3"/>
    <w:multiLevelType w:val="multilevel"/>
    <w:tmpl w:val="E1FE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2B265E"/>
    <w:multiLevelType w:val="multilevel"/>
    <w:tmpl w:val="15C2F67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3A61D1"/>
    <w:multiLevelType w:val="multilevel"/>
    <w:tmpl w:val="B58AF7EE"/>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2">
    <w:nsid w:val="29196219"/>
    <w:multiLevelType w:val="multilevel"/>
    <w:tmpl w:val="44BC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518A1"/>
    <w:multiLevelType w:val="hybridMultilevel"/>
    <w:tmpl w:val="157E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06357"/>
    <w:multiLevelType w:val="multilevel"/>
    <w:tmpl w:val="1A0827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E505F97"/>
    <w:multiLevelType w:val="hybridMultilevel"/>
    <w:tmpl w:val="8AD0D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A4E21"/>
    <w:multiLevelType w:val="multilevel"/>
    <w:tmpl w:val="1A0827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3C416E9"/>
    <w:multiLevelType w:val="multilevel"/>
    <w:tmpl w:val="EE26D16A"/>
    <w:lvl w:ilvl="0">
      <w:start w:val="1"/>
      <w:numFmt w:val="decimal"/>
      <w:lvlText w:val="%1."/>
      <w:lvlJc w:val="left"/>
      <w:pPr>
        <w:ind w:left="720" w:hanging="360"/>
      </w:p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nsid w:val="45A80416"/>
    <w:multiLevelType w:val="multilevel"/>
    <w:tmpl w:val="39BE78DA"/>
    <w:lvl w:ilvl="0">
      <w:start w:val="1"/>
      <w:numFmt w:val="decimal"/>
      <w:lvlText w:val="%1."/>
      <w:lvlJc w:val="left"/>
      <w:pPr>
        <w:tabs>
          <w:tab w:val="num" w:pos="720"/>
        </w:tabs>
        <w:ind w:left="720" w:hanging="360"/>
      </w:p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7676BAB"/>
    <w:multiLevelType w:val="multilevel"/>
    <w:tmpl w:val="7BAE61F6"/>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9CD0810"/>
    <w:multiLevelType w:val="multilevel"/>
    <w:tmpl w:val="1F52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5C76F2"/>
    <w:multiLevelType w:val="multilevel"/>
    <w:tmpl w:val="B0DC73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080" w:hanging="72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440" w:hanging="108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1800" w:hanging="1440"/>
      </w:pPr>
      <w:rPr>
        <w:rFonts w:cs="Times New Roman" w:hint="default"/>
        <w:sz w:val="22"/>
      </w:rPr>
    </w:lvl>
    <w:lvl w:ilvl="8">
      <w:start w:val="1"/>
      <w:numFmt w:val="decimal"/>
      <w:isLgl/>
      <w:lvlText w:val="%1.%2.%3.%4.%5.%6.%7.%8.%9"/>
      <w:lvlJc w:val="left"/>
      <w:pPr>
        <w:ind w:left="1800" w:hanging="1440"/>
      </w:pPr>
      <w:rPr>
        <w:rFonts w:cs="Times New Roman" w:hint="default"/>
        <w:sz w:val="22"/>
      </w:rPr>
    </w:lvl>
  </w:abstractNum>
  <w:abstractNum w:abstractNumId="22">
    <w:nsid w:val="4B221308"/>
    <w:multiLevelType w:val="multilevel"/>
    <w:tmpl w:val="8250DC6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B77549D"/>
    <w:multiLevelType w:val="hybridMultilevel"/>
    <w:tmpl w:val="5F7C9068"/>
    <w:lvl w:ilvl="0" w:tplc="29BECF5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A56E0B"/>
    <w:multiLevelType w:val="hybridMultilevel"/>
    <w:tmpl w:val="BB02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8903C9"/>
    <w:multiLevelType w:val="multilevel"/>
    <w:tmpl w:val="D1D44A6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FF6C16"/>
    <w:multiLevelType w:val="multilevel"/>
    <w:tmpl w:val="DEE0C156"/>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CDA5F6B"/>
    <w:multiLevelType w:val="multilevel"/>
    <w:tmpl w:val="B62C674A"/>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8">
    <w:nsid w:val="5E5F23AB"/>
    <w:multiLevelType w:val="multilevel"/>
    <w:tmpl w:val="9E06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E95390"/>
    <w:multiLevelType w:val="hybridMultilevel"/>
    <w:tmpl w:val="F526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D5B33"/>
    <w:multiLevelType w:val="hybridMultilevel"/>
    <w:tmpl w:val="6624E358"/>
    <w:lvl w:ilvl="0" w:tplc="B394BF60">
      <w:start w:val="6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7B31E9"/>
    <w:multiLevelType w:val="multilevel"/>
    <w:tmpl w:val="CCFC67BA"/>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2">
    <w:nsid w:val="6AC0204D"/>
    <w:multiLevelType w:val="multilevel"/>
    <w:tmpl w:val="7BE8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CF471D"/>
    <w:multiLevelType w:val="hybridMultilevel"/>
    <w:tmpl w:val="C352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136108"/>
    <w:multiLevelType w:val="hybridMultilevel"/>
    <w:tmpl w:val="63D44E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682591"/>
    <w:multiLevelType w:val="multilevel"/>
    <w:tmpl w:val="AC1AD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8E65583"/>
    <w:multiLevelType w:val="hybridMultilevel"/>
    <w:tmpl w:val="90825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295331"/>
    <w:multiLevelType w:val="multilevel"/>
    <w:tmpl w:val="FA2C34F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E6951AC"/>
    <w:multiLevelType w:val="multilevel"/>
    <w:tmpl w:val="1A0827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6"/>
  </w:num>
  <w:num w:numId="3">
    <w:abstractNumId w:val="36"/>
  </w:num>
  <w:num w:numId="4">
    <w:abstractNumId w:val="15"/>
  </w:num>
  <w:num w:numId="5">
    <w:abstractNumId w:val="2"/>
  </w:num>
  <w:num w:numId="6">
    <w:abstractNumId w:val="17"/>
  </w:num>
  <w:num w:numId="7">
    <w:abstractNumId w:val="18"/>
  </w:num>
  <w:num w:numId="8">
    <w:abstractNumId w:val="38"/>
  </w:num>
  <w:num w:numId="9">
    <w:abstractNumId w:val="24"/>
  </w:num>
  <w:num w:numId="10">
    <w:abstractNumId w:val="22"/>
  </w:num>
  <w:num w:numId="11">
    <w:abstractNumId w:val="9"/>
  </w:num>
  <w:num w:numId="12">
    <w:abstractNumId w:val="13"/>
  </w:num>
  <w:num w:numId="13">
    <w:abstractNumId w:val="33"/>
  </w:num>
  <w:num w:numId="14">
    <w:abstractNumId w:val="5"/>
  </w:num>
  <w:num w:numId="15">
    <w:abstractNumId w:val="19"/>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4"/>
  </w:num>
  <w:num w:numId="19">
    <w:abstractNumId w:val="16"/>
  </w:num>
  <w:num w:numId="20">
    <w:abstractNumId w:val="32"/>
  </w:num>
  <w:num w:numId="21">
    <w:abstractNumId w:val="0"/>
  </w:num>
  <w:num w:numId="22">
    <w:abstractNumId w:val="7"/>
  </w:num>
  <w:num w:numId="23">
    <w:abstractNumId w:val="12"/>
  </w:num>
  <w:num w:numId="24">
    <w:abstractNumId w:val="28"/>
  </w:num>
  <w:num w:numId="25">
    <w:abstractNumId w:val="4"/>
  </w:num>
  <w:num w:numId="26">
    <w:abstractNumId w:val="25"/>
  </w:num>
  <w:num w:numId="27">
    <w:abstractNumId w:val="23"/>
  </w:num>
  <w:num w:numId="28">
    <w:abstractNumId w:val="27"/>
  </w:num>
  <w:num w:numId="29">
    <w:abstractNumId w:val="1"/>
  </w:num>
  <w:num w:numId="30">
    <w:abstractNumId w:val="30"/>
  </w:num>
  <w:num w:numId="31">
    <w:abstractNumId w:val="11"/>
  </w:num>
  <w:num w:numId="32">
    <w:abstractNumId w:val="26"/>
  </w:num>
  <w:num w:numId="33">
    <w:abstractNumId w:val="3"/>
  </w:num>
  <w:num w:numId="34">
    <w:abstractNumId w:val="34"/>
  </w:num>
  <w:num w:numId="35">
    <w:abstractNumId w:val="8"/>
  </w:num>
  <w:num w:numId="36">
    <w:abstractNumId w:val="10"/>
  </w:num>
  <w:num w:numId="37">
    <w:abstractNumId w:val="29"/>
  </w:num>
  <w:num w:numId="38">
    <w:abstractNumId w:val="31"/>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6D30"/>
    <w:rsid w:val="000006B2"/>
    <w:rsid w:val="0000379D"/>
    <w:rsid w:val="0001056B"/>
    <w:rsid w:val="00014499"/>
    <w:rsid w:val="00015922"/>
    <w:rsid w:val="000167FA"/>
    <w:rsid w:val="000202D3"/>
    <w:rsid w:val="0002123C"/>
    <w:rsid w:val="00021C3A"/>
    <w:rsid w:val="00023179"/>
    <w:rsid w:val="00030411"/>
    <w:rsid w:val="0003226C"/>
    <w:rsid w:val="0003289A"/>
    <w:rsid w:val="00036ABB"/>
    <w:rsid w:val="00040E1C"/>
    <w:rsid w:val="000433D9"/>
    <w:rsid w:val="0004465F"/>
    <w:rsid w:val="0005215E"/>
    <w:rsid w:val="00063749"/>
    <w:rsid w:val="00064111"/>
    <w:rsid w:val="00067BBF"/>
    <w:rsid w:val="00073EA9"/>
    <w:rsid w:val="0007530A"/>
    <w:rsid w:val="00082032"/>
    <w:rsid w:val="00085DAB"/>
    <w:rsid w:val="000874B8"/>
    <w:rsid w:val="00091E85"/>
    <w:rsid w:val="0009687F"/>
    <w:rsid w:val="00096FD3"/>
    <w:rsid w:val="000A04C5"/>
    <w:rsid w:val="000A1274"/>
    <w:rsid w:val="000A1773"/>
    <w:rsid w:val="000A506F"/>
    <w:rsid w:val="000A5E4D"/>
    <w:rsid w:val="000B52B8"/>
    <w:rsid w:val="000B5668"/>
    <w:rsid w:val="000C1550"/>
    <w:rsid w:val="000C15E0"/>
    <w:rsid w:val="000C3312"/>
    <w:rsid w:val="000C5FAA"/>
    <w:rsid w:val="000D5D64"/>
    <w:rsid w:val="000E0255"/>
    <w:rsid w:val="000E1693"/>
    <w:rsid w:val="000E1DED"/>
    <w:rsid w:val="000E388C"/>
    <w:rsid w:val="000E4ECB"/>
    <w:rsid w:val="000E5BAD"/>
    <w:rsid w:val="000F66A3"/>
    <w:rsid w:val="001047E7"/>
    <w:rsid w:val="0010641B"/>
    <w:rsid w:val="00106633"/>
    <w:rsid w:val="0010706A"/>
    <w:rsid w:val="00122A7F"/>
    <w:rsid w:val="0012379F"/>
    <w:rsid w:val="00124AE0"/>
    <w:rsid w:val="0013537C"/>
    <w:rsid w:val="00137BE9"/>
    <w:rsid w:val="00140C97"/>
    <w:rsid w:val="00157298"/>
    <w:rsid w:val="001576EA"/>
    <w:rsid w:val="00160448"/>
    <w:rsid w:val="001629D7"/>
    <w:rsid w:val="001639AF"/>
    <w:rsid w:val="00173C6B"/>
    <w:rsid w:val="001741D1"/>
    <w:rsid w:val="00174895"/>
    <w:rsid w:val="001826F1"/>
    <w:rsid w:val="00182B4C"/>
    <w:rsid w:val="00183206"/>
    <w:rsid w:val="00184D62"/>
    <w:rsid w:val="00186845"/>
    <w:rsid w:val="00186D74"/>
    <w:rsid w:val="0019059D"/>
    <w:rsid w:val="00195AF8"/>
    <w:rsid w:val="001B0EF4"/>
    <w:rsid w:val="001B1528"/>
    <w:rsid w:val="001B3809"/>
    <w:rsid w:val="001B4CBA"/>
    <w:rsid w:val="001B7BDA"/>
    <w:rsid w:val="001C32BC"/>
    <w:rsid w:val="001C69ED"/>
    <w:rsid w:val="001D3ED5"/>
    <w:rsid w:val="001D5432"/>
    <w:rsid w:val="001E1246"/>
    <w:rsid w:val="001E20B0"/>
    <w:rsid w:val="001E27FC"/>
    <w:rsid w:val="001F6AE5"/>
    <w:rsid w:val="0020299C"/>
    <w:rsid w:val="00210F86"/>
    <w:rsid w:val="0022543E"/>
    <w:rsid w:val="0022644A"/>
    <w:rsid w:val="00230174"/>
    <w:rsid w:val="002342AF"/>
    <w:rsid w:val="00234F4C"/>
    <w:rsid w:val="00235551"/>
    <w:rsid w:val="002404DE"/>
    <w:rsid w:val="002421F5"/>
    <w:rsid w:val="00247D38"/>
    <w:rsid w:val="00252D41"/>
    <w:rsid w:val="00254CB2"/>
    <w:rsid w:val="00256C36"/>
    <w:rsid w:val="00257525"/>
    <w:rsid w:val="0026513A"/>
    <w:rsid w:val="0027234B"/>
    <w:rsid w:val="002864C2"/>
    <w:rsid w:val="00286AED"/>
    <w:rsid w:val="002A0A1D"/>
    <w:rsid w:val="002A3D58"/>
    <w:rsid w:val="002B1188"/>
    <w:rsid w:val="002B2BEB"/>
    <w:rsid w:val="002B42C4"/>
    <w:rsid w:val="002B475F"/>
    <w:rsid w:val="002B5F77"/>
    <w:rsid w:val="002B711B"/>
    <w:rsid w:val="002B77FE"/>
    <w:rsid w:val="002C2462"/>
    <w:rsid w:val="002C6562"/>
    <w:rsid w:val="002D2AEB"/>
    <w:rsid w:val="002D44DE"/>
    <w:rsid w:val="002E0249"/>
    <w:rsid w:val="002E1261"/>
    <w:rsid w:val="002E1549"/>
    <w:rsid w:val="002E744C"/>
    <w:rsid w:val="002F3743"/>
    <w:rsid w:val="002F4516"/>
    <w:rsid w:val="002F5CB0"/>
    <w:rsid w:val="002F6F9F"/>
    <w:rsid w:val="00302465"/>
    <w:rsid w:val="00302574"/>
    <w:rsid w:val="00304BE6"/>
    <w:rsid w:val="00311E58"/>
    <w:rsid w:val="003155A3"/>
    <w:rsid w:val="00321BB2"/>
    <w:rsid w:val="00324E70"/>
    <w:rsid w:val="00327D89"/>
    <w:rsid w:val="00336B0A"/>
    <w:rsid w:val="00337B1F"/>
    <w:rsid w:val="00340577"/>
    <w:rsid w:val="00341758"/>
    <w:rsid w:val="003434E1"/>
    <w:rsid w:val="0035616F"/>
    <w:rsid w:val="00357C75"/>
    <w:rsid w:val="00363A41"/>
    <w:rsid w:val="003679AA"/>
    <w:rsid w:val="00371F63"/>
    <w:rsid w:val="00372F58"/>
    <w:rsid w:val="00374C4E"/>
    <w:rsid w:val="00375C3D"/>
    <w:rsid w:val="003777DE"/>
    <w:rsid w:val="0037793B"/>
    <w:rsid w:val="003857A2"/>
    <w:rsid w:val="00393B13"/>
    <w:rsid w:val="003A3364"/>
    <w:rsid w:val="003A5A20"/>
    <w:rsid w:val="003A77F7"/>
    <w:rsid w:val="003A7FAF"/>
    <w:rsid w:val="003B0962"/>
    <w:rsid w:val="003B2F61"/>
    <w:rsid w:val="003C22D1"/>
    <w:rsid w:val="003C280D"/>
    <w:rsid w:val="003C3683"/>
    <w:rsid w:val="003C55DD"/>
    <w:rsid w:val="003D0B4F"/>
    <w:rsid w:val="003E03DB"/>
    <w:rsid w:val="003E1820"/>
    <w:rsid w:val="003E2926"/>
    <w:rsid w:val="003E379E"/>
    <w:rsid w:val="003E57FB"/>
    <w:rsid w:val="003E5C85"/>
    <w:rsid w:val="003E7C68"/>
    <w:rsid w:val="003F05D1"/>
    <w:rsid w:val="003F2AF4"/>
    <w:rsid w:val="003F2BE4"/>
    <w:rsid w:val="003F3F86"/>
    <w:rsid w:val="003F4CB9"/>
    <w:rsid w:val="003F7A81"/>
    <w:rsid w:val="00401FF2"/>
    <w:rsid w:val="00405559"/>
    <w:rsid w:val="0040789B"/>
    <w:rsid w:val="00411207"/>
    <w:rsid w:val="00421C86"/>
    <w:rsid w:val="004222E9"/>
    <w:rsid w:val="00430390"/>
    <w:rsid w:val="00446D89"/>
    <w:rsid w:val="00447599"/>
    <w:rsid w:val="004504C6"/>
    <w:rsid w:val="00453AB7"/>
    <w:rsid w:val="00460043"/>
    <w:rsid w:val="00472381"/>
    <w:rsid w:val="00474AED"/>
    <w:rsid w:val="004768BF"/>
    <w:rsid w:val="00483B30"/>
    <w:rsid w:val="004901D2"/>
    <w:rsid w:val="0049166A"/>
    <w:rsid w:val="00492627"/>
    <w:rsid w:val="004A3451"/>
    <w:rsid w:val="004B0BB0"/>
    <w:rsid w:val="004B2061"/>
    <w:rsid w:val="004B3232"/>
    <w:rsid w:val="004B3372"/>
    <w:rsid w:val="004B39CD"/>
    <w:rsid w:val="004B43FD"/>
    <w:rsid w:val="004C041C"/>
    <w:rsid w:val="004C1E9B"/>
    <w:rsid w:val="004C2BCA"/>
    <w:rsid w:val="004C2D36"/>
    <w:rsid w:val="004C3396"/>
    <w:rsid w:val="004C43A4"/>
    <w:rsid w:val="004C63FB"/>
    <w:rsid w:val="004D371E"/>
    <w:rsid w:val="004D6052"/>
    <w:rsid w:val="004E2EB2"/>
    <w:rsid w:val="004E32FC"/>
    <w:rsid w:val="004E38D3"/>
    <w:rsid w:val="004E6B98"/>
    <w:rsid w:val="004F031C"/>
    <w:rsid w:val="004F27E3"/>
    <w:rsid w:val="004F37D3"/>
    <w:rsid w:val="004F55A1"/>
    <w:rsid w:val="0050250C"/>
    <w:rsid w:val="00505727"/>
    <w:rsid w:val="005077E7"/>
    <w:rsid w:val="00511662"/>
    <w:rsid w:val="00515BBF"/>
    <w:rsid w:val="00526BC8"/>
    <w:rsid w:val="00533C6C"/>
    <w:rsid w:val="005349E5"/>
    <w:rsid w:val="00543079"/>
    <w:rsid w:val="00546689"/>
    <w:rsid w:val="00552E11"/>
    <w:rsid w:val="00555117"/>
    <w:rsid w:val="00555D03"/>
    <w:rsid w:val="00560107"/>
    <w:rsid w:val="00560B9B"/>
    <w:rsid w:val="0056120E"/>
    <w:rsid w:val="00561564"/>
    <w:rsid w:val="00562284"/>
    <w:rsid w:val="00564A70"/>
    <w:rsid w:val="00570B1E"/>
    <w:rsid w:val="00573A14"/>
    <w:rsid w:val="00574BEB"/>
    <w:rsid w:val="00577E55"/>
    <w:rsid w:val="00581384"/>
    <w:rsid w:val="005873DD"/>
    <w:rsid w:val="00591CC9"/>
    <w:rsid w:val="00591DB3"/>
    <w:rsid w:val="00592623"/>
    <w:rsid w:val="005931D4"/>
    <w:rsid w:val="00595BF2"/>
    <w:rsid w:val="005964E7"/>
    <w:rsid w:val="005971E2"/>
    <w:rsid w:val="00597AEF"/>
    <w:rsid w:val="005B0BE6"/>
    <w:rsid w:val="005B5BB6"/>
    <w:rsid w:val="005B6D30"/>
    <w:rsid w:val="005C2311"/>
    <w:rsid w:val="005C3C70"/>
    <w:rsid w:val="005C516A"/>
    <w:rsid w:val="005C5236"/>
    <w:rsid w:val="005D48E8"/>
    <w:rsid w:val="005F237F"/>
    <w:rsid w:val="00601EA6"/>
    <w:rsid w:val="00604533"/>
    <w:rsid w:val="006116E1"/>
    <w:rsid w:val="0061533B"/>
    <w:rsid w:val="0061612B"/>
    <w:rsid w:val="00617A74"/>
    <w:rsid w:val="00620AB1"/>
    <w:rsid w:val="006210A2"/>
    <w:rsid w:val="00624A3E"/>
    <w:rsid w:val="00627A8D"/>
    <w:rsid w:val="006301FD"/>
    <w:rsid w:val="00630841"/>
    <w:rsid w:val="00630FEA"/>
    <w:rsid w:val="00632AD5"/>
    <w:rsid w:val="00645149"/>
    <w:rsid w:val="00645F4C"/>
    <w:rsid w:val="00650BD5"/>
    <w:rsid w:val="0065445F"/>
    <w:rsid w:val="00662372"/>
    <w:rsid w:val="00670FD7"/>
    <w:rsid w:val="00681D83"/>
    <w:rsid w:val="00682995"/>
    <w:rsid w:val="00686A58"/>
    <w:rsid w:val="00691009"/>
    <w:rsid w:val="006B0056"/>
    <w:rsid w:val="006B09F6"/>
    <w:rsid w:val="006B29E3"/>
    <w:rsid w:val="006B6B33"/>
    <w:rsid w:val="006B6E34"/>
    <w:rsid w:val="006C3C6A"/>
    <w:rsid w:val="006C731F"/>
    <w:rsid w:val="006D1C0D"/>
    <w:rsid w:val="006D25A8"/>
    <w:rsid w:val="006D2EB6"/>
    <w:rsid w:val="006D4E26"/>
    <w:rsid w:val="006E4BD6"/>
    <w:rsid w:val="006F0A4A"/>
    <w:rsid w:val="006F7A21"/>
    <w:rsid w:val="006F7DC4"/>
    <w:rsid w:val="007026E7"/>
    <w:rsid w:val="00704C73"/>
    <w:rsid w:val="007051D9"/>
    <w:rsid w:val="00705218"/>
    <w:rsid w:val="007068C3"/>
    <w:rsid w:val="00713CFC"/>
    <w:rsid w:val="00717153"/>
    <w:rsid w:val="007263C5"/>
    <w:rsid w:val="007300D5"/>
    <w:rsid w:val="007321D5"/>
    <w:rsid w:val="00733CBD"/>
    <w:rsid w:val="0073561C"/>
    <w:rsid w:val="007372D6"/>
    <w:rsid w:val="00741932"/>
    <w:rsid w:val="007443C6"/>
    <w:rsid w:val="00747060"/>
    <w:rsid w:val="0077769C"/>
    <w:rsid w:val="00782ACD"/>
    <w:rsid w:val="007951BD"/>
    <w:rsid w:val="007A311C"/>
    <w:rsid w:val="007A38FB"/>
    <w:rsid w:val="007A60F3"/>
    <w:rsid w:val="007B2C01"/>
    <w:rsid w:val="007B343D"/>
    <w:rsid w:val="007B4580"/>
    <w:rsid w:val="007C3B6A"/>
    <w:rsid w:val="007C684A"/>
    <w:rsid w:val="007D6571"/>
    <w:rsid w:val="007D676B"/>
    <w:rsid w:val="007E6B8C"/>
    <w:rsid w:val="007F126E"/>
    <w:rsid w:val="007F1B71"/>
    <w:rsid w:val="00801D27"/>
    <w:rsid w:val="00806C6B"/>
    <w:rsid w:val="00807D25"/>
    <w:rsid w:val="00810F95"/>
    <w:rsid w:val="00811A0C"/>
    <w:rsid w:val="00811F04"/>
    <w:rsid w:val="008131A1"/>
    <w:rsid w:val="0081512A"/>
    <w:rsid w:val="008158A7"/>
    <w:rsid w:val="00817650"/>
    <w:rsid w:val="00821156"/>
    <w:rsid w:val="00821A0E"/>
    <w:rsid w:val="00832660"/>
    <w:rsid w:val="008360C9"/>
    <w:rsid w:val="008453A5"/>
    <w:rsid w:val="00846664"/>
    <w:rsid w:val="008466D8"/>
    <w:rsid w:val="00846FF1"/>
    <w:rsid w:val="008506C8"/>
    <w:rsid w:val="00850907"/>
    <w:rsid w:val="008517EC"/>
    <w:rsid w:val="008524AF"/>
    <w:rsid w:val="00853C13"/>
    <w:rsid w:val="0086159D"/>
    <w:rsid w:val="008645FD"/>
    <w:rsid w:val="00864F02"/>
    <w:rsid w:val="00867111"/>
    <w:rsid w:val="008707BF"/>
    <w:rsid w:val="00871257"/>
    <w:rsid w:val="00871480"/>
    <w:rsid w:val="00872A09"/>
    <w:rsid w:val="0087356D"/>
    <w:rsid w:val="0087728A"/>
    <w:rsid w:val="008810F8"/>
    <w:rsid w:val="008832AD"/>
    <w:rsid w:val="00892D0B"/>
    <w:rsid w:val="00893969"/>
    <w:rsid w:val="008964B2"/>
    <w:rsid w:val="0089660B"/>
    <w:rsid w:val="00897F08"/>
    <w:rsid w:val="008A1407"/>
    <w:rsid w:val="008A212F"/>
    <w:rsid w:val="008A7E02"/>
    <w:rsid w:val="008B0CF3"/>
    <w:rsid w:val="008B1863"/>
    <w:rsid w:val="008B2765"/>
    <w:rsid w:val="008B4CF7"/>
    <w:rsid w:val="008C2625"/>
    <w:rsid w:val="008C481B"/>
    <w:rsid w:val="008D16DC"/>
    <w:rsid w:val="008E2265"/>
    <w:rsid w:val="008E342B"/>
    <w:rsid w:val="008E4940"/>
    <w:rsid w:val="008E750C"/>
    <w:rsid w:val="008F02D9"/>
    <w:rsid w:val="008F25BF"/>
    <w:rsid w:val="008F2FCC"/>
    <w:rsid w:val="008F4C74"/>
    <w:rsid w:val="008F5675"/>
    <w:rsid w:val="008F58E5"/>
    <w:rsid w:val="008F6CE1"/>
    <w:rsid w:val="00900A67"/>
    <w:rsid w:val="00900E45"/>
    <w:rsid w:val="00902D47"/>
    <w:rsid w:val="00903482"/>
    <w:rsid w:val="0091508D"/>
    <w:rsid w:val="00931000"/>
    <w:rsid w:val="00932127"/>
    <w:rsid w:val="00942304"/>
    <w:rsid w:val="00944469"/>
    <w:rsid w:val="009447C2"/>
    <w:rsid w:val="009457F3"/>
    <w:rsid w:val="00947F27"/>
    <w:rsid w:val="009542F6"/>
    <w:rsid w:val="00961ECC"/>
    <w:rsid w:val="00966AD6"/>
    <w:rsid w:val="00967234"/>
    <w:rsid w:val="00967ED5"/>
    <w:rsid w:val="0097423F"/>
    <w:rsid w:val="00974A99"/>
    <w:rsid w:val="00991093"/>
    <w:rsid w:val="00994FE5"/>
    <w:rsid w:val="009A35D2"/>
    <w:rsid w:val="009A4906"/>
    <w:rsid w:val="009B6697"/>
    <w:rsid w:val="009B7C78"/>
    <w:rsid w:val="009C6BF6"/>
    <w:rsid w:val="009D2C2E"/>
    <w:rsid w:val="009D3547"/>
    <w:rsid w:val="009D53F2"/>
    <w:rsid w:val="009D6C5A"/>
    <w:rsid w:val="009D75EA"/>
    <w:rsid w:val="009E108F"/>
    <w:rsid w:val="009E34B4"/>
    <w:rsid w:val="009E3C11"/>
    <w:rsid w:val="009E7578"/>
    <w:rsid w:val="009F669A"/>
    <w:rsid w:val="00A03418"/>
    <w:rsid w:val="00A13568"/>
    <w:rsid w:val="00A16B5B"/>
    <w:rsid w:val="00A27B24"/>
    <w:rsid w:val="00A30BAE"/>
    <w:rsid w:val="00A3126B"/>
    <w:rsid w:val="00A35561"/>
    <w:rsid w:val="00A5064E"/>
    <w:rsid w:val="00A51FBC"/>
    <w:rsid w:val="00A528CC"/>
    <w:rsid w:val="00A60C2F"/>
    <w:rsid w:val="00A62C87"/>
    <w:rsid w:val="00A65351"/>
    <w:rsid w:val="00A73129"/>
    <w:rsid w:val="00A76A10"/>
    <w:rsid w:val="00A84496"/>
    <w:rsid w:val="00A90536"/>
    <w:rsid w:val="00A96022"/>
    <w:rsid w:val="00AA0C24"/>
    <w:rsid w:val="00AA1C6D"/>
    <w:rsid w:val="00AA63F7"/>
    <w:rsid w:val="00AB0683"/>
    <w:rsid w:val="00AB21CA"/>
    <w:rsid w:val="00AB44A1"/>
    <w:rsid w:val="00AB6498"/>
    <w:rsid w:val="00AB652E"/>
    <w:rsid w:val="00AC0027"/>
    <w:rsid w:val="00AC15FF"/>
    <w:rsid w:val="00AC306D"/>
    <w:rsid w:val="00AC642F"/>
    <w:rsid w:val="00AC670F"/>
    <w:rsid w:val="00AD60D0"/>
    <w:rsid w:val="00AD7CE6"/>
    <w:rsid w:val="00AE02BA"/>
    <w:rsid w:val="00AE3C13"/>
    <w:rsid w:val="00AF4B45"/>
    <w:rsid w:val="00AF5260"/>
    <w:rsid w:val="00B01653"/>
    <w:rsid w:val="00B032FD"/>
    <w:rsid w:val="00B03CC1"/>
    <w:rsid w:val="00B0681D"/>
    <w:rsid w:val="00B10BFD"/>
    <w:rsid w:val="00B14CCA"/>
    <w:rsid w:val="00B152AA"/>
    <w:rsid w:val="00B21B05"/>
    <w:rsid w:val="00B36C25"/>
    <w:rsid w:val="00B44179"/>
    <w:rsid w:val="00B44C43"/>
    <w:rsid w:val="00B52EF5"/>
    <w:rsid w:val="00B549D3"/>
    <w:rsid w:val="00B54B06"/>
    <w:rsid w:val="00B56BF8"/>
    <w:rsid w:val="00B6275F"/>
    <w:rsid w:val="00B62E82"/>
    <w:rsid w:val="00B75E74"/>
    <w:rsid w:val="00B77E08"/>
    <w:rsid w:val="00B8311E"/>
    <w:rsid w:val="00B958A4"/>
    <w:rsid w:val="00B95D4A"/>
    <w:rsid w:val="00BA02C3"/>
    <w:rsid w:val="00BA11D5"/>
    <w:rsid w:val="00BA2DFA"/>
    <w:rsid w:val="00BA5565"/>
    <w:rsid w:val="00BB1C7B"/>
    <w:rsid w:val="00BB2161"/>
    <w:rsid w:val="00BB51E4"/>
    <w:rsid w:val="00BC52AA"/>
    <w:rsid w:val="00BC7605"/>
    <w:rsid w:val="00BD262B"/>
    <w:rsid w:val="00BD6841"/>
    <w:rsid w:val="00BE029C"/>
    <w:rsid w:val="00BF47AF"/>
    <w:rsid w:val="00BF69A5"/>
    <w:rsid w:val="00C02089"/>
    <w:rsid w:val="00C059DA"/>
    <w:rsid w:val="00C10BE4"/>
    <w:rsid w:val="00C128C2"/>
    <w:rsid w:val="00C16603"/>
    <w:rsid w:val="00C21642"/>
    <w:rsid w:val="00C3497F"/>
    <w:rsid w:val="00C3545B"/>
    <w:rsid w:val="00C358CD"/>
    <w:rsid w:val="00C361CC"/>
    <w:rsid w:val="00C44209"/>
    <w:rsid w:val="00C4505D"/>
    <w:rsid w:val="00C47738"/>
    <w:rsid w:val="00C54178"/>
    <w:rsid w:val="00C579D0"/>
    <w:rsid w:val="00C61CB9"/>
    <w:rsid w:val="00C6266F"/>
    <w:rsid w:val="00C71A51"/>
    <w:rsid w:val="00C77EA6"/>
    <w:rsid w:val="00C803E1"/>
    <w:rsid w:val="00C9150D"/>
    <w:rsid w:val="00C96B82"/>
    <w:rsid w:val="00CA0C45"/>
    <w:rsid w:val="00CA1B9D"/>
    <w:rsid w:val="00CB1DC3"/>
    <w:rsid w:val="00CB3B63"/>
    <w:rsid w:val="00CC0EE4"/>
    <w:rsid w:val="00CC124E"/>
    <w:rsid w:val="00CC30B3"/>
    <w:rsid w:val="00CC70AB"/>
    <w:rsid w:val="00CD2418"/>
    <w:rsid w:val="00CD29DB"/>
    <w:rsid w:val="00CD709B"/>
    <w:rsid w:val="00CE1B97"/>
    <w:rsid w:val="00CE3D81"/>
    <w:rsid w:val="00CE7E80"/>
    <w:rsid w:val="00CF5A4A"/>
    <w:rsid w:val="00D0043B"/>
    <w:rsid w:val="00D0314A"/>
    <w:rsid w:val="00D048C3"/>
    <w:rsid w:val="00D065A3"/>
    <w:rsid w:val="00D07E39"/>
    <w:rsid w:val="00D10953"/>
    <w:rsid w:val="00D15E64"/>
    <w:rsid w:val="00D30CBD"/>
    <w:rsid w:val="00D33D72"/>
    <w:rsid w:val="00D36EC9"/>
    <w:rsid w:val="00D41861"/>
    <w:rsid w:val="00D502CA"/>
    <w:rsid w:val="00D54815"/>
    <w:rsid w:val="00D56FA1"/>
    <w:rsid w:val="00D6302F"/>
    <w:rsid w:val="00D66CF7"/>
    <w:rsid w:val="00D738E8"/>
    <w:rsid w:val="00D7410C"/>
    <w:rsid w:val="00D76176"/>
    <w:rsid w:val="00D8227F"/>
    <w:rsid w:val="00D8697A"/>
    <w:rsid w:val="00D86A58"/>
    <w:rsid w:val="00D9587B"/>
    <w:rsid w:val="00D9590E"/>
    <w:rsid w:val="00D96733"/>
    <w:rsid w:val="00DA3B88"/>
    <w:rsid w:val="00DA680D"/>
    <w:rsid w:val="00DA6B35"/>
    <w:rsid w:val="00DA6F82"/>
    <w:rsid w:val="00DA752E"/>
    <w:rsid w:val="00DA7F11"/>
    <w:rsid w:val="00DB00F0"/>
    <w:rsid w:val="00DB2965"/>
    <w:rsid w:val="00DD2D20"/>
    <w:rsid w:val="00DD76E3"/>
    <w:rsid w:val="00DE2A79"/>
    <w:rsid w:val="00DE4E91"/>
    <w:rsid w:val="00DF0976"/>
    <w:rsid w:val="00DF3573"/>
    <w:rsid w:val="00DF3CC4"/>
    <w:rsid w:val="00DF5A57"/>
    <w:rsid w:val="00DF6FDD"/>
    <w:rsid w:val="00DF718E"/>
    <w:rsid w:val="00E00C00"/>
    <w:rsid w:val="00E03DF5"/>
    <w:rsid w:val="00E07648"/>
    <w:rsid w:val="00E1101B"/>
    <w:rsid w:val="00E13EB9"/>
    <w:rsid w:val="00E15813"/>
    <w:rsid w:val="00E17862"/>
    <w:rsid w:val="00E17DAD"/>
    <w:rsid w:val="00E23E82"/>
    <w:rsid w:val="00E246FE"/>
    <w:rsid w:val="00E250CD"/>
    <w:rsid w:val="00E25E42"/>
    <w:rsid w:val="00E36069"/>
    <w:rsid w:val="00E37379"/>
    <w:rsid w:val="00E41139"/>
    <w:rsid w:val="00E462C0"/>
    <w:rsid w:val="00E47175"/>
    <w:rsid w:val="00E60FE4"/>
    <w:rsid w:val="00E67780"/>
    <w:rsid w:val="00E739B0"/>
    <w:rsid w:val="00E82666"/>
    <w:rsid w:val="00E84D05"/>
    <w:rsid w:val="00E84E04"/>
    <w:rsid w:val="00E913A7"/>
    <w:rsid w:val="00E92C1B"/>
    <w:rsid w:val="00E97009"/>
    <w:rsid w:val="00EA32A6"/>
    <w:rsid w:val="00EA5423"/>
    <w:rsid w:val="00EA7A99"/>
    <w:rsid w:val="00EA7F19"/>
    <w:rsid w:val="00EB25FE"/>
    <w:rsid w:val="00EB569C"/>
    <w:rsid w:val="00EB6CAD"/>
    <w:rsid w:val="00EC1AF0"/>
    <w:rsid w:val="00ED2AF9"/>
    <w:rsid w:val="00EE0F49"/>
    <w:rsid w:val="00EE38F7"/>
    <w:rsid w:val="00EE5E73"/>
    <w:rsid w:val="00F02CAC"/>
    <w:rsid w:val="00F03EE5"/>
    <w:rsid w:val="00F0610F"/>
    <w:rsid w:val="00F11023"/>
    <w:rsid w:val="00F22422"/>
    <w:rsid w:val="00F2450D"/>
    <w:rsid w:val="00F3089B"/>
    <w:rsid w:val="00F324A6"/>
    <w:rsid w:val="00F366BE"/>
    <w:rsid w:val="00F36899"/>
    <w:rsid w:val="00F36A48"/>
    <w:rsid w:val="00F45460"/>
    <w:rsid w:val="00F52774"/>
    <w:rsid w:val="00F52D8E"/>
    <w:rsid w:val="00F54ACD"/>
    <w:rsid w:val="00F568EA"/>
    <w:rsid w:val="00F56BF7"/>
    <w:rsid w:val="00F63157"/>
    <w:rsid w:val="00F640A5"/>
    <w:rsid w:val="00F65A39"/>
    <w:rsid w:val="00F67CEE"/>
    <w:rsid w:val="00F8496F"/>
    <w:rsid w:val="00F95015"/>
    <w:rsid w:val="00FA04D5"/>
    <w:rsid w:val="00FC01B2"/>
    <w:rsid w:val="00FC08A3"/>
    <w:rsid w:val="00FC3B23"/>
    <w:rsid w:val="00FC3F1F"/>
    <w:rsid w:val="00FC7606"/>
    <w:rsid w:val="00FD407D"/>
    <w:rsid w:val="00FE1145"/>
    <w:rsid w:val="00FE17F7"/>
    <w:rsid w:val="00FE76E1"/>
    <w:rsid w:val="00FF0822"/>
    <w:rsid w:val="00FF3666"/>
    <w:rsid w:val="00FF56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hapeDefaults>
    <o:shapedefaults v:ext="edit" spidmax="3074"/>
    <o:shapelayout v:ext="edit">
      <o:idmap v:ext="edit" data="1"/>
      <o:rules v:ext="edit">
        <o:r id="V:Rule1" type="connector" idref="#_x0000_s1046"/>
        <o:r id="V:Rule2" type="connector" idref="#_x0000_s1044"/>
        <o:r id="V:Rule3" type="connector" idref="#_x0000_s1043"/>
        <o:r id="V:Rule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3C13"/>
    <w:pPr>
      <w:spacing w:after="200" w:line="276" w:lineRule="auto"/>
    </w:pPr>
    <w:rPr>
      <w:sz w:val="22"/>
      <w:szCs w:val="22"/>
    </w:rPr>
  </w:style>
  <w:style w:type="paragraph" w:styleId="Kop2">
    <w:name w:val="heading 2"/>
    <w:basedOn w:val="Standaard"/>
    <w:next w:val="Standaard"/>
    <w:link w:val="Kop2Char"/>
    <w:uiPriority w:val="9"/>
    <w:qFormat/>
    <w:rsid w:val="00832660"/>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qFormat/>
    <w:rsid w:val="008B2765"/>
    <w:pPr>
      <w:keepNext/>
      <w:spacing w:before="240" w:after="60" w:line="240" w:lineRule="auto"/>
      <w:outlineLvl w:val="2"/>
    </w:pPr>
    <w:rPr>
      <w:rFonts w:ascii="Arial" w:eastAsia="Times New Roman" w:hAnsi="Arial"/>
      <w:b/>
      <w:sz w:val="26"/>
      <w:szCs w:val="26"/>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5B6D30"/>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5B6D30"/>
  </w:style>
  <w:style w:type="paragraph" w:styleId="Voettekst">
    <w:name w:val="footer"/>
    <w:basedOn w:val="Standaard"/>
    <w:link w:val="VoettekstChar"/>
    <w:uiPriority w:val="99"/>
    <w:unhideWhenUsed/>
    <w:rsid w:val="005B6D3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B6D30"/>
  </w:style>
  <w:style w:type="paragraph" w:styleId="Ballontekst">
    <w:name w:val="Balloon Text"/>
    <w:basedOn w:val="Standaard"/>
    <w:link w:val="BallontekstChar"/>
    <w:uiPriority w:val="99"/>
    <w:semiHidden/>
    <w:unhideWhenUsed/>
    <w:rsid w:val="005B6D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6D30"/>
    <w:rPr>
      <w:rFonts w:ascii="Tahoma" w:hAnsi="Tahoma" w:cs="Tahoma"/>
      <w:sz w:val="16"/>
      <w:szCs w:val="16"/>
    </w:rPr>
  </w:style>
  <w:style w:type="character" w:customStyle="1" w:styleId="Kop3Char">
    <w:name w:val="Kop 3 Char"/>
    <w:basedOn w:val="Standaardalinea-lettertype"/>
    <w:link w:val="Kop3"/>
    <w:rsid w:val="008B2765"/>
    <w:rPr>
      <w:rFonts w:ascii="Arial" w:eastAsia="Times New Roman" w:hAnsi="Arial"/>
      <w:b/>
      <w:sz w:val="26"/>
      <w:szCs w:val="26"/>
      <w:lang w:val="en-GB"/>
    </w:rPr>
  </w:style>
  <w:style w:type="character" w:customStyle="1" w:styleId="Kop2Char">
    <w:name w:val="Kop 2 Char"/>
    <w:basedOn w:val="Standaardalinea-lettertype"/>
    <w:link w:val="Kop2"/>
    <w:uiPriority w:val="9"/>
    <w:semiHidden/>
    <w:rsid w:val="00832660"/>
    <w:rPr>
      <w:rFonts w:ascii="Cambria" w:eastAsia="Times New Roman" w:hAnsi="Cambria" w:cs="Times New Roman"/>
      <w:b/>
      <w:bCs/>
      <w:i/>
      <w:iCs/>
      <w:sz w:val="28"/>
      <w:szCs w:val="28"/>
    </w:rPr>
  </w:style>
  <w:style w:type="paragraph" w:styleId="Lijstalinea">
    <w:name w:val="List Paragraph"/>
    <w:basedOn w:val="Standaard"/>
    <w:uiPriority w:val="34"/>
    <w:qFormat/>
    <w:rsid w:val="00C47738"/>
    <w:pPr>
      <w:spacing w:after="0" w:line="240" w:lineRule="auto"/>
      <w:ind w:left="720"/>
      <w:contextualSpacing/>
    </w:pPr>
    <w:rPr>
      <w:rFonts w:ascii="Times New Roman" w:eastAsia="Times New Roman" w:hAnsi="Times New Roman"/>
      <w:sz w:val="24"/>
      <w:szCs w:val="24"/>
      <w:lang w:val="en-GB"/>
    </w:rPr>
  </w:style>
  <w:style w:type="paragraph" w:styleId="Voetnoottekst">
    <w:name w:val="footnote text"/>
    <w:basedOn w:val="Standaard"/>
    <w:link w:val="VoetnoottekstChar"/>
    <w:semiHidden/>
    <w:unhideWhenUsed/>
    <w:rsid w:val="00014499"/>
    <w:rPr>
      <w:sz w:val="20"/>
      <w:szCs w:val="20"/>
    </w:rPr>
  </w:style>
  <w:style w:type="character" w:customStyle="1" w:styleId="VoetnoottekstChar">
    <w:name w:val="Voetnoottekst Char"/>
    <w:basedOn w:val="Standaardalinea-lettertype"/>
    <w:link w:val="Voetnoottekst"/>
    <w:semiHidden/>
    <w:rsid w:val="00014499"/>
  </w:style>
  <w:style w:type="character" w:styleId="Voetnootmarkering">
    <w:name w:val="footnote reference"/>
    <w:basedOn w:val="Standaardalinea-lettertype"/>
    <w:semiHidden/>
    <w:unhideWhenUsed/>
    <w:rsid w:val="00014499"/>
    <w:rPr>
      <w:vertAlign w:val="superscript"/>
    </w:rPr>
  </w:style>
  <w:style w:type="character" w:styleId="Hyperlink">
    <w:name w:val="Hyperlink"/>
    <w:basedOn w:val="Standaardalinea-lettertype"/>
    <w:uiPriority w:val="99"/>
    <w:unhideWhenUsed/>
    <w:rsid w:val="003B0962"/>
    <w:rPr>
      <w:color w:val="0000FF"/>
      <w:u w:val="single"/>
    </w:rPr>
  </w:style>
  <w:style w:type="paragraph" w:customStyle="1" w:styleId="Pa17">
    <w:name w:val="Pa17"/>
    <w:basedOn w:val="Standaard"/>
    <w:next w:val="Standaard"/>
    <w:uiPriority w:val="99"/>
    <w:rsid w:val="004B43FD"/>
    <w:pPr>
      <w:autoSpaceDE w:val="0"/>
      <w:autoSpaceDN w:val="0"/>
      <w:adjustRightInd w:val="0"/>
      <w:spacing w:after="0" w:line="221" w:lineRule="atLeast"/>
    </w:pPr>
    <w:rPr>
      <w:rFonts w:ascii="Futura Bk BT" w:hAnsi="Futura Bk BT"/>
      <w:sz w:val="24"/>
      <w:szCs w:val="24"/>
    </w:rPr>
  </w:style>
  <w:style w:type="paragraph" w:customStyle="1" w:styleId="Pa3">
    <w:name w:val="Pa3"/>
    <w:basedOn w:val="Standaard"/>
    <w:next w:val="Standaard"/>
    <w:uiPriority w:val="99"/>
    <w:rsid w:val="004B43FD"/>
    <w:pPr>
      <w:autoSpaceDE w:val="0"/>
      <w:autoSpaceDN w:val="0"/>
      <w:adjustRightInd w:val="0"/>
      <w:spacing w:after="0" w:line="221" w:lineRule="atLeast"/>
    </w:pPr>
    <w:rPr>
      <w:rFonts w:ascii="Futura Bk BT" w:hAnsi="Futura Bk BT"/>
      <w:sz w:val="24"/>
      <w:szCs w:val="24"/>
    </w:rPr>
  </w:style>
  <w:style w:type="character" w:customStyle="1" w:styleId="A5">
    <w:name w:val="A5"/>
    <w:uiPriority w:val="99"/>
    <w:rsid w:val="007B343D"/>
    <w:rPr>
      <w:rFonts w:cs="Optima"/>
      <w:color w:val="000000"/>
      <w:sz w:val="20"/>
      <w:szCs w:val="20"/>
    </w:rPr>
  </w:style>
  <w:style w:type="character" w:customStyle="1" w:styleId="A6">
    <w:name w:val="A6"/>
    <w:uiPriority w:val="99"/>
    <w:rsid w:val="007B343D"/>
    <w:rPr>
      <w:rFonts w:cs="Optima"/>
      <w:color w:val="000000"/>
      <w:sz w:val="16"/>
      <w:szCs w:val="16"/>
    </w:rPr>
  </w:style>
  <w:style w:type="table" w:styleId="Tabelraster">
    <w:name w:val="Table Grid"/>
    <w:basedOn w:val="Standaardtabel"/>
    <w:uiPriority w:val="59"/>
    <w:rsid w:val="009321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alweb">
    <w:name w:val="Normal (Web)"/>
    <w:basedOn w:val="Standaard"/>
    <w:uiPriority w:val="99"/>
    <w:unhideWhenUsed/>
    <w:rsid w:val="004222E9"/>
    <w:pPr>
      <w:spacing w:before="100" w:beforeAutospacing="1" w:after="100" w:afterAutospacing="1" w:line="240" w:lineRule="auto"/>
    </w:pPr>
    <w:rPr>
      <w:rFonts w:ascii="Times New Roman" w:eastAsia="Times New Roman" w:hAnsi="Times New Roman"/>
      <w:sz w:val="24"/>
      <w:szCs w:val="24"/>
    </w:rPr>
  </w:style>
  <w:style w:type="table" w:customStyle="1" w:styleId="LightShading1">
    <w:name w:val="Light Shading1"/>
    <w:basedOn w:val="Standaardtabel"/>
    <w:uiPriority w:val="60"/>
    <w:rsid w:val="005466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Zwaar">
    <w:name w:val="Strong"/>
    <w:basedOn w:val="Standaardalinea-lettertype"/>
    <w:uiPriority w:val="22"/>
    <w:qFormat/>
    <w:rsid w:val="00AB21CA"/>
    <w:rPr>
      <w:b/>
      <w:bCs/>
    </w:rPr>
  </w:style>
  <w:style w:type="paragraph" w:customStyle="1" w:styleId="Author">
    <w:name w:val="Author"/>
    <w:basedOn w:val="Plattetekst"/>
    <w:rsid w:val="00967234"/>
    <w:pPr>
      <w:tabs>
        <w:tab w:val="right" w:pos="8640"/>
      </w:tabs>
      <w:spacing w:after="0" w:line="480" w:lineRule="auto"/>
      <w:jc w:val="center"/>
    </w:pPr>
    <w:rPr>
      <w:rFonts w:ascii="Garamond" w:eastAsia="Times New Roman" w:hAnsi="Garamond"/>
      <w:spacing w:val="-2"/>
      <w:sz w:val="24"/>
      <w:szCs w:val="20"/>
    </w:rPr>
  </w:style>
  <w:style w:type="paragraph" w:styleId="Datum">
    <w:name w:val="Date"/>
    <w:basedOn w:val="Plattetekst"/>
    <w:link w:val="DatumChar"/>
    <w:rsid w:val="00967234"/>
    <w:pPr>
      <w:tabs>
        <w:tab w:val="right" w:pos="8640"/>
      </w:tabs>
      <w:spacing w:after="560" w:line="360" w:lineRule="auto"/>
      <w:jc w:val="center"/>
    </w:pPr>
    <w:rPr>
      <w:rFonts w:ascii="Garamond" w:eastAsia="Times New Roman" w:hAnsi="Garamond"/>
      <w:spacing w:val="-2"/>
      <w:sz w:val="24"/>
      <w:szCs w:val="20"/>
    </w:rPr>
  </w:style>
  <w:style w:type="character" w:customStyle="1" w:styleId="DatumChar">
    <w:name w:val="Datum Char"/>
    <w:basedOn w:val="Standaardalinea-lettertype"/>
    <w:link w:val="Datum"/>
    <w:rsid w:val="00967234"/>
    <w:rPr>
      <w:rFonts w:ascii="Garamond" w:eastAsia="Times New Roman" w:hAnsi="Garamond"/>
      <w:spacing w:val="-2"/>
      <w:sz w:val="24"/>
    </w:rPr>
  </w:style>
  <w:style w:type="paragraph" w:customStyle="1" w:styleId="InformationLines">
    <w:name w:val="Information Lines"/>
    <w:basedOn w:val="Standaard"/>
    <w:link w:val="InformationLinesChar"/>
    <w:rsid w:val="00967234"/>
    <w:pPr>
      <w:tabs>
        <w:tab w:val="right" w:leader="underscore" w:pos="7445"/>
      </w:tabs>
      <w:spacing w:after="0" w:line="360" w:lineRule="auto"/>
      <w:ind w:left="1440" w:right="720"/>
      <w:jc w:val="both"/>
    </w:pPr>
    <w:rPr>
      <w:rFonts w:ascii="Garamond" w:eastAsia="Times New Roman" w:hAnsi="Garamond"/>
      <w:spacing w:val="-2"/>
      <w:sz w:val="24"/>
      <w:szCs w:val="20"/>
    </w:rPr>
  </w:style>
  <w:style w:type="paragraph" w:customStyle="1" w:styleId="SubtitleCover">
    <w:name w:val="Subtitle Cover"/>
    <w:basedOn w:val="Standaard"/>
    <w:next w:val="Plattetekst"/>
    <w:rsid w:val="00967234"/>
    <w:pPr>
      <w:keepNext/>
      <w:tabs>
        <w:tab w:val="right" w:pos="8640"/>
      </w:tabs>
      <w:spacing w:after="560" w:line="240" w:lineRule="auto"/>
      <w:ind w:left="1800" w:right="1800"/>
      <w:jc w:val="center"/>
    </w:pPr>
    <w:rPr>
      <w:rFonts w:ascii="Garamond" w:eastAsia="Times New Roman" w:hAnsi="Garamond"/>
      <w:spacing w:val="-2"/>
      <w:sz w:val="24"/>
      <w:szCs w:val="20"/>
    </w:rPr>
  </w:style>
  <w:style w:type="paragraph" w:customStyle="1" w:styleId="Information">
    <w:name w:val="Information"/>
    <w:basedOn w:val="Standaard"/>
    <w:rsid w:val="00967234"/>
    <w:pPr>
      <w:tabs>
        <w:tab w:val="right" w:pos="8640"/>
      </w:tabs>
      <w:spacing w:after="0" w:line="240" w:lineRule="auto"/>
      <w:ind w:right="720"/>
      <w:jc w:val="both"/>
    </w:pPr>
    <w:rPr>
      <w:rFonts w:ascii="Garamond" w:eastAsia="Times New Roman" w:hAnsi="Garamond"/>
      <w:spacing w:val="-2"/>
      <w:sz w:val="24"/>
      <w:szCs w:val="20"/>
    </w:rPr>
  </w:style>
  <w:style w:type="character" w:customStyle="1" w:styleId="InformationLinesChar">
    <w:name w:val="Information Lines Char"/>
    <w:basedOn w:val="Standaardalinea-lettertype"/>
    <w:link w:val="InformationLines"/>
    <w:rsid w:val="00967234"/>
    <w:rPr>
      <w:rFonts w:ascii="Garamond" w:eastAsia="Times New Roman" w:hAnsi="Garamond"/>
      <w:spacing w:val="-2"/>
      <w:sz w:val="24"/>
    </w:rPr>
  </w:style>
  <w:style w:type="paragraph" w:styleId="Plattetekst">
    <w:name w:val="Body Text"/>
    <w:basedOn w:val="Standaard"/>
    <w:link w:val="PlattetekstChar"/>
    <w:uiPriority w:val="99"/>
    <w:semiHidden/>
    <w:unhideWhenUsed/>
    <w:rsid w:val="00967234"/>
    <w:pPr>
      <w:spacing w:after="120"/>
    </w:pPr>
  </w:style>
  <w:style w:type="character" w:customStyle="1" w:styleId="PlattetekstChar">
    <w:name w:val="Platte tekst Char"/>
    <w:basedOn w:val="Standaardalinea-lettertype"/>
    <w:link w:val="Plattetekst"/>
    <w:uiPriority w:val="99"/>
    <w:semiHidden/>
    <w:rsid w:val="00967234"/>
    <w:rPr>
      <w:sz w:val="22"/>
      <w:szCs w:val="22"/>
    </w:rPr>
  </w:style>
  <w:style w:type="paragraph" w:customStyle="1" w:styleId="Print-FromToSubjectDate">
    <w:name w:val="Print- From: To: Subject: Date:"/>
    <w:basedOn w:val="Standaard"/>
    <w:rsid w:val="000433D9"/>
    <w:pPr>
      <w:pBdr>
        <w:left w:val="single" w:sz="18" w:space="1" w:color="auto"/>
      </w:pBdr>
      <w:overflowPunct w:val="0"/>
      <w:autoSpaceDE w:val="0"/>
      <w:autoSpaceDN w:val="0"/>
      <w:adjustRightInd w:val="0"/>
      <w:spacing w:after="0" w:line="240" w:lineRule="auto"/>
      <w:textAlignment w:val="baseline"/>
    </w:pPr>
    <w:rPr>
      <w:rFonts w:ascii="Tahoma" w:eastAsia="Times New Roman" w:hAnsi="Tahoma"/>
      <w:szCs w:val="20"/>
    </w:rPr>
  </w:style>
</w:styles>
</file>

<file path=word/webSettings.xml><?xml version="1.0" encoding="utf-8"?>
<w:webSettings xmlns:r="http://schemas.openxmlformats.org/officeDocument/2006/relationships" xmlns:w="http://schemas.openxmlformats.org/wordprocessingml/2006/main">
  <w:divs>
    <w:div w:id="156842534">
      <w:bodyDiv w:val="1"/>
      <w:marLeft w:val="0"/>
      <w:marRight w:val="0"/>
      <w:marTop w:val="0"/>
      <w:marBottom w:val="0"/>
      <w:divBdr>
        <w:top w:val="none" w:sz="0" w:space="0" w:color="auto"/>
        <w:left w:val="none" w:sz="0" w:space="0" w:color="auto"/>
        <w:bottom w:val="none" w:sz="0" w:space="0" w:color="auto"/>
        <w:right w:val="none" w:sz="0" w:space="0" w:color="auto"/>
      </w:divBdr>
    </w:div>
    <w:div w:id="191190946">
      <w:bodyDiv w:val="1"/>
      <w:marLeft w:val="0"/>
      <w:marRight w:val="0"/>
      <w:marTop w:val="0"/>
      <w:marBottom w:val="0"/>
      <w:divBdr>
        <w:top w:val="none" w:sz="0" w:space="0" w:color="auto"/>
        <w:left w:val="none" w:sz="0" w:space="0" w:color="auto"/>
        <w:bottom w:val="none" w:sz="0" w:space="0" w:color="auto"/>
        <w:right w:val="none" w:sz="0" w:space="0" w:color="auto"/>
      </w:divBdr>
    </w:div>
    <w:div w:id="385765367">
      <w:bodyDiv w:val="1"/>
      <w:marLeft w:val="0"/>
      <w:marRight w:val="0"/>
      <w:marTop w:val="0"/>
      <w:marBottom w:val="0"/>
      <w:divBdr>
        <w:top w:val="none" w:sz="0" w:space="0" w:color="auto"/>
        <w:left w:val="none" w:sz="0" w:space="0" w:color="auto"/>
        <w:bottom w:val="none" w:sz="0" w:space="0" w:color="auto"/>
        <w:right w:val="none" w:sz="0" w:space="0" w:color="auto"/>
      </w:divBdr>
    </w:div>
    <w:div w:id="385952940">
      <w:bodyDiv w:val="1"/>
      <w:marLeft w:val="0"/>
      <w:marRight w:val="0"/>
      <w:marTop w:val="0"/>
      <w:marBottom w:val="0"/>
      <w:divBdr>
        <w:top w:val="none" w:sz="0" w:space="0" w:color="auto"/>
        <w:left w:val="none" w:sz="0" w:space="0" w:color="auto"/>
        <w:bottom w:val="none" w:sz="0" w:space="0" w:color="auto"/>
        <w:right w:val="none" w:sz="0" w:space="0" w:color="auto"/>
      </w:divBdr>
    </w:div>
    <w:div w:id="418868607">
      <w:bodyDiv w:val="1"/>
      <w:marLeft w:val="0"/>
      <w:marRight w:val="0"/>
      <w:marTop w:val="0"/>
      <w:marBottom w:val="0"/>
      <w:divBdr>
        <w:top w:val="none" w:sz="0" w:space="0" w:color="auto"/>
        <w:left w:val="none" w:sz="0" w:space="0" w:color="auto"/>
        <w:bottom w:val="none" w:sz="0" w:space="0" w:color="auto"/>
        <w:right w:val="none" w:sz="0" w:space="0" w:color="auto"/>
      </w:divBdr>
    </w:div>
    <w:div w:id="438843135">
      <w:bodyDiv w:val="1"/>
      <w:marLeft w:val="0"/>
      <w:marRight w:val="0"/>
      <w:marTop w:val="0"/>
      <w:marBottom w:val="0"/>
      <w:divBdr>
        <w:top w:val="none" w:sz="0" w:space="0" w:color="auto"/>
        <w:left w:val="none" w:sz="0" w:space="0" w:color="auto"/>
        <w:bottom w:val="none" w:sz="0" w:space="0" w:color="auto"/>
        <w:right w:val="none" w:sz="0" w:space="0" w:color="auto"/>
      </w:divBdr>
    </w:div>
    <w:div w:id="510876428">
      <w:bodyDiv w:val="1"/>
      <w:marLeft w:val="0"/>
      <w:marRight w:val="0"/>
      <w:marTop w:val="0"/>
      <w:marBottom w:val="0"/>
      <w:divBdr>
        <w:top w:val="none" w:sz="0" w:space="0" w:color="auto"/>
        <w:left w:val="none" w:sz="0" w:space="0" w:color="auto"/>
        <w:bottom w:val="none" w:sz="0" w:space="0" w:color="auto"/>
        <w:right w:val="none" w:sz="0" w:space="0" w:color="auto"/>
      </w:divBdr>
    </w:div>
    <w:div w:id="546649214">
      <w:bodyDiv w:val="1"/>
      <w:marLeft w:val="0"/>
      <w:marRight w:val="0"/>
      <w:marTop w:val="0"/>
      <w:marBottom w:val="0"/>
      <w:divBdr>
        <w:top w:val="none" w:sz="0" w:space="0" w:color="auto"/>
        <w:left w:val="none" w:sz="0" w:space="0" w:color="auto"/>
        <w:bottom w:val="none" w:sz="0" w:space="0" w:color="auto"/>
        <w:right w:val="none" w:sz="0" w:space="0" w:color="auto"/>
      </w:divBdr>
    </w:div>
    <w:div w:id="665128209">
      <w:bodyDiv w:val="1"/>
      <w:marLeft w:val="0"/>
      <w:marRight w:val="0"/>
      <w:marTop w:val="0"/>
      <w:marBottom w:val="0"/>
      <w:divBdr>
        <w:top w:val="none" w:sz="0" w:space="0" w:color="auto"/>
        <w:left w:val="none" w:sz="0" w:space="0" w:color="auto"/>
        <w:bottom w:val="none" w:sz="0" w:space="0" w:color="auto"/>
        <w:right w:val="none" w:sz="0" w:space="0" w:color="auto"/>
      </w:divBdr>
    </w:div>
    <w:div w:id="807163769">
      <w:bodyDiv w:val="1"/>
      <w:marLeft w:val="0"/>
      <w:marRight w:val="0"/>
      <w:marTop w:val="0"/>
      <w:marBottom w:val="0"/>
      <w:divBdr>
        <w:top w:val="none" w:sz="0" w:space="0" w:color="auto"/>
        <w:left w:val="none" w:sz="0" w:space="0" w:color="auto"/>
        <w:bottom w:val="none" w:sz="0" w:space="0" w:color="auto"/>
        <w:right w:val="none" w:sz="0" w:space="0" w:color="auto"/>
      </w:divBdr>
    </w:div>
    <w:div w:id="1215431002">
      <w:bodyDiv w:val="1"/>
      <w:marLeft w:val="0"/>
      <w:marRight w:val="0"/>
      <w:marTop w:val="0"/>
      <w:marBottom w:val="0"/>
      <w:divBdr>
        <w:top w:val="none" w:sz="0" w:space="0" w:color="auto"/>
        <w:left w:val="none" w:sz="0" w:space="0" w:color="auto"/>
        <w:bottom w:val="none" w:sz="0" w:space="0" w:color="auto"/>
        <w:right w:val="none" w:sz="0" w:space="0" w:color="auto"/>
      </w:divBdr>
      <w:divsChild>
        <w:div w:id="317465107">
          <w:marLeft w:val="0"/>
          <w:marRight w:val="0"/>
          <w:marTop w:val="0"/>
          <w:marBottom w:val="0"/>
          <w:divBdr>
            <w:top w:val="none" w:sz="0" w:space="0" w:color="auto"/>
            <w:left w:val="none" w:sz="0" w:space="0" w:color="auto"/>
            <w:bottom w:val="none" w:sz="0" w:space="0" w:color="auto"/>
            <w:right w:val="none" w:sz="0" w:space="0" w:color="auto"/>
          </w:divBdr>
        </w:div>
        <w:div w:id="761337470">
          <w:marLeft w:val="0"/>
          <w:marRight w:val="0"/>
          <w:marTop w:val="0"/>
          <w:marBottom w:val="0"/>
          <w:divBdr>
            <w:top w:val="none" w:sz="0" w:space="0" w:color="auto"/>
            <w:left w:val="none" w:sz="0" w:space="0" w:color="auto"/>
            <w:bottom w:val="none" w:sz="0" w:space="0" w:color="auto"/>
            <w:right w:val="none" w:sz="0" w:space="0" w:color="auto"/>
          </w:divBdr>
        </w:div>
      </w:divsChild>
    </w:div>
    <w:div w:id="1233005202">
      <w:bodyDiv w:val="1"/>
      <w:marLeft w:val="0"/>
      <w:marRight w:val="0"/>
      <w:marTop w:val="0"/>
      <w:marBottom w:val="0"/>
      <w:divBdr>
        <w:top w:val="none" w:sz="0" w:space="0" w:color="auto"/>
        <w:left w:val="none" w:sz="0" w:space="0" w:color="auto"/>
        <w:bottom w:val="none" w:sz="0" w:space="0" w:color="auto"/>
        <w:right w:val="none" w:sz="0" w:space="0" w:color="auto"/>
      </w:divBdr>
    </w:div>
    <w:div w:id="1559970190">
      <w:bodyDiv w:val="1"/>
      <w:marLeft w:val="0"/>
      <w:marRight w:val="0"/>
      <w:marTop w:val="0"/>
      <w:marBottom w:val="0"/>
      <w:divBdr>
        <w:top w:val="none" w:sz="0" w:space="0" w:color="auto"/>
        <w:left w:val="none" w:sz="0" w:space="0" w:color="auto"/>
        <w:bottom w:val="none" w:sz="0" w:space="0" w:color="auto"/>
        <w:right w:val="none" w:sz="0" w:space="0" w:color="auto"/>
      </w:divBdr>
    </w:div>
    <w:div w:id="1655185233">
      <w:bodyDiv w:val="1"/>
      <w:marLeft w:val="0"/>
      <w:marRight w:val="0"/>
      <w:marTop w:val="0"/>
      <w:marBottom w:val="0"/>
      <w:divBdr>
        <w:top w:val="none" w:sz="0" w:space="0" w:color="auto"/>
        <w:left w:val="none" w:sz="0" w:space="0" w:color="auto"/>
        <w:bottom w:val="none" w:sz="0" w:space="0" w:color="auto"/>
        <w:right w:val="none" w:sz="0" w:space="0" w:color="auto"/>
      </w:divBdr>
    </w:div>
    <w:div w:id="1860702195">
      <w:bodyDiv w:val="1"/>
      <w:marLeft w:val="0"/>
      <w:marRight w:val="0"/>
      <w:marTop w:val="0"/>
      <w:marBottom w:val="0"/>
      <w:divBdr>
        <w:top w:val="none" w:sz="0" w:space="0" w:color="auto"/>
        <w:left w:val="none" w:sz="0" w:space="0" w:color="auto"/>
        <w:bottom w:val="none" w:sz="0" w:space="0" w:color="auto"/>
        <w:right w:val="none" w:sz="0" w:space="0" w:color="auto"/>
      </w:divBdr>
    </w:div>
    <w:div w:id="1880240515">
      <w:bodyDiv w:val="1"/>
      <w:marLeft w:val="0"/>
      <w:marRight w:val="0"/>
      <w:marTop w:val="0"/>
      <w:marBottom w:val="0"/>
      <w:divBdr>
        <w:top w:val="none" w:sz="0" w:space="0" w:color="auto"/>
        <w:left w:val="none" w:sz="0" w:space="0" w:color="auto"/>
        <w:bottom w:val="none" w:sz="0" w:space="0" w:color="auto"/>
        <w:right w:val="none" w:sz="0" w:space="0" w:color="auto"/>
      </w:divBdr>
    </w:div>
    <w:div w:id="2051421062">
      <w:bodyDiv w:val="1"/>
      <w:marLeft w:val="0"/>
      <w:marRight w:val="0"/>
      <w:marTop w:val="0"/>
      <w:marBottom w:val="0"/>
      <w:divBdr>
        <w:top w:val="none" w:sz="0" w:space="0" w:color="auto"/>
        <w:left w:val="none" w:sz="0" w:space="0" w:color="auto"/>
        <w:bottom w:val="none" w:sz="0" w:space="0" w:color="auto"/>
        <w:right w:val="none" w:sz="0" w:space="0" w:color="auto"/>
      </w:divBdr>
    </w:div>
    <w:div w:id="207160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wmf"/><Relationship Id="rId39" Type="http://schemas.openxmlformats.org/officeDocument/2006/relationships/hyperlink" Target="http://www.lexisnexis.com/about-us/" TargetMode="External"/><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hyperlink" Target="http://support.rg.thomsonreuters.com/"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upport.rg.thomsonreuters.com/Training/default.as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wmf"/><Relationship Id="rId41" Type="http://schemas.openxmlformats.org/officeDocument/2006/relationships/hyperlink" Target="http://ria.thomsonreuters.com/brochures/"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ria.thomsonreuters.com/integratedsolutions" TargetMode="External"/><Relationship Id="rId32" Type="http://schemas.openxmlformats.org/officeDocument/2006/relationships/image" Target="media/image18.wmf"/><Relationship Id="rId37" Type="http://schemas.openxmlformats.org/officeDocument/2006/relationships/hyperlink" Target="http://www.cch.com/About/" TargetMode="External"/><Relationship Id="rId40" Type="http://schemas.openxmlformats.org/officeDocument/2006/relationships/hyperlink" Target="http://ria.thomsonreuters.com/" TargetMode="External"/><Relationship Id="rId45" Type="http://schemas.openxmlformats.org/officeDocument/2006/relationships/image" Target="media/image22.png"/><Relationship Id="rId53" Type="http://schemas.openxmlformats.org/officeDocument/2006/relationships/hyperlink" Target="http://ria.thomsonreuters.com/trials/"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ria.thomsonreuters.com/integratedsolutions" TargetMode="External"/><Relationship Id="rId28" Type="http://schemas.openxmlformats.org/officeDocument/2006/relationships/image" Target="media/image14.wmf"/><Relationship Id="rId36" Type="http://schemas.openxmlformats.org/officeDocument/2006/relationships/hyperlink" Target="https://clients.outsellinc.com/revenue/detail.php?i=15" TargetMode="External"/><Relationship Id="rId49" Type="http://schemas.openxmlformats.org/officeDocument/2006/relationships/image" Target="media/image25.png"/><Relationship Id="rId57" Type="http://schemas.openxmlformats.org/officeDocument/2006/relationships/hyperlink" Target="http://support.rg.thomsonreuters.com/Training/default.asp"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wmf"/><Relationship Id="rId44" Type="http://schemas.openxmlformats.org/officeDocument/2006/relationships/hyperlink" Target="http://www.ibfd.org/portal/IBFDPublicationsBV2.htm" TargetMode="External"/><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ria.thomsonreuters.com/integratedsolutions" TargetMode="External"/><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hyperlink" Target="http://www.ibfd.org/portal/AboutIbfd.html" TargetMode="External"/><Relationship Id="rId48" Type="http://schemas.openxmlformats.org/officeDocument/2006/relationships/image" Target="media/image24.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tax.cchgroup.com/Training/defaul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ria.thomsonreuters.com/integratedsolutions" TargetMode="External"/><Relationship Id="rId33" Type="http://schemas.openxmlformats.org/officeDocument/2006/relationships/image" Target="media/image19.wmf"/><Relationship Id="rId38" Type="http://schemas.openxmlformats.org/officeDocument/2006/relationships/hyperlink" Target="http://tax.cchgroup.com/email/default.htm" TargetMode="External"/><Relationship Id="rId46" Type="http://schemas.openxmlformats.org/officeDocument/2006/relationships/hyperlink" Target="http://www.lexisnexis.com/communities/"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7321E-747B-46A7-AE69-F6EF79FAE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AE8B463-DE0D-4C28-9C0D-37DB5F5ABC55}">
  <ds:schemaRefs>
    <ds:schemaRef ds:uri="http://schemas.microsoft.com/sharepoint/v3/contenttype/forms"/>
  </ds:schemaRefs>
</ds:datastoreItem>
</file>

<file path=customXml/itemProps3.xml><?xml version="1.0" encoding="utf-8"?>
<ds:datastoreItem xmlns:ds="http://schemas.openxmlformats.org/officeDocument/2006/customXml" ds:itemID="{39828956-8719-4D02-97D3-926C300F295F}">
  <ds:schemaRefs>
    <ds:schemaRef ds:uri="http://schemas.microsoft.com/office/2006/metadata/properties"/>
  </ds:schemaRefs>
</ds:datastoreItem>
</file>

<file path=customXml/itemProps4.xml><?xml version="1.0" encoding="utf-8"?>
<ds:datastoreItem xmlns:ds="http://schemas.openxmlformats.org/officeDocument/2006/customXml" ds:itemID="{1D9DD57E-A4AD-4686-BA1C-F5693925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13330</Words>
  <Characters>75987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IBFD</Company>
  <LinksUpToDate>false</LinksUpToDate>
  <CharactersWithSpaces>89139</CharactersWithSpaces>
  <SharedDoc>false</SharedDoc>
  <HLinks>
    <vt:vector size="108" baseType="variant">
      <vt:variant>
        <vt:i4>1376331</vt:i4>
      </vt:variant>
      <vt:variant>
        <vt:i4>51</vt:i4>
      </vt:variant>
      <vt:variant>
        <vt:i4>0</vt:i4>
      </vt:variant>
      <vt:variant>
        <vt:i4>5</vt:i4>
      </vt:variant>
      <vt:variant>
        <vt:lpwstr>http://support.rg.thomsonreuters.com/Training/default.asp</vt:lpwstr>
      </vt:variant>
      <vt:variant>
        <vt:lpwstr/>
      </vt:variant>
      <vt:variant>
        <vt:i4>1376331</vt:i4>
      </vt:variant>
      <vt:variant>
        <vt:i4>48</vt:i4>
      </vt:variant>
      <vt:variant>
        <vt:i4>0</vt:i4>
      </vt:variant>
      <vt:variant>
        <vt:i4>5</vt:i4>
      </vt:variant>
      <vt:variant>
        <vt:lpwstr>http://support.rg.thomsonreuters.com/Training/default.asp</vt:lpwstr>
      </vt:variant>
      <vt:variant>
        <vt:lpwstr/>
      </vt:variant>
      <vt:variant>
        <vt:i4>5439562</vt:i4>
      </vt:variant>
      <vt:variant>
        <vt:i4>45</vt:i4>
      </vt:variant>
      <vt:variant>
        <vt:i4>0</vt:i4>
      </vt:variant>
      <vt:variant>
        <vt:i4>5</vt:i4>
      </vt:variant>
      <vt:variant>
        <vt:lpwstr>http://ria.thomsonreuters.com/trials/</vt:lpwstr>
      </vt:variant>
      <vt:variant>
        <vt:lpwstr/>
      </vt:variant>
      <vt:variant>
        <vt:i4>5439489</vt:i4>
      </vt:variant>
      <vt:variant>
        <vt:i4>42</vt:i4>
      </vt:variant>
      <vt:variant>
        <vt:i4>0</vt:i4>
      </vt:variant>
      <vt:variant>
        <vt:i4>5</vt:i4>
      </vt:variant>
      <vt:variant>
        <vt:lpwstr>http://tax.cchgroup.com/Training/default</vt:lpwstr>
      </vt:variant>
      <vt:variant>
        <vt:lpwstr/>
      </vt:variant>
      <vt:variant>
        <vt:i4>8126527</vt:i4>
      </vt:variant>
      <vt:variant>
        <vt:i4>39</vt:i4>
      </vt:variant>
      <vt:variant>
        <vt:i4>0</vt:i4>
      </vt:variant>
      <vt:variant>
        <vt:i4>5</vt:i4>
      </vt:variant>
      <vt:variant>
        <vt:lpwstr>http://www.lexisnexis.com/communities/</vt:lpwstr>
      </vt:variant>
      <vt:variant>
        <vt:lpwstr/>
      </vt:variant>
      <vt:variant>
        <vt:i4>6750250</vt:i4>
      </vt:variant>
      <vt:variant>
        <vt:i4>36</vt:i4>
      </vt:variant>
      <vt:variant>
        <vt:i4>0</vt:i4>
      </vt:variant>
      <vt:variant>
        <vt:i4>5</vt:i4>
      </vt:variant>
      <vt:variant>
        <vt:lpwstr>http://www.ibfd.org/portal/IBFDPublicationsBV2.htm</vt:lpwstr>
      </vt:variant>
      <vt:variant>
        <vt:lpwstr/>
      </vt:variant>
      <vt:variant>
        <vt:i4>5832784</vt:i4>
      </vt:variant>
      <vt:variant>
        <vt:i4>33</vt:i4>
      </vt:variant>
      <vt:variant>
        <vt:i4>0</vt:i4>
      </vt:variant>
      <vt:variant>
        <vt:i4>5</vt:i4>
      </vt:variant>
      <vt:variant>
        <vt:lpwstr>http://www.ibfd.org/portal/AboutIbfd.html</vt:lpwstr>
      </vt:variant>
      <vt:variant>
        <vt:lpwstr/>
      </vt:variant>
      <vt:variant>
        <vt:i4>1703955</vt:i4>
      </vt:variant>
      <vt:variant>
        <vt:i4>30</vt:i4>
      </vt:variant>
      <vt:variant>
        <vt:i4>0</vt:i4>
      </vt:variant>
      <vt:variant>
        <vt:i4>5</vt:i4>
      </vt:variant>
      <vt:variant>
        <vt:lpwstr>http://support.rg.thomsonreuters.com/</vt:lpwstr>
      </vt:variant>
      <vt:variant>
        <vt:lpwstr/>
      </vt:variant>
      <vt:variant>
        <vt:i4>1900639</vt:i4>
      </vt:variant>
      <vt:variant>
        <vt:i4>27</vt:i4>
      </vt:variant>
      <vt:variant>
        <vt:i4>0</vt:i4>
      </vt:variant>
      <vt:variant>
        <vt:i4>5</vt:i4>
      </vt:variant>
      <vt:variant>
        <vt:lpwstr>http://ria.thomsonreuters.com/brochures/</vt:lpwstr>
      </vt:variant>
      <vt:variant>
        <vt:lpwstr/>
      </vt:variant>
      <vt:variant>
        <vt:i4>3342395</vt:i4>
      </vt:variant>
      <vt:variant>
        <vt:i4>24</vt:i4>
      </vt:variant>
      <vt:variant>
        <vt:i4>0</vt:i4>
      </vt:variant>
      <vt:variant>
        <vt:i4>5</vt:i4>
      </vt:variant>
      <vt:variant>
        <vt:lpwstr>http://ria.thomsonreuters.com/</vt:lpwstr>
      </vt:variant>
      <vt:variant>
        <vt:lpwstr/>
      </vt:variant>
      <vt:variant>
        <vt:i4>6750264</vt:i4>
      </vt:variant>
      <vt:variant>
        <vt:i4>21</vt:i4>
      </vt:variant>
      <vt:variant>
        <vt:i4>0</vt:i4>
      </vt:variant>
      <vt:variant>
        <vt:i4>5</vt:i4>
      </vt:variant>
      <vt:variant>
        <vt:lpwstr>http://www.lexisnexis.com/about-us/</vt:lpwstr>
      </vt:variant>
      <vt:variant>
        <vt:lpwstr/>
      </vt:variant>
      <vt:variant>
        <vt:i4>6029392</vt:i4>
      </vt:variant>
      <vt:variant>
        <vt:i4>18</vt:i4>
      </vt:variant>
      <vt:variant>
        <vt:i4>0</vt:i4>
      </vt:variant>
      <vt:variant>
        <vt:i4>5</vt:i4>
      </vt:variant>
      <vt:variant>
        <vt:lpwstr>http://tax.cchgroup.com/email/default.htm</vt:lpwstr>
      </vt:variant>
      <vt:variant>
        <vt:lpwstr/>
      </vt:variant>
      <vt:variant>
        <vt:i4>5505098</vt:i4>
      </vt:variant>
      <vt:variant>
        <vt:i4>15</vt:i4>
      </vt:variant>
      <vt:variant>
        <vt:i4>0</vt:i4>
      </vt:variant>
      <vt:variant>
        <vt:i4>5</vt:i4>
      </vt:variant>
      <vt:variant>
        <vt:lpwstr>http://www.cch.com/About/</vt:lpwstr>
      </vt:variant>
      <vt:variant>
        <vt:lpwstr/>
      </vt:variant>
      <vt:variant>
        <vt:i4>2818095</vt:i4>
      </vt:variant>
      <vt:variant>
        <vt:i4>12</vt:i4>
      </vt:variant>
      <vt:variant>
        <vt:i4>0</vt:i4>
      </vt:variant>
      <vt:variant>
        <vt:i4>5</vt:i4>
      </vt:variant>
      <vt:variant>
        <vt:lpwstr>https://clients.outsellinc.com/revenue/detail.php?i=15</vt:lpwstr>
      </vt:variant>
      <vt:variant>
        <vt:lpwstr/>
      </vt:variant>
      <vt:variant>
        <vt:i4>4653121</vt:i4>
      </vt:variant>
      <vt:variant>
        <vt:i4>9</vt:i4>
      </vt:variant>
      <vt:variant>
        <vt:i4>0</vt:i4>
      </vt:variant>
      <vt:variant>
        <vt:i4>5</vt:i4>
      </vt:variant>
      <vt:variant>
        <vt:lpwstr>http://ria.thomsonreuters.com/integratedsolutions</vt:lpwstr>
      </vt:variant>
      <vt:variant>
        <vt:lpwstr/>
      </vt:variant>
      <vt:variant>
        <vt:i4>4653121</vt:i4>
      </vt:variant>
      <vt:variant>
        <vt:i4>6</vt:i4>
      </vt:variant>
      <vt:variant>
        <vt:i4>0</vt:i4>
      </vt:variant>
      <vt:variant>
        <vt:i4>5</vt:i4>
      </vt:variant>
      <vt:variant>
        <vt:lpwstr>http://ria.thomsonreuters.com/integratedsolutions</vt:lpwstr>
      </vt:variant>
      <vt:variant>
        <vt:lpwstr/>
      </vt:variant>
      <vt:variant>
        <vt:i4>4653121</vt:i4>
      </vt:variant>
      <vt:variant>
        <vt:i4>3</vt:i4>
      </vt:variant>
      <vt:variant>
        <vt:i4>0</vt:i4>
      </vt:variant>
      <vt:variant>
        <vt:i4>5</vt:i4>
      </vt:variant>
      <vt:variant>
        <vt:lpwstr>http://ria.thomsonreuters.com/integratedsolutions</vt:lpwstr>
      </vt:variant>
      <vt:variant>
        <vt:lpwstr/>
      </vt:variant>
      <vt:variant>
        <vt:i4>4653121</vt:i4>
      </vt:variant>
      <vt:variant>
        <vt:i4>0</vt:i4>
      </vt:variant>
      <vt:variant>
        <vt:i4>0</vt:i4>
      </vt:variant>
      <vt:variant>
        <vt:i4>5</vt:i4>
      </vt:variant>
      <vt:variant>
        <vt:lpwstr>http://ria.thomsonreuters.com/integratedsolutions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cp:lastModifiedBy>tessa.langedijk</cp:lastModifiedBy>
  <cp:revision>2</cp:revision>
  <cp:lastPrinted>2009-07-22T12:51:00Z</cp:lastPrinted>
  <dcterms:created xsi:type="dcterms:W3CDTF">2012-03-13T08:30:00Z</dcterms:created>
  <dcterms:modified xsi:type="dcterms:W3CDTF">2012-03-13T08:30:00Z</dcterms:modified>
</cp:coreProperties>
</file>